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Change Management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Engineering</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October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Change Management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Engineering</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October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IT and Engineering staff</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ENG-001, ENG-002, ENG-004, ENG-006, ENG-008, SEC-001, SEC-011, CORP-001</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w:t>
      </w:r>
    </w:p>
    <w:p>
      <w:pPr/>
      <w:r>
        <w:t>Change Management at Vistara...</w:t>
      </w:r>
    </w:p>
    <w:p>
      <w:pPr/>
      <w:r>
        <w:t>Change Management at Vistara...</w:t>
      </w:r>
    </w:p>
    <w:p>
      <w:pPr/>
      <w:r>
        <w:t>Change Management at Vistara...</w:t>
      </w:r>
    </w:p>
    <w:p>
      <w:pPr/>
      <w:r>
        <w:t>Change Management at Vistara...</w:t>
      </w:r>
    </w:p>
    <w:p>
      <w:pPr/>
      <w:r>
        <w:t>Change Management at Vistara...</w:t>
      </w:r>
    </w:p>
    <w:p>
      <w:pPr>
        <w:pStyle w:val="Heading1"/>
      </w:pPr>
      <w:r>
        <w:t>2. Change Control Procedure 0</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3. Change Control Procedure 1</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4. Change Control Procedure 2</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5. Change Control Procedure 3</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6. Change Control Procedure 4</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7. Change Control Procedure 5</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8. Change Control Procedure 6</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9. Change Control Procedure 7</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10. Change Control Procedure 8</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11. Change Control Procedure 9</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12. Change Control Procedure 10</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13. Change Control Procedure 11</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14. Change Control Procedure 12</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15. Change Control Procedure 13</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16. Change Control Procedure 14</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17. Change Control Procedure 15</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18. Change Control Procedure 16</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19. Change Control Procedure 17</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20. Change Control Procedure 18</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p>
      <w:pPr>
        <w:pStyle w:val="Heading1"/>
      </w:pPr>
      <w:r>
        <w:t>21. Change Control Procedure 19</w:t>
      </w:r>
    </w:p>
    <w:p>
      <w:pPr/>
      <w:r>
        <w:t xml:space="preserve">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Documentation and process for change management...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ENG-003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