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Whistleblower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LEGAL-004</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Legal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LEGAL-004</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Whistleblower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Legal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May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May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globally</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1.1 (01 November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LEGAL-001, LEGAL-002, LEGAL-007, HR-002, HR-007, HR-008</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w:t>
      </w:r>
    </w:p>
    <w:p>
      <w:pPr/>
      <w:r>
        <w:t xml:space="preserve">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Vistara is committed to the highest standards of transparency and accountability. </w:t>
      </w:r>
    </w:p>
    <w:p>
      <w:pPr>
        <w:pStyle w:val="Heading1"/>
      </w:pPr>
      <w:r>
        <w:t>2. Reporting Channels</w:t>
      </w:r>
    </w:p>
    <w:p>
      <w:pPr>
        <w:pStyle w:val="ListBullet"/>
      </w:pPr>
      <w:r>
        <w:t>Ethics Hotline: 1800-XXX-XXXX</w:t>
      </w:r>
    </w:p>
    <w:p>
      <w:pPr>
        <w:pStyle w:val="ListBullet"/>
      </w:pPr>
      <w:r>
        <w:t>Ethics Email: ethics@vistaraglobal.com</w:t>
      </w:r>
    </w:p>
    <w:p>
      <w:pPr>
        <w:pStyle w:val="ListBullet"/>
      </w:pPr>
      <w:r>
        <w:t>Web Portal: ethics.vistaraglobal.com</w:t>
      </w:r>
    </w:p>
    <w:p>
      <w:pPr>
        <w:pStyle w:val="ListBullet"/>
      </w:pPr>
      <w:r>
        <w:t>Direct to General Counsel or Audit Committee Chair</w:t>
      </w:r>
    </w:p>
    <w:p>
      <w:pPr>
        <w:pStyle w:val="Heading1"/>
      </w:pPr>
      <w:r>
        <w:t>3. Non-Retaliation Protection</w:t>
      </w:r>
    </w:p>
    <w:p>
      <w:pPr/>
      <w:r>
        <w:t xml:space="preserve">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Absolute protection against retaliation for good-faith reporters. Retaliation is a terminable offense. </w:t>
      </w:r>
    </w:p>
    <w:p>
      <w:pPr>
        <w:pStyle w:val="Heading1"/>
      </w:pPr>
      <w:r>
        <w:t>4. Investigation Process</w:t>
      </w:r>
    </w:p>
    <w:p>
      <w:pPr/>
      <w:r>
        <w:t xml:space="preserve">Preliminary assessment within 5 business days. Target investigation timeline is 30-60 business days. Preliminary assessment within 5 business days. Target investigation timeline is 30-60 business days. Preliminary assessment within 5 business days. Target investigation timeline is 30-60 business days. Preliminary assessment within 5 business days. Target investigation timeline is 30-60 business days. Preliminary assessment within 5 business days. Target investigation timeline is 30-60 business days. Preliminary assessment within 5 business days. Target investigation timeline is 30-60 business days. Preliminary assessment within 5 business days. Target investigation timeline is 30-60 business days. Preliminary assessment within 5 business days. Target investigation timeline is 30-60 business days. Preliminary assessment within 5 business days. Target investigation timeline is 30-60 business days. Preliminary assessment within 5 business days. Target investigation timeline is 30-60 business days. Preliminary assessment within 5 business days. Target investigation timeline is 30-60 business days. Preliminary assessment within 5 business days. Target investigation timeline is 30-60 business days. Preliminary assessment within 5 business days. Target investigation timeline is 30-60 business days. Preliminary assessment within 5 business days. Target investigation timeline is 30-60 business days. Preliminary assessment within 5 business days. Target investigation timeline is 30-60 business days. </w:t>
      </w:r>
    </w:p>
    <w:p>
      <w:pPr>
        <w:pStyle w:val="Heading1"/>
      </w:pPr>
      <w:r>
        <w:t>5. Scenarios</w:t>
      </w:r>
    </w:p>
    <w:p>
      <w:pPr>
        <w:pStyle w:val="Heading3"/>
      </w:pPr>
      <w:r>
        <w:t>Scenario 1: Suspected Fraud</w:t>
      </w:r>
    </w:p>
    <w:p>
      <w:r>
        <w:rPr>
          <w:b/>
          <w:color w:val="1B3A5C"/>
        </w:rPr>
        <w:t xml:space="preserve">Situation: </w:t>
      </w:r>
      <w:r>
        <w:t>You suspect a manager is inflating expenses.</w:t>
      </w:r>
    </w:p>
    <w:p>
      <w:r>
        <w:rPr>
          <w:b/>
          <w:color w:val="1B3A5C"/>
        </w:rPr>
        <w:t xml:space="preserve">Relevant Requirements: </w:t>
      </w:r>
      <w:r>
        <w:t>Report via Ethics Hotline.</w:t>
      </w:r>
    </w:p>
    <w:p>
      <w:r>
        <w:rPr>
          <w:b/>
          <w:color w:val="1B3A5C"/>
        </w:rPr>
        <w:t xml:space="preserve">Expected Process: </w:t>
      </w:r>
      <w:r>
        <w:t>Investigation launched confidentially.</w:t>
      </w:r>
    </w:p>
    <w:p>
      <w:r>
        <w:rPr>
          <w:b/>
          <w:color w:val="1B3A5C"/>
        </w:rPr>
        <w:t xml:space="preserve">Outcome: </w:t>
      </w:r>
      <w:r>
        <w:t>Appropriate disciplinary action if proven.</w:t>
      </w:r>
    </w:p>
    <w:p/>
    <w:p>
      <w:pPr>
        <w:pStyle w:val="Heading3"/>
      </w:pPr>
      <w:r>
        <w:t>Scenario 2: Suspected Fraud</w:t>
      </w:r>
    </w:p>
    <w:p>
      <w:r>
        <w:rPr>
          <w:b/>
          <w:color w:val="1B3A5C"/>
        </w:rPr>
        <w:t xml:space="preserve">Situation: </w:t>
      </w:r>
      <w:r>
        <w:t>You suspect a manager is inflating expenses.</w:t>
      </w:r>
    </w:p>
    <w:p>
      <w:r>
        <w:rPr>
          <w:b/>
          <w:color w:val="1B3A5C"/>
        </w:rPr>
        <w:t xml:space="preserve">Relevant Requirements: </w:t>
      </w:r>
      <w:r>
        <w:t>Report via Ethics Hotline.</w:t>
      </w:r>
    </w:p>
    <w:p>
      <w:r>
        <w:rPr>
          <w:b/>
          <w:color w:val="1B3A5C"/>
        </w:rPr>
        <w:t xml:space="preserve">Expected Process: </w:t>
      </w:r>
      <w:r>
        <w:t>Investigation launched confidentially.</w:t>
      </w:r>
    </w:p>
    <w:p>
      <w:r>
        <w:rPr>
          <w:b/>
          <w:color w:val="1B3A5C"/>
        </w:rPr>
        <w:t xml:space="preserve">Outcome: </w:t>
      </w:r>
      <w:r>
        <w:t>Appropriate disciplinary action if proven.</w:t>
      </w:r>
    </w:p>
    <w:p/>
    <w:p>
      <w:pPr>
        <w:pStyle w:val="Heading3"/>
      </w:pPr>
      <w:r>
        <w:t>Scenario 3: Suspected Fraud</w:t>
      </w:r>
    </w:p>
    <w:p>
      <w:r>
        <w:rPr>
          <w:b/>
          <w:color w:val="1B3A5C"/>
        </w:rPr>
        <w:t xml:space="preserve">Situation: </w:t>
      </w:r>
      <w:r>
        <w:t>You suspect a manager is inflating expenses.</w:t>
      </w:r>
    </w:p>
    <w:p>
      <w:r>
        <w:rPr>
          <w:b/>
          <w:color w:val="1B3A5C"/>
        </w:rPr>
        <w:t xml:space="preserve">Relevant Requirements: </w:t>
      </w:r>
      <w:r>
        <w:t>Report via Ethics Hotline.</w:t>
      </w:r>
    </w:p>
    <w:p>
      <w:r>
        <w:rPr>
          <w:b/>
          <w:color w:val="1B3A5C"/>
        </w:rPr>
        <w:t xml:space="preserve">Expected Process: </w:t>
      </w:r>
      <w:r>
        <w:t>Investigation launched confidentially.</w:t>
      </w:r>
    </w:p>
    <w:p>
      <w:r>
        <w:rPr>
          <w:b/>
          <w:color w:val="1B3A5C"/>
        </w:rPr>
        <w:t xml:space="preserve">Outcome: </w:t>
      </w:r>
      <w:r>
        <w:t>Appropriate disciplinary action if proven.</w:t>
      </w:r>
    </w:p>
    <w:p/>
    <w:p>
      <w:pPr>
        <w:pStyle w:val="Heading3"/>
      </w:pPr>
      <w:r>
        <w:t>Scenario 4: Suspected Fraud</w:t>
      </w:r>
    </w:p>
    <w:p>
      <w:r>
        <w:rPr>
          <w:b/>
          <w:color w:val="1B3A5C"/>
        </w:rPr>
        <w:t xml:space="preserve">Situation: </w:t>
      </w:r>
      <w:r>
        <w:t>You suspect a manager is inflating expenses.</w:t>
      </w:r>
    </w:p>
    <w:p>
      <w:r>
        <w:rPr>
          <w:b/>
          <w:color w:val="1B3A5C"/>
        </w:rPr>
        <w:t xml:space="preserve">Relevant Requirements: </w:t>
      </w:r>
      <w:r>
        <w:t>Report via Ethics Hotline.</w:t>
      </w:r>
    </w:p>
    <w:p>
      <w:r>
        <w:rPr>
          <w:b/>
          <w:color w:val="1B3A5C"/>
        </w:rPr>
        <w:t xml:space="preserve">Expected Process: </w:t>
      </w:r>
      <w:r>
        <w:t>Investigation launched confidentially.</w:t>
      </w:r>
    </w:p>
    <w:p>
      <w:r>
        <w:rPr>
          <w:b/>
          <w:color w:val="1B3A5C"/>
        </w:rPr>
        <w:t xml:space="preserve">Outcome: </w:t>
      </w:r>
      <w:r>
        <w:t>Appropriate disciplinary action if proven.</w:t>
      </w:r>
    </w:p>
    <w:p/>
    <w:p>
      <w:pPr>
        <w:pStyle w:val="Heading3"/>
      </w:pPr>
      <w:r>
        <w:t>Scenario 5: Suspected Fraud</w:t>
      </w:r>
    </w:p>
    <w:p>
      <w:r>
        <w:rPr>
          <w:b/>
          <w:color w:val="1B3A5C"/>
        </w:rPr>
        <w:t xml:space="preserve">Situation: </w:t>
      </w:r>
      <w:r>
        <w:t>You suspect a manager is inflating expenses.</w:t>
      </w:r>
    </w:p>
    <w:p>
      <w:r>
        <w:rPr>
          <w:b/>
          <w:color w:val="1B3A5C"/>
        </w:rPr>
        <w:t xml:space="preserve">Relevant Requirements: </w:t>
      </w:r>
      <w:r>
        <w:t>Report via Ethics Hotline.</w:t>
      </w:r>
    </w:p>
    <w:p>
      <w:r>
        <w:rPr>
          <w:b/>
          <w:color w:val="1B3A5C"/>
        </w:rPr>
        <w:t xml:space="preserve">Expected Process: </w:t>
      </w:r>
      <w:r>
        <w:t>Investigation launched confidentially.</w:t>
      </w:r>
    </w:p>
    <w:p>
      <w:r>
        <w:rPr>
          <w:b/>
          <w:color w:val="1B3A5C"/>
        </w:rPr>
        <w:t xml:space="preserve">Outcome: </w:t>
      </w:r>
      <w:r>
        <w:t>Appropriate disciplinary action if proven.</w:t>
      </w:r>
    </w:p>
    <w:p/>
    <w:p>
      <w:pPr>
        <w:pStyle w:val="Heading3"/>
      </w:pPr>
      <w:r>
        <w:t>Scenario 6: Suspected Fraud</w:t>
      </w:r>
    </w:p>
    <w:p>
      <w:r>
        <w:rPr>
          <w:b/>
          <w:color w:val="1B3A5C"/>
        </w:rPr>
        <w:t xml:space="preserve">Situation: </w:t>
      </w:r>
      <w:r>
        <w:t>You suspect a manager is inflating expenses.</w:t>
      </w:r>
    </w:p>
    <w:p>
      <w:r>
        <w:rPr>
          <w:b/>
          <w:color w:val="1B3A5C"/>
        </w:rPr>
        <w:t xml:space="preserve">Relevant Requirements: </w:t>
      </w:r>
      <w:r>
        <w:t>Report via Ethics Hotline.</w:t>
      </w:r>
    </w:p>
    <w:p>
      <w:r>
        <w:rPr>
          <w:b/>
          <w:color w:val="1B3A5C"/>
        </w:rPr>
        <w:t xml:space="preserve">Expected Process: </w:t>
      </w:r>
      <w:r>
        <w:t>Investigation launched confidentially.</w:t>
      </w:r>
    </w:p>
    <w:p>
      <w:r>
        <w:rPr>
          <w:b/>
          <w:color w:val="1B3A5C"/>
        </w:rPr>
        <w:t xml:space="preserve">Outcome: </w:t>
      </w:r>
      <w:r>
        <w:t>Appropriate disciplinary action if proven.</w:t>
      </w:r>
    </w:p>
    <w:p/>
    <w:p>
      <w:pPr>
        <w:pStyle w:val="Heading3"/>
      </w:pPr>
      <w:r>
        <w:t>Scenario 7: Suspected Fraud</w:t>
      </w:r>
    </w:p>
    <w:p>
      <w:r>
        <w:rPr>
          <w:b/>
          <w:color w:val="1B3A5C"/>
        </w:rPr>
        <w:t xml:space="preserve">Situation: </w:t>
      </w:r>
      <w:r>
        <w:t>You suspect a manager is inflating expenses.</w:t>
      </w:r>
    </w:p>
    <w:p>
      <w:r>
        <w:rPr>
          <w:b/>
          <w:color w:val="1B3A5C"/>
        </w:rPr>
        <w:t xml:space="preserve">Relevant Requirements: </w:t>
      </w:r>
      <w:r>
        <w:t>Report via Ethics Hotline.</w:t>
      </w:r>
    </w:p>
    <w:p>
      <w:r>
        <w:rPr>
          <w:b/>
          <w:color w:val="1B3A5C"/>
        </w:rPr>
        <w:t xml:space="preserve">Expected Process: </w:t>
      </w:r>
      <w:r>
        <w:t>Investigation launched confidentially.</w:t>
      </w:r>
    </w:p>
    <w:p>
      <w:r>
        <w:rPr>
          <w:b/>
          <w:color w:val="1B3A5C"/>
        </w:rPr>
        <w:t xml:space="preserve">Outcome: </w:t>
      </w:r>
      <w:r>
        <w:t>Appropriate disciplinary action if proven.</w:t>
      </w:r>
    </w:p>
    <w:p/>
    <w:p>
      <w:pPr>
        <w:pStyle w:val="Heading3"/>
      </w:pPr>
      <w:r>
        <w:t>Scenario 8: Suspected Fraud</w:t>
      </w:r>
    </w:p>
    <w:p>
      <w:r>
        <w:rPr>
          <w:b/>
          <w:color w:val="1B3A5C"/>
        </w:rPr>
        <w:t xml:space="preserve">Situation: </w:t>
      </w:r>
      <w:r>
        <w:t>You suspect a manager is inflating expenses.</w:t>
      </w:r>
    </w:p>
    <w:p>
      <w:r>
        <w:rPr>
          <w:b/>
          <w:color w:val="1B3A5C"/>
        </w:rPr>
        <w:t xml:space="preserve">Relevant Requirements: </w:t>
      </w:r>
      <w:r>
        <w:t>Report via Ethics Hotline.</w:t>
      </w:r>
    </w:p>
    <w:p>
      <w:r>
        <w:rPr>
          <w:b/>
          <w:color w:val="1B3A5C"/>
        </w:rPr>
        <w:t xml:space="preserve">Expected Process: </w:t>
      </w:r>
      <w:r>
        <w:t>Investigation launched confidentially.</w:t>
      </w:r>
    </w:p>
    <w:p>
      <w:r>
        <w:rPr>
          <w:b/>
          <w:color w:val="1B3A5C"/>
        </w:rPr>
        <w:t xml:space="preserve">Outcome: </w:t>
      </w:r>
      <w:r>
        <w:t>Appropriate disciplinary action if proven.</w:t>
      </w:r>
    </w:p>
    <w:p/>
    <w:p>
      <w:pPr>
        <w:pStyle w:val="Heading3"/>
      </w:pPr>
      <w:r>
        <w:t>Scenario 9: Suspected Fraud</w:t>
      </w:r>
    </w:p>
    <w:p>
      <w:r>
        <w:rPr>
          <w:b/>
          <w:color w:val="1B3A5C"/>
        </w:rPr>
        <w:t xml:space="preserve">Situation: </w:t>
      </w:r>
      <w:r>
        <w:t>You suspect a manager is inflating expenses.</w:t>
      </w:r>
    </w:p>
    <w:p>
      <w:r>
        <w:rPr>
          <w:b/>
          <w:color w:val="1B3A5C"/>
        </w:rPr>
        <w:t xml:space="preserve">Relevant Requirements: </w:t>
      </w:r>
      <w:r>
        <w:t>Report via Ethics Hotline.</w:t>
      </w:r>
    </w:p>
    <w:p>
      <w:r>
        <w:rPr>
          <w:b/>
          <w:color w:val="1B3A5C"/>
        </w:rPr>
        <w:t xml:space="preserve">Expected Process: </w:t>
      </w:r>
      <w:r>
        <w:t>Investigation launched confidentially.</w:t>
      </w:r>
    </w:p>
    <w:p>
      <w:r>
        <w:rPr>
          <w:b/>
          <w:color w:val="1B3A5C"/>
        </w:rPr>
        <w:t xml:space="preserve">Outcome: </w:t>
      </w:r>
      <w:r>
        <w:t>Appropriate disciplinary action if proven.</w:t>
      </w:r>
    </w:p>
    <w:p/>
    <w:p>
      <w:pPr>
        <w:pStyle w:val="Heading3"/>
      </w:pPr>
      <w:r>
        <w:t>Scenario 10: Suspected Fraud</w:t>
      </w:r>
    </w:p>
    <w:p>
      <w:r>
        <w:rPr>
          <w:b/>
          <w:color w:val="1B3A5C"/>
        </w:rPr>
        <w:t xml:space="preserve">Situation: </w:t>
      </w:r>
      <w:r>
        <w:t>You suspect a manager is inflating expenses.</w:t>
      </w:r>
    </w:p>
    <w:p>
      <w:r>
        <w:rPr>
          <w:b/>
          <w:color w:val="1B3A5C"/>
        </w:rPr>
        <w:t xml:space="preserve">Relevant Requirements: </w:t>
      </w:r>
      <w:r>
        <w:t>Report via Ethics Hotline.</w:t>
      </w:r>
    </w:p>
    <w:p>
      <w:r>
        <w:rPr>
          <w:b/>
          <w:color w:val="1B3A5C"/>
        </w:rPr>
        <w:t xml:space="preserve">Expected Process: </w:t>
      </w:r>
      <w:r>
        <w:t>Investigation launched confidentially.</w:t>
      </w:r>
    </w:p>
    <w:p>
      <w:r>
        <w:rPr>
          <w:b/>
          <w:color w:val="1B3A5C"/>
        </w:rPr>
        <w:t xml:space="preserve">Outcome: </w:t>
      </w:r>
      <w:r>
        <w:t>Appropriate disciplinary action if proven.</w:t>
      </w:r>
    </w:p>
    <w:p/>
    <w:p>
      <w:pPr>
        <w:pStyle w:val="Heading1"/>
      </w:pPr>
      <w:r>
        <w:t>6. Frequently Asked Questions (FAQs)</w:t>
      </w:r>
    </w:p>
    <w:p>
      <w:r>
        <w:rPr>
          <w:rFonts w:ascii="Calibri" w:hAnsi="Calibri"/>
          <w:b/>
          <w:color w:val="1B3A5C"/>
          <w:sz w:val="22"/>
        </w:rPr>
        <w:t>Q: Can I report anonymously? (Variation 1)</w:t>
      </w:r>
    </w:p>
    <w:p>
      <w:pPr>
        <w:spacing w:after="240"/>
      </w:pPr>
      <w:r>
        <w:rPr>
          <w:rFonts w:ascii="Calibri" w:hAnsi="Calibri"/>
          <w:color w:val="333333"/>
          <w:sz w:val="22"/>
        </w:rPr>
        <w:t>A: Yes, you can report anonymously, though it may limit the investigation scope if we cannot ask follow-up questions.</w:t>
      </w:r>
    </w:p>
    <w:p>
      <w:r>
        <w:rPr>
          <w:rFonts w:ascii="Calibri" w:hAnsi="Calibri"/>
          <w:b/>
          <w:color w:val="1B3A5C"/>
          <w:sz w:val="22"/>
        </w:rPr>
        <w:t>Q: Can I report anonymously? (Variation 2)</w:t>
      </w:r>
    </w:p>
    <w:p>
      <w:pPr>
        <w:spacing w:after="240"/>
      </w:pPr>
      <w:r>
        <w:rPr>
          <w:rFonts w:ascii="Calibri" w:hAnsi="Calibri"/>
          <w:color w:val="333333"/>
          <w:sz w:val="22"/>
        </w:rPr>
        <w:t>A: Yes, you can report anonymously, though it may limit the investigation scope if we cannot ask follow-up questions.</w:t>
      </w:r>
    </w:p>
    <w:p>
      <w:r>
        <w:rPr>
          <w:rFonts w:ascii="Calibri" w:hAnsi="Calibri"/>
          <w:b/>
          <w:color w:val="1B3A5C"/>
          <w:sz w:val="22"/>
        </w:rPr>
        <w:t>Q: Can I report anonymously? (Variation 3)</w:t>
      </w:r>
    </w:p>
    <w:p>
      <w:pPr>
        <w:spacing w:after="240"/>
      </w:pPr>
      <w:r>
        <w:rPr>
          <w:rFonts w:ascii="Calibri" w:hAnsi="Calibri"/>
          <w:color w:val="333333"/>
          <w:sz w:val="22"/>
        </w:rPr>
        <w:t>A: Yes, you can report anonymously, though it may limit the investigation scope if we cannot ask follow-up questions.</w:t>
      </w:r>
    </w:p>
    <w:p>
      <w:r>
        <w:rPr>
          <w:rFonts w:ascii="Calibri" w:hAnsi="Calibri"/>
          <w:b/>
          <w:color w:val="1B3A5C"/>
          <w:sz w:val="22"/>
        </w:rPr>
        <w:t>Q: Can I report anonymously? (Variation 4)</w:t>
      </w:r>
    </w:p>
    <w:p>
      <w:pPr>
        <w:spacing w:after="240"/>
      </w:pPr>
      <w:r>
        <w:rPr>
          <w:rFonts w:ascii="Calibri" w:hAnsi="Calibri"/>
          <w:color w:val="333333"/>
          <w:sz w:val="22"/>
        </w:rPr>
        <w:t>A: Yes, you can report anonymously, though it may limit the investigation scope if we cannot ask follow-up questions.</w:t>
      </w:r>
    </w:p>
    <w:p>
      <w:r>
        <w:rPr>
          <w:rFonts w:ascii="Calibri" w:hAnsi="Calibri"/>
          <w:b/>
          <w:color w:val="1B3A5C"/>
          <w:sz w:val="22"/>
        </w:rPr>
        <w:t>Q: Can I report anonymously? (Variation 5)</w:t>
      </w:r>
    </w:p>
    <w:p>
      <w:pPr>
        <w:spacing w:after="240"/>
      </w:pPr>
      <w:r>
        <w:rPr>
          <w:rFonts w:ascii="Calibri" w:hAnsi="Calibri"/>
          <w:color w:val="333333"/>
          <w:sz w:val="22"/>
        </w:rPr>
        <w:t>A: Yes, you can report anonymously, though it may limit the investigation scope if we cannot ask follow-up questions.</w:t>
      </w:r>
    </w:p>
    <w:p>
      <w:r>
        <w:rPr>
          <w:rFonts w:ascii="Calibri" w:hAnsi="Calibri"/>
          <w:b/>
          <w:color w:val="1B3A5C"/>
          <w:sz w:val="22"/>
        </w:rPr>
        <w:t>Q: Can I report anonymously? (Variation 6)</w:t>
      </w:r>
    </w:p>
    <w:p>
      <w:pPr>
        <w:spacing w:after="240"/>
      </w:pPr>
      <w:r>
        <w:rPr>
          <w:rFonts w:ascii="Calibri" w:hAnsi="Calibri"/>
          <w:color w:val="333333"/>
          <w:sz w:val="22"/>
        </w:rPr>
        <w:t>A: Yes, you can report anonymously, though it may limit the investigation scope if we cannot ask follow-up questions.</w:t>
      </w:r>
    </w:p>
    <w:p>
      <w:r>
        <w:rPr>
          <w:rFonts w:ascii="Calibri" w:hAnsi="Calibri"/>
          <w:b/>
          <w:color w:val="1B3A5C"/>
          <w:sz w:val="22"/>
        </w:rPr>
        <w:t>Q: Can I report anonymously? (Variation 7)</w:t>
      </w:r>
    </w:p>
    <w:p>
      <w:pPr>
        <w:spacing w:after="240"/>
      </w:pPr>
      <w:r>
        <w:rPr>
          <w:rFonts w:ascii="Calibri" w:hAnsi="Calibri"/>
          <w:color w:val="333333"/>
          <w:sz w:val="22"/>
        </w:rPr>
        <w:t>A: Yes, you can report anonymously, though it may limit the investigation scope if we cannot ask follow-up questions.</w:t>
      </w:r>
    </w:p>
    <w:p>
      <w:r>
        <w:rPr>
          <w:rFonts w:ascii="Calibri" w:hAnsi="Calibri"/>
          <w:b/>
          <w:color w:val="1B3A5C"/>
          <w:sz w:val="22"/>
        </w:rPr>
        <w:t>Q: Can I report anonymously? (Variation 8)</w:t>
      </w:r>
    </w:p>
    <w:p>
      <w:pPr>
        <w:spacing w:after="240"/>
      </w:pPr>
      <w:r>
        <w:rPr>
          <w:rFonts w:ascii="Calibri" w:hAnsi="Calibri"/>
          <w:color w:val="333333"/>
          <w:sz w:val="22"/>
        </w:rPr>
        <w:t>A: Yes, you can report anonymously, though it may limit the investigation scope if we cannot ask follow-up questions.</w:t>
      </w:r>
    </w:p>
    <w:p>
      <w:r>
        <w:rPr>
          <w:rFonts w:ascii="Calibri" w:hAnsi="Calibri"/>
          <w:b/>
          <w:color w:val="1B3A5C"/>
          <w:sz w:val="22"/>
        </w:rPr>
        <w:t>Q: Can I report anonymously? (Variation 9)</w:t>
      </w:r>
    </w:p>
    <w:p>
      <w:pPr>
        <w:spacing w:after="240"/>
      </w:pPr>
      <w:r>
        <w:rPr>
          <w:rFonts w:ascii="Calibri" w:hAnsi="Calibri"/>
          <w:color w:val="333333"/>
          <w:sz w:val="22"/>
        </w:rPr>
        <w:t>A: Yes, you can report anonymously, though it may limit the investigation scope if we cannot ask follow-up questions.</w:t>
      </w:r>
    </w:p>
    <w:p>
      <w:r>
        <w:rPr>
          <w:rFonts w:ascii="Calibri" w:hAnsi="Calibri"/>
          <w:b/>
          <w:color w:val="1B3A5C"/>
          <w:sz w:val="22"/>
        </w:rPr>
        <w:t>Q: Can I report anonymously? (Variation 10)</w:t>
      </w:r>
    </w:p>
    <w:p>
      <w:pPr>
        <w:spacing w:after="240"/>
      </w:pPr>
      <w:r>
        <w:rPr>
          <w:rFonts w:ascii="Calibri" w:hAnsi="Calibri"/>
          <w:color w:val="333333"/>
          <w:sz w:val="22"/>
        </w:rPr>
        <w:t>A: Yes, you can report anonymously, though it may limit the investigation scope if we cannot ask follow-up questions.</w:t>
      </w:r>
    </w:p>
    <w:p>
      <w:r>
        <w:rPr>
          <w:rFonts w:ascii="Calibri" w:hAnsi="Calibri"/>
          <w:b/>
          <w:color w:val="1B3A5C"/>
          <w:sz w:val="22"/>
        </w:rPr>
        <w:t>Q: Can I report anonymously? (Variation 11)</w:t>
      </w:r>
    </w:p>
    <w:p>
      <w:pPr>
        <w:spacing w:after="240"/>
      </w:pPr>
      <w:r>
        <w:rPr>
          <w:rFonts w:ascii="Calibri" w:hAnsi="Calibri"/>
          <w:color w:val="333333"/>
          <w:sz w:val="22"/>
        </w:rPr>
        <w:t>A: Yes, you can report anonymously, though it may limit the investigation scope if we cannot ask follow-up questions.</w:t>
      </w:r>
    </w:p>
    <w:p>
      <w:r>
        <w:rPr>
          <w:rFonts w:ascii="Calibri" w:hAnsi="Calibri"/>
          <w:b/>
          <w:color w:val="1B3A5C"/>
          <w:sz w:val="22"/>
        </w:rPr>
        <w:t>Q: Can I report anonymously? (Variation 12)</w:t>
      </w:r>
    </w:p>
    <w:p>
      <w:pPr>
        <w:spacing w:after="240"/>
      </w:pPr>
      <w:r>
        <w:rPr>
          <w:rFonts w:ascii="Calibri" w:hAnsi="Calibri"/>
          <w:color w:val="333333"/>
          <w:sz w:val="22"/>
        </w:rPr>
        <w:t>A: Yes, you can report anonymously, though it may limit the investigation scope if we cannot ask follow-up questions.</w:t>
      </w:r>
    </w:p>
    <w:p>
      <w:pPr>
        <w:pStyle w:val="Heading1"/>
      </w:pPr>
      <w:r>
        <w:t>8. Enforcement and Disciplinary Action</w:t>
      </w:r>
    </w:p>
    <w:p>
      <w:pPr/>
      <w:r>
        <w:t>Violations of this policy are taken extremely seriously by Vistara Global Systems. Enforcement of this policy will be strict and swift, ensuring that all employees, regardless of rank or position, are held to the same standard.</w:t>
      </w:r>
    </w:p>
    <w:p>
      <w:pPr>
        <w:pStyle w:val="ListBullet"/>
      </w:pPr>
      <w:r>
        <w:t>Immediate suspension pending investigation for severe allegations.</w:t>
      </w:r>
    </w:p>
    <w:p>
      <w:pPr>
        <w:pStyle w:val="ListBullet"/>
      </w:pPr>
      <w:r>
        <w:t>Formal written warnings for minor, non-malicious infractions.</w:t>
      </w:r>
    </w:p>
    <w:p>
      <w:pPr>
        <w:pStyle w:val="ListBullet"/>
      </w:pPr>
      <w:r>
        <w:t>Termination of employment for material breaches.</w:t>
      </w:r>
    </w:p>
    <w:p>
      <w:pPr>
        <w:pStyle w:val="ListBullet"/>
      </w:pPr>
      <w:r>
        <w:t>Referral to law enforcement and regulatory bodies where applicable.</w:t>
      </w:r>
    </w:p>
    <w:p>
      <w:pPr>
        <w:pStyle w:val="ListBullet"/>
      </w:pPr>
      <w:r>
        <w:t>Civil litigation to recover damages caused by the breach.</w:t>
      </w:r>
    </w:p>
    <w:p>
      <w:pPr>
        <w:pStyle w:val="Heading2"/>
      </w:pPr>
      <w:r>
        <w:t>8.1 Enforcement Phase 1: Initial Assessment</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8.2 Enforcement Phase 2: Evidence Gathering</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8.3 Enforcement Phase 3: Formal Review</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8.4 Enforcement Phase 4: Disciplinary Committee</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8.5 Enforcement Phase 5: Final Resolution</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1"/>
      </w:pPr>
      <w:r>
        <w:t>9. Revision History</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2.0</w:t>
            </w:r>
          </w:p>
        </w:tc>
        <w:tc>
          <w:tcPr>
            <w:tcW w:type="dxa" w:w="1872"/>
          </w:tcPr>
          <w:p>
            <w:r>
              <w:rPr>
                <w:rFonts w:ascii="Calibri" w:hAnsi="Calibri"/>
                <w:color w:val="333333"/>
                <w:sz w:val="18"/>
              </w:rPr>
              <w:t>01 May 2026</w:t>
            </w:r>
          </w:p>
        </w:tc>
        <w:tc>
          <w:tcPr>
            <w:tcW w:type="dxa" w:w="2160"/>
          </w:tcPr>
          <w:p>
            <w:r>
              <w:rPr>
                <w:rFonts w:ascii="Calibri" w:hAnsi="Calibri"/>
                <w:color w:val="333333"/>
                <w:sz w:val="18"/>
              </w:rPr>
              <w:t>Chief Legal Officer</w:t>
            </w:r>
          </w:p>
        </w:tc>
        <w:tc>
          <w:tcPr>
            <w:tcW w:type="dxa" w:w="4320"/>
          </w:tcPr>
          <w:p>
            <w:r>
              <w:rPr>
                <w:rFonts w:ascii="Calibri" w:hAnsi="Calibri"/>
                <w:color w:val="333333"/>
                <w:sz w:val="18"/>
              </w:rPr>
              <w:t>Expanded reporting channels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LEGAL-004</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