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PostgresSql数据同步</w:t>
      </w:r>
    </w:p>
    <w:p>
      <w:pPr>
        <w:numPr>
          <w:ilvl w:val="0"/>
          <w:numId w:val="1"/>
        </w:numPr>
      </w:pPr>
      <w:r>
        <w:t xml:space="preserve">请先确保两个数据库所在服务器互相都放访问，且5432端口已经开放</w:t>
      </w:r>
    </w:p>
    <w:p>
      <w:pPr>
        <w:numPr>
          <w:ilvl w:val="0"/>
          <w:numId w:val="1"/>
        </w:numPr>
      </w:pPr>
      <w:r>
        <w:t xml:space="preserve">我们从A同步数据到B，统一将A称为主库，B称为从库</w:t>
      </w:r>
    </w:p>
    <w:p>
      <w:pPr>
        <w:numPr>
          <w:ilvl w:val="0"/>
          <w:numId w:val="1"/>
        </w:numPr>
      </w:pPr>
      <w:r>
        <w:t xml:space="preserve">当前方案基于postgresql自带的逻辑复制，是增量复制不是全量复制</w:t>
      </w:r>
    </w:p>
    <w:p>
      <w:bookmarkStart w:id="mez8f9qb5zb748xx0r" w:name="mez8f9qb5zb748xx0r"/>
      <w:pPr>
        <w:pStyle w:val="dingding-heading1"/>
        <w:spacing w:line="206.76923076923075"/>
      </w:pPr>
      <w:r>
        <w:rPr>
          <w:sz w:val="42"/>
          <w:b w:val="1"/>
        </w:rPr>
        <w:t xml:space="preserve">主库配置</w:t>
      </w:r>
      <w:bookmarkEnd w:id="mez8f9qb5zb748xx0r"/>
    </w:p>
    <w:p>
      <w:bookmarkStart w:id="mez8fykzdwvzqbthump" w:name="mez8fykzdwvzqbthump"/>
      <w:pPr>
        <w:pStyle w:val="dingding-heading2"/>
        <w:spacing w:line="206.76923076923075"/>
      </w:pPr>
      <w:r>
        <w:rPr>
          <w:sz w:val="36"/>
          <w:b w:val="1"/>
        </w:rPr>
        <w:t xml:space="preserve">查询配置文件所在目录</w:t>
      </w:r>
      <w:bookmarkEnd w:id="mez8fykzdwvzqbthump"/>
    </w:p>
    <w:p>
      <w:pPr>
        <w:pStyle w:val="dingding_code"/>
        <w:shd w:val="clear" w:color="auto" w:fill="D0CECE"/>
      </w:pPr>
      <w:r>
        <w:t xml:space="preserve">show config_file</w:t>
      </w:r>
    </w:p>
    <w:p>
      <w:pPr/>
      <w:r/>
    </w:p>
    <w:p>
      <w:bookmarkStart w:id="mez8gefm2as73b1blwe" w:name="mez8gefm2as73b1blwe"/>
      <w:pPr>
        <w:pStyle w:val="dingding-heading2"/>
        <w:spacing w:line="206.76923076923075"/>
      </w:pPr>
      <w:r>
        <w:rPr>
          <w:sz w:val="36"/>
          <w:b w:val="1"/>
        </w:rPr>
        <w:t xml:space="preserve">修改配置</w:t>
      </w:r>
      <w:bookmarkEnd w:id="mez8gefm2as73b1blwe"/>
    </w:p>
    <w:p>
      <w:pPr>
        <w:pStyle w:val="dingding_code"/>
        <w:shd w:val="clear" w:color="auto" w:fill="D0CECE"/>
      </w:pPr>
      <w:r>
        <w:t xml:space="preserve">wal_level = logical          # 启用逻辑复制（核心）</w:t>
        <w:br w:type="textWrapping"/>
        <w:t xml:space="preserve">max_replication_slots = 5    # 至少等于从库数量（预留冗余）</w:t>
        <w:br w:type="textWrapping"/>
        <w:t xml:space="preserve">max_wal_senders = 5          # 同上，控制并发复制进程数</w:t>
        <w:br w:type="textWrapping"/>
        <w:t xml:space="preserve">listen_addresses = '*'       # 允许远程连接（默认可能仅localhost）注意这个一般已经配置了</w:t>
        <w:br w:type="textWrapping"/>
        <w:t xml:space="preserve">wal_keep_size = 10240        # 保留10GB WAL日志（避免断网丢失数据）</w:t>
      </w:r>
    </w:p>
    <w:p>
      <w:pPr>
        <w:pStyle w:val="dingding_code"/>
        <w:shd w:val="clear" w:color="auto" w:fill="D0CECE"/>
      </w:pPr>
      <w:r>
        <w:t xml:space="preserve"># 允许从库（如Linux从库IP：192.168.1.102）连接复制和目标数据库</w:t>
        <w:br w:type="textWrapping"/>
        <w:t xml:space="preserve">host    replication     postgres        从库ip/32        md5</w:t>
        <w:br w:type="textWrapping"/>
        <w:t xml:space="preserve">host    从库数据库            postgres        从库ip/32        md5</w:t>
      </w:r>
    </w:p>
    <w:p>
      <w:pPr/>
      <w:r/>
    </w:p>
    <w:p>
      <w:pPr/>
      <w:r>
        <w:t xml:space="preserve">创建发布者</w:t>
      </w:r>
    </w:p>
    <w:p>
      <w:pPr>
        <w:pStyle w:val="dingding_code"/>
        <w:shd w:val="clear" w:color="auto" w:fill="D0CECE"/>
      </w:pPr>
      <w:r>
        <w:t xml:space="preserve">CREATE PUBLICATION pub_linux_main FOR TABLE tab1;</w:t>
        <w:br w:type="textWrapping"/>
        <w:t xml:space="preserve"/>
        <w:br w:type="textWrapping"/>
        <w:t xml:space="preserve">-- 验证</w:t>
        <w:br w:type="textWrapping"/>
        <w:t xml:space="preserve">SELECT pubname, tablename FROM pg_publication_tables WHERE pubname = 'pub_linux_main';</w:t>
      </w:r>
    </w:p>
    <w:p>
      <w:pPr/>
      <w:r/>
    </w:p>
    <w:p>
      <w:pPr/>
      <w:r/>
    </w:p>
    <w:p>
      <w:pPr>
        <w:pStyle w:val="dingding_code"/>
        <w:shd w:val="clear" w:color="auto" w:fill="D0CECE"/>
      </w:pPr>
      <w:r>
        <w:t xml:space="preserve"/>
        <w:br w:type="textWrapping"/>
        <w:t xml:space="preserve">sudo systemctl restart postgresql@14-main</w:t>
        <w:br w:type="textWrapping"/>
        <w:t xml:space="preserve"/>
        <w:br w:type="textWrapping"/>
        <w:t xml:space="preserve">SELECT </w:t>
        <w:br w:type="textWrapping"/>
        <w:t xml:space="preserve">  slot_name,    -- 通常与订阅名一致（如 sub_99_T_AlertLogs）</w:t>
        <w:br w:type="textWrapping"/>
        <w:t xml:space="preserve">  plugin,       -- 应为 pgoutput（逻辑复制插件）</w:t>
        <w:br w:type="textWrapping"/>
        <w:t xml:space="preserve">  slot_type,    -- 应为 logical</w:t>
        <w:br w:type="textWrapping"/>
        <w:t xml:space="preserve">  active        -- 应为 t（活跃）</w:t>
        <w:br w:type="textWrapping"/>
        <w:t xml:space="preserve">FROM pg_replication_slots;</w:t>
      </w:r>
    </w:p>
    <w:p>
      <w:bookmarkStart w:id="mez8fuolobe61vcdcv" w:name="mez8fuolobe61vcdcv"/>
      <w:pPr>
        <w:pStyle w:val="dingding-heading1"/>
        <w:spacing w:line="206.76923076923075"/>
      </w:pPr>
      <w:r>
        <w:rPr>
          <w:sz w:val="42"/>
          <w:b w:val="1"/>
        </w:rPr>
        <w:t xml:space="preserve">从库配置</w:t>
      </w:r>
      <w:bookmarkEnd w:id="mez8fuolobe61vcdcv"/>
    </w:p>
    <w:p>
      <w:pPr/>
      <w:r>
        <w:t xml:space="preserve">添加订阅者</w:t>
      </w:r>
    </w:p>
    <w:p>
      <w:pPr>
        <w:pStyle w:val="dingding_code"/>
        <w:shd w:val="clear" w:color="auto" w:fill="D0CECE"/>
      </w:pPr>
      <w:r>
        <w:t xml:space="preserve">-- 添加订阅只有添加订阅数据才会同步过来</w:t>
        <w:br w:type="textWrapping"/>
        <w:t xml:space="preserve">CREATE SUBSCRIPTION sub_from_win</w:t>
        <w:br w:type="textWrapping"/>
        <w:t xml:space="preserve">CONNECTION 'host=192.168.1.100 port=5432 dbname=mydb user=postgres password=Windows主库密码'</w:t>
        <w:br w:type="textWrapping"/>
        <w:t xml:space="preserve">PUBLICATION pub_win_main  -- 对应Windows主库的发布名</w:t>
        <w:br w:type="textWrapping"/>
        <w:t xml:space="preserve">WITH (</w:t>
        <w:br w:type="textWrapping"/>
        <w:t xml:space="preserve">  copy_data = false  -- 已手动导入初始数据，设为false</w:t>
        <w:br w:type="textWrapping"/>
        <w:t xml:space="preserve">);</w:t>
        <w:br w:type="textWrapping"/>
        <w:t xml:space="preserve"/>
        <w:br w:type="textWrapping"/>
        <w:t xml:space="preserve">-- 查看所有订阅，确保subenabled为t（活跃）</w:t>
        <w:br w:type="textWrapping"/>
        <w:t xml:space="preserve">SELECT subname FROM pg_subscription;</w:t>
        <w:br w:type="textWrapping"/>
        <w:t xml:space="preserve"/>
        <w:br w:type="textWrapping"/>
        <w:t xml:space="preserve">-- 删除订阅</w:t>
        <w:br w:type="textWrapping"/>
        <w:t xml:space="preserve">DROP subscription sub_99_tab1;</w:t>
        <w:br w:type="textWrapping"/>
      </w:r>
    </w:p>
    <w:p>
      <w:pPr/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