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F273E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Webrtc流媒体快速部署手册</w:t>
      </w:r>
    </w:p>
    <w:p w14:paraId="3EF88E0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将以下文件复制到3588的home/cat下</w:t>
      </w:r>
    </w:p>
    <w:p w14:paraId="6F976A1C">
      <w:pPr>
        <w:numPr>
          <w:numId w:val="0"/>
        </w:numPr>
      </w:pPr>
      <w:r>
        <w:drawing>
          <wp:inline distT="0" distB="0" distL="114300" distR="114300">
            <wp:extent cx="2124075" cy="7620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305C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为qirobot_webrtc_deploy.sh赋予权限</w:t>
      </w:r>
    </w:p>
    <w:p w14:paraId="2823C11B">
      <w:pPr>
        <w:widowControl w:val="0"/>
        <w:numPr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chmod +x qirobot_webrtc_deploy.sh</w:t>
      </w:r>
    </w:p>
    <w:p w14:paraId="61706C9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执行脚本</w:t>
      </w:r>
    </w:p>
    <w:p w14:paraId="774C1EB6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suod ./qirobot_webrtc_deploy.sh</w:t>
      </w:r>
    </w:p>
    <w:p w14:paraId="61998E6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186AE4E">
      <w:pPr>
        <w:widowControl w:val="0"/>
        <w:numPr>
          <w:ilvl w:val="0"/>
          <w:numId w:val="0"/>
        </w:numPr>
        <w:ind w:firstLine="420" w:firstLineChars="200"/>
        <w:jc w:val="both"/>
      </w:pPr>
      <w:r>
        <w:drawing>
          <wp:inline distT="0" distB="0" distL="114300" distR="114300">
            <wp:extent cx="5269230" cy="2106295"/>
            <wp:effectExtent l="0" t="0" r="762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FF55D">
      <w:pPr>
        <w:widowControl w:val="0"/>
        <w:numPr>
          <w:ilvl w:val="0"/>
          <w:numId w:val="0"/>
        </w:numPr>
        <w:ind w:firstLine="420" w:firstLineChars="20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5420" cy="1259840"/>
            <wp:effectExtent l="0" t="0" r="11430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77B6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脚本运行过程会进行流程输出，一切正常，情况如上，此时信令服务器已经运行了，webrtc流媒体服务器还没有启动，因为需要进行配置，所以不会启动。</w:t>
      </w:r>
    </w:p>
    <w:p w14:paraId="4FE6C33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配置流媒体服务器</w:t>
      </w:r>
    </w:p>
    <w:p w14:paraId="50E03703">
      <w:pPr>
        <w:widowControl w:val="0"/>
        <w:numPr>
          <w:numId w:val="0"/>
        </w:numPr>
        <w:jc w:val="both"/>
      </w:pPr>
      <w:r>
        <w:rPr>
          <w:rFonts w:hint="eastAsia"/>
          <w:lang w:val="en-US" w:eastAsia="zh-CN"/>
        </w:rPr>
        <w:t>脚本安装程序位置在</w:t>
      </w:r>
      <w:r>
        <w:drawing>
          <wp:inline distT="0" distB="0" distL="114300" distR="114300">
            <wp:extent cx="3371850" cy="2000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5998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复制该路径然后 cd </w:t>
      </w:r>
    </w:p>
    <w:p w14:paraId="71A1FCD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5B20202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该路径下有</w:t>
      </w:r>
    </w:p>
    <w:p w14:paraId="29B0CE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316F252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143125" cy="11620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16D86">
      <w:pPr>
        <w:widowControl w:val="0"/>
        <w:numPr>
          <w:numId w:val="0"/>
        </w:numPr>
        <w:jc w:val="both"/>
      </w:pPr>
    </w:p>
    <w:p w14:paraId="13EEAED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对config.yaml进行编辑</w:t>
      </w:r>
    </w:p>
    <w:p w14:paraId="18E98CA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AF1A1D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streams: </w:t>
      </w:r>
    </w:p>
    <w:p w14:paraId="5818099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 - stream_id: office_camera </w:t>
      </w:r>
    </w:p>
    <w:p w14:paraId="6F2E3C6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   type: RTSP </w:t>
      </w:r>
    </w:p>
    <w:p w14:paraId="3C9EC76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   source: rtsp://admin:hkkjg258@10.34.37.2:554/type='0&amp;id=1' </w:t>
      </w:r>
    </w:p>
    <w:p w14:paraId="11A644B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   transcoding: false   </w:t>
      </w:r>
    </w:p>
    <w:p w14:paraId="15EB2EE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   video: </w:t>
      </w:r>
    </w:p>
    <w:p w14:paraId="02CB56F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     width: 1280 </w:t>
      </w:r>
    </w:p>
    <w:p w14:paraId="75FA3A3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     height: 720 </w:t>
      </w:r>
    </w:p>
    <w:p w14:paraId="3E3D0F7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     fps: 30 </w:t>
      </w:r>
    </w:p>
    <w:p w14:paraId="088DE1A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      </w:t>
      </w:r>
    </w:p>
    <w:p w14:paraId="2C2400B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 - stream_id: usb_webcam </w:t>
      </w:r>
    </w:p>
    <w:p w14:paraId="7325494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   type: USB </w:t>
      </w:r>
    </w:p>
    <w:p w14:paraId="077F521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   device: 0 </w:t>
      </w:r>
    </w:p>
    <w:p w14:paraId="4CA3C34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   transcoding: true </w:t>
      </w:r>
    </w:p>
    <w:p w14:paraId="3E8512D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   video: </w:t>
      </w:r>
    </w:p>
    <w:p w14:paraId="2BD03EF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     width: 1280 </w:t>
      </w:r>
    </w:p>
    <w:p w14:paraId="1A184DA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     height: 720 </w:t>
      </w:r>
    </w:p>
    <w:p w14:paraId="34535A6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     fps: 30 </w:t>
      </w:r>
    </w:p>
    <w:p w14:paraId="0BBAF7A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      </w:t>
      </w:r>
    </w:p>
    <w:p w14:paraId="21C88F9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 - stream_id: ipc_stream </w:t>
      </w:r>
    </w:p>
    <w:p w14:paraId="72EAD4B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   type: IPC </w:t>
      </w:r>
    </w:p>
    <w:p w14:paraId="3495DA9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   shm_name: /video_shm </w:t>
      </w:r>
    </w:p>
    <w:p w14:paraId="3B58E35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   transcoding: true </w:t>
      </w:r>
    </w:p>
    <w:p w14:paraId="05FF5D7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   video: </w:t>
      </w:r>
    </w:p>
    <w:p w14:paraId="44CC7DA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     width: 640 </w:t>
      </w:r>
    </w:p>
    <w:p w14:paraId="5958901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     height: 480 </w:t>
      </w:r>
    </w:p>
    <w:p w14:paraId="38D5673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      fps: 15 </w:t>
      </w:r>
    </w:p>
    <w:p w14:paraId="709C1DA7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CE5922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当前的流媒体服务器支持3种视频输入方式:usb摄像头、流地址（网口摄像头）、以及ipc交换。Ipc是内存交换是提供给研发的标准接口，进行业务解耦使用的。</w:t>
      </w:r>
    </w:p>
    <w:p w14:paraId="783E1BA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67078D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配置说明：</w:t>
      </w:r>
    </w:p>
    <w:p w14:paraId="2218DB81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stream_id：位置标识符，每一路独立视频来源，需要有不同的流命名</w:t>
      </w:r>
    </w:p>
    <w:p w14:paraId="441DBE68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Type：流种类来源</w:t>
      </w:r>
    </w:p>
    <w:p w14:paraId="4C70686C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Transcoding：是否编码，usb摄像头必编码，ipc和网口摄像头看实际情况，网口摄像头一般不需要编码，ipc传递cv：：mat需要编码，传递nalu单元不需要。</w:t>
      </w:r>
    </w:p>
    <w:p w14:paraId="3EA4AC7B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Source、device、shm_name：视频获取来源，看示例</w:t>
      </w:r>
    </w:p>
    <w:p w14:paraId="1FC751FB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video: 这一栏最重要的事帧率，会直接影响到视频是否卡顿，编码效率。分辨率反而没那么重要。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CopyFormat" wne:swArg="0000"/>
    </wne:keymap>
    <wne:keymap wne:kcmPrimary="0257">
      <wne:fci wne:fciName="PasteFormat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6AC729"/>
    <w:multiLevelType w:val="singleLevel"/>
    <w:tmpl w:val="AF6AC72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F708777"/>
    <w:multiLevelType w:val="singleLevel"/>
    <w:tmpl w:val="BF70877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B0E91"/>
    <w:rsid w:val="0EEB1D0A"/>
    <w:rsid w:val="29AC36EE"/>
    <w:rsid w:val="3B43394A"/>
    <w:rsid w:val="7E4C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2024-08-01T07:29:00Z</dcterms:created>
  <dc:creator>26059</dc:creator>
  <cp:lastModifiedBy>阿玥</cp:lastModifiedBy>
  <dcterms:modified xsi:type="dcterms:W3CDTF">2025-04-27T12:20:02Z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C3758EF9AD104F8BB27D30562CFC8DEA_12</vt:lpwstr>
  </property>
  <property fmtid="{D5CDD505-2E9C-101B-9397-08002B2CF9AE}" pid="4" name="KSOTemplateDocerSaveRecord">
    <vt:lpwstr>eyJoZGlkIjoiZDU1YjUwZDE3Mzg3ZWQ5YjI2MTVlNDM0ZTI4ZDYxMjAiLCJ1c2VySWQiOiI2NTgzNjI3NDEifQ==</vt:lpwstr>
  </property>
</Properties>
</file>