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4364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Company Screener</w:t>
      </w:r>
    </w:p>
    <w:p w14:paraId="257F6196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6C483DE0" w14:textId="5CBEF9BB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Companies Screener</w:t>
      </w:r>
    </w:p>
    <w:p w14:paraId="2A7A9F9B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High-performance API for filtering and sorting IDX-listed companies. Supports both structured SQL-like queries (where, order_by) and natural language queries (q). Returns a paginated list of companies.</w:t>
      </w:r>
    </w:p>
    <w:p w14:paraId="0F2705A4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3D49C012" w14:textId="22CF8B7D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Query modes</w:t>
      </w:r>
      <w:r w:rsidRPr="00C52EC7">
        <w:rPr>
          <w:lang w:val="id-ID"/>
        </w:rPr>
        <w:t xml:space="preserve"> (mutually exclusive — q overrides all others):</w:t>
      </w:r>
    </w:p>
    <w:p w14:paraId="515A464F" w14:textId="77777777" w:rsidR="00C52EC7" w:rsidRPr="00C52EC7" w:rsidRDefault="00C52EC7" w:rsidP="00C52EC7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q: Natural language, e.g. top 10 tech companies by revenue in 2023</w:t>
      </w:r>
    </w:p>
    <w:p w14:paraId="0F482164" w14:textId="77777777" w:rsidR="00C52EC7" w:rsidRPr="00C52EC7" w:rsidRDefault="00C52EC7" w:rsidP="00C52EC7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 + order_by: SQL-like structured query</w:t>
      </w:r>
    </w:p>
    <w:p w14:paraId="5D35A0E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 xml:space="preserve">For the most precise natural language results, filter by sector/industry slugs. Retrieve the complete slug list from the </w:t>
      </w:r>
      <w:hyperlink r:id="rId5" w:history="1">
        <w:r w:rsidRPr="00C52EC7">
          <w:rPr>
            <w:rStyle w:val="Hyperlink"/>
            <w:b/>
            <w:bCs/>
            <w:lang w:val="id-ID"/>
          </w:rPr>
          <w:t>Subsectors</w:t>
        </w:r>
      </w:hyperlink>
      <w:r w:rsidRPr="00C52EC7">
        <w:rPr>
          <w:lang w:val="id-ID"/>
        </w:rPr>
        <w:t xml:space="preserve">, </w:t>
      </w:r>
      <w:hyperlink r:id="rId6" w:history="1">
        <w:r w:rsidRPr="00C52EC7">
          <w:rPr>
            <w:rStyle w:val="Hyperlink"/>
            <w:b/>
            <w:bCs/>
            <w:lang w:val="id-ID"/>
          </w:rPr>
          <w:t>Industries</w:t>
        </w:r>
      </w:hyperlink>
      <w:r w:rsidRPr="00C52EC7">
        <w:rPr>
          <w:lang w:val="id-ID"/>
        </w:rPr>
        <w:t xml:space="preserve">, or </w:t>
      </w:r>
      <w:hyperlink r:id="rId7" w:history="1">
        <w:r w:rsidRPr="00C52EC7">
          <w:rPr>
            <w:rStyle w:val="Hyperlink"/>
            <w:b/>
            <w:bCs/>
            <w:lang w:val="id-ID"/>
          </w:rPr>
          <w:t>Subindustries</w:t>
        </w:r>
      </w:hyperlink>
      <w:r w:rsidRPr="00C52EC7">
        <w:rPr>
          <w:lang w:val="id-ID"/>
        </w:rPr>
        <w:t xml:space="preserve"> endpoints.</w:t>
      </w:r>
    </w:p>
    <w:p w14:paraId="6D6A2111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Smart FY Handling</w:t>
      </w:r>
    </w:p>
    <w:p w14:paraId="71940A71" w14:textId="77777777" w:rsidR="00C52EC7" w:rsidRDefault="00C52EC7" w:rsidP="00C52EC7">
      <w:pPr>
        <w:spacing w:line="276" w:lineRule="auto"/>
        <w:jc w:val="both"/>
        <w:rPr>
          <w:lang w:val="id-ID"/>
        </w:rPr>
      </w:pPr>
    </w:p>
    <w:p w14:paraId="1B838C01" w14:textId="67102623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To account for reporting lags, ‘latest year’ queries made between January and April default to the previous audited year (e.g. a query in early 2026 uses 2024 data).</w:t>
      </w:r>
    </w:p>
    <w:p w14:paraId="209EBB8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Syntax and Operators</w:t>
      </w:r>
    </w:p>
    <w:p w14:paraId="048D40F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Operators:</w:t>
      </w:r>
      <w:r w:rsidRPr="00C52EC7">
        <w:rPr>
          <w:lang w:val="id-ID"/>
        </w:rPr>
        <w:t xml:space="preserve"> =, !=, &gt;, &gt;=, &lt;, &lt;=, like, in</w:t>
      </w:r>
    </w:p>
    <w:p w14:paraId="3A017D60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Logic:</w:t>
      </w:r>
      <w:r w:rsidRPr="00C52EC7">
        <w:rPr>
          <w:lang w:val="id-ID"/>
        </w:rPr>
        <w:t xml:space="preserve"> combine conditions with and and or</w:t>
      </w:r>
    </w:p>
    <w:p w14:paraId="66339035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String values:</w:t>
      </w:r>
      <w:r w:rsidRPr="00C52EC7">
        <w:rPr>
          <w:lang w:val="id-ID"/>
        </w:rPr>
        <w:t xml:space="preserve"> use single or double quotes — sector = 'Technology'</w:t>
      </w:r>
    </w:p>
    <w:p w14:paraId="6330344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 xml:space="preserve">Lists (for </w:t>
      </w:r>
      <w:r w:rsidRPr="00C52EC7">
        <w:rPr>
          <w:lang w:val="id-ID"/>
        </w:rPr>
        <w:t>in</w:t>
      </w:r>
      <w:r w:rsidRPr="00C52EC7">
        <w:rPr>
          <w:b/>
          <w:bCs/>
          <w:lang w:val="id-ID"/>
        </w:rPr>
        <w:t>):</w:t>
      </w:r>
      <w:r w:rsidRPr="00C52EC7">
        <w:rPr>
          <w:lang w:val="id-ID"/>
        </w:rPr>
        <w:t xml:space="preserve"> tags in ['blue-chip', 'dividend']</w:t>
      </w:r>
    </w:p>
    <w:p w14:paraId="4B520DF0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Yearly and Forecast Data</w:t>
      </w:r>
    </w:p>
    <w:p w14:paraId="25ED85FB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Access historical or forecast data using bracket notation: field[YYYY]</w:t>
      </w:r>
    </w:p>
    <w:p w14:paraId="2439C733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Examples: revenue[2023] &gt; 100000000000 or forecast_eps_growth[2025] &gt; 0.15</w:t>
      </w:r>
    </w:p>
    <w:p w14:paraId="579BC14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Arithmetic Expressions</w:t>
      </w:r>
    </w:p>
    <w:p w14:paraId="0D527AC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Perform calculations within your query on both sides of a condition.</w:t>
      </w:r>
    </w:p>
    <w:p w14:paraId="303D617D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Examples: revenue[2024] / total_assets[2024] &gt; 0.5 or revenue[2024] &gt; revenue[2023] * 1.2</w:t>
      </w:r>
    </w:p>
    <w:p w14:paraId="3DD1C48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Available Fields</w:t>
      </w:r>
    </w:p>
    <w:p w14:paraId="336DAA9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Direct Fields (Top-level columns)</w:t>
      </w:r>
    </w:p>
    <w:p w14:paraId="0E43DE97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11362F23" w14:textId="74D79A35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How to Use:</w:t>
      </w:r>
      <w:r w:rsidRPr="00C52EC7">
        <w:rPr>
          <w:lang w:val="id-ID"/>
        </w:rPr>
        <w:t xml:space="preserve"> Query these fields directly using standard operators (=, !=, &gt;, &lt;, LIKE, IN). String comparisons are case-insensitive.</w:t>
      </w:r>
    </w:p>
    <w:p w14:paraId="66BB01BE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</w:t>
      </w:r>
    </w:p>
    <w:p w14:paraId="2F3EC06C" w14:textId="77777777" w:rsidR="00C52EC7" w:rsidRPr="00C52EC7" w:rsidRDefault="00C52EC7" w:rsidP="00C52EC7">
      <w:pPr>
        <w:numPr>
          <w:ilvl w:val="0"/>
          <w:numId w:val="8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where=market_cap &gt; 500000000000000</w:t>
      </w:r>
    </w:p>
    <w:p w14:paraId="1568C661" w14:textId="77777777" w:rsidR="00C52EC7" w:rsidRPr="00C52EC7" w:rsidRDefault="00C52EC7" w:rsidP="00C52EC7">
      <w:pPr>
        <w:numPr>
          <w:ilvl w:val="0"/>
          <w:numId w:val="8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where=company_name like '%energi%'</w:t>
      </w:r>
    </w:p>
    <w:p w14:paraId="6F8F343A" w14:textId="77777777" w:rsidR="00C52EC7" w:rsidRPr="00C52EC7" w:rsidRDefault="00C52EC7" w:rsidP="00C52EC7">
      <w:pPr>
        <w:numPr>
          <w:ilvl w:val="0"/>
          <w:numId w:val="8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where=sector = 'Financials' and listing_date &gt; '2005-01-01'</w:t>
      </w:r>
    </w:p>
    <w:p w14:paraId="63D38FBA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symbol</w:t>
      </w:r>
      <w:r w:rsidRPr="00C52EC7">
        <w:rPr>
          <w:lang w:val="id-ID"/>
        </w:rPr>
        <w:t>: IDX ticker symbol (e.g. BBCA, TLKM)</w:t>
      </w:r>
    </w:p>
    <w:p w14:paraId="463DB9BF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company_name</w:t>
      </w:r>
      <w:r w:rsidRPr="00C52EC7">
        <w:rPr>
          <w:lang w:val="id-ID"/>
        </w:rPr>
        <w:t>: Full registered company name</w:t>
      </w:r>
    </w:p>
    <w:p w14:paraId="490BB2CC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listing_board</w:t>
      </w:r>
      <w:r w:rsidRPr="00C52EC7">
        <w:rPr>
          <w:lang w:val="id-ID"/>
        </w:rPr>
        <w:t>: IDX board: Main, Development, or Acceleration</w:t>
      </w:r>
    </w:p>
    <w:p w14:paraId="60D710DA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industry</w:t>
      </w:r>
      <w:r w:rsidRPr="00C52EC7">
        <w:rPr>
          <w:lang w:val="id-ID"/>
        </w:rPr>
        <w:t>: IDX industry classification</w:t>
      </w:r>
    </w:p>
    <w:p w14:paraId="35AE65BF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sub_industry</w:t>
      </w:r>
      <w:r w:rsidRPr="00C52EC7">
        <w:rPr>
          <w:lang w:val="id-ID"/>
        </w:rPr>
        <w:t>: IDX sub-industry classification</w:t>
      </w:r>
    </w:p>
    <w:p w14:paraId="7E820F19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sector</w:t>
      </w:r>
      <w:r w:rsidRPr="00C52EC7">
        <w:rPr>
          <w:lang w:val="id-ID"/>
        </w:rPr>
        <w:t>: IDX sector classification (broader than industry)</w:t>
      </w:r>
    </w:p>
    <w:p w14:paraId="5E8A338E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sub_sector</w:t>
      </w:r>
      <w:r w:rsidRPr="00C52EC7">
        <w:rPr>
          <w:lang w:val="id-ID"/>
        </w:rPr>
        <w:t>: IDX sub-sector classification</w:t>
      </w:r>
    </w:p>
    <w:p w14:paraId="76E8C9FD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market_cap</w:t>
      </w:r>
      <w:r w:rsidRPr="00C52EC7">
        <w:rPr>
          <w:lang w:val="id-ID"/>
        </w:rPr>
        <w:t>: Market capitalisation in IDR</w:t>
      </w:r>
    </w:p>
    <w:p w14:paraId="5B99F555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market_cap_rank</w:t>
      </w:r>
      <w:r w:rsidRPr="00C52EC7">
        <w:rPr>
          <w:lang w:val="id-ID"/>
        </w:rPr>
        <w:t>: Rank by market cap among all IDX companies (1 = largest)</w:t>
      </w:r>
    </w:p>
    <w:p w14:paraId="3C6592A0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employee_num</w:t>
      </w:r>
      <w:r w:rsidRPr="00C52EC7">
        <w:rPr>
          <w:lang w:val="id-ID"/>
        </w:rPr>
        <w:t>: Total number of employees</w:t>
      </w:r>
    </w:p>
    <w:p w14:paraId="1FB6C850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employee_num_rank</w:t>
      </w:r>
      <w:r w:rsidRPr="00C52EC7">
        <w:rPr>
          <w:lang w:val="id-ID"/>
        </w:rPr>
        <w:t>: Rank by employee count among all IDX companies</w:t>
      </w:r>
    </w:p>
    <w:p w14:paraId="422F63C7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lastRenderedPageBreak/>
        <w:t>listing_date</w:t>
      </w:r>
      <w:r w:rsidRPr="00C52EC7">
        <w:rPr>
          <w:lang w:val="id-ID"/>
        </w:rPr>
        <w:t>: Date the company was first listed on IDX</w:t>
      </w:r>
    </w:p>
    <w:p w14:paraId="2F13A468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last_ex_dividend_date</w:t>
      </w:r>
      <w:r w:rsidRPr="00C52EC7">
        <w:rPr>
          <w:lang w:val="id-ID"/>
        </w:rPr>
        <w:t>: Most recent ex-dividend date</w:t>
      </w:r>
    </w:p>
    <w:p w14:paraId="1F96FED4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last_close_price</w:t>
      </w:r>
      <w:r w:rsidRPr="00C52EC7">
        <w:rPr>
          <w:lang w:val="id-ID"/>
        </w:rPr>
        <w:t>: Latest closing price in IDR</w:t>
      </w:r>
    </w:p>
    <w:p w14:paraId="7EBAC4B5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daily_close_change</w:t>
      </w:r>
      <w:r w:rsidRPr="00C52EC7">
        <w:rPr>
          <w:lang w:val="id-ID"/>
        </w:rPr>
        <w:t>: Day-over-day closing price change as a decimal</w:t>
      </w:r>
    </w:p>
    <w:p w14:paraId="5E194EB6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forward_pe</w:t>
      </w:r>
      <w:r w:rsidRPr="00C52EC7">
        <w:rPr>
          <w:lang w:val="id-ID"/>
        </w:rPr>
        <w:t>: Forward price-to-earnings ratio based on next year earnings estimate</w:t>
      </w:r>
    </w:p>
    <w:p w14:paraId="0BED78CF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intrinsic_value</w:t>
      </w:r>
      <w:r w:rsidRPr="00C52EC7">
        <w:rPr>
          <w:lang w:val="id-ID"/>
        </w:rPr>
        <w:t>: Estimated intrinsic value per share in IDR</w:t>
      </w:r>
    </w:p>
    <w:p w14:paraId="304044C3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esg_score</w:t>
      </w:r>
      <w:r w:rsidRPr="00C52EC7">
        <w:rPr>
          <w:lang w:val="id-ID"/>
        </w:rPr>
        <w:t>: ESG (Environmental, Social, Governance) composite score</w:t>
      </w:r>
    </w:p>
    <w:p w14:paraId="2C9AC315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yield_ttm</w:t>
      </w:r>
      <w:r w:rsidRPr="00C52EC7">
        <w:rPr>
          <w:lang w:val="id-ID"/>
        </w:rPr>
        <w:t>: Dividend yield over the trailing twelve months</w:t>
      </w:r>
    </w:p>
    <w:p w14:paraId="483AD917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dividend_ttm</w:t>
      </w:r>
      <w:r w:rsidRPr="00C52EC7">
        <w:rPr>
          <w:lang w:val="id-ID"/>
        </w:rPr>
        <w:t>: Total dividends paid per share over the trailing twelve months in IDR</w:t>
      </w:r>
    </w:p>
    <w:p w14:paraId="14A726BE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payout_ratio</w:t>
      </w:r>
      <w:r w:rsidRPr="00C52EC7">
        <w:rPr>
          <w:lang w:val="id-ID"/>
        </w:rPr>
        <w:t>: Proportion of earnings paid out as dividends</w:t>
      </w:r>
    </w:p>
    <w:p w14:paraId="6B860343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cash_payout_ratio</w:t>
      </w:r>
      <w:r w:rsidRPr="00C52EC7">
        <w:rPr>
          <w:lang w:val="id-ID"/>
        </w:rPr>
        <w:t>: Proportion of free cash flow paid out as dividends</w:t>
      </w:r>
    </w:p>
    <w:p w14:paraId="0F38230B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yoy_quarter_earnings_growth</w:t>
      </w:r>
      <w:r w:rsidRPr="00C52EC7">
        <w:rPr>
          <w:lang w:val="id-ID"/>
        </w:rPr>
        <w:t>: Year-over-year earnings growth based on the most recent quarter</w:t>
      </w:r>
    </w:p>
    <w:p w14:paraId="77A520A7" w14:textId="77777777" w:rsidR="00C52EC7" w:rsidRPr="00C52EC7" w:rsidRDefault="00C52EC7" w:rsidP="00C52EC7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yoy_quarter_revenue_growth</w:t>
      </w:r>
      <w:r w:rsidRPr="00C52EC7">
        <w:rPr>
          <w:lang w:val="id-ID"/>
        </w:rPr>
        <w:t>: Year-over-year revenue growth based on the most recent quarter</w:t>
      </w:r>
    </w:p>
    <w:p w14:paraId="14E2A7B3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Array Fields</w:t>
      </w:r>
    </w:p>
    <w:p w14:paraId="53DD8A11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56482969" w14:textId="5761894F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How to Use:</w:t>
      </w:r>
      <w:r w:rsidRPr="00C52EC7">
        <w:rPr>
          <w:lang w:val="id-ID"/>
        </w:rPr>
        <w:t xml:space="preserve"> Query using the in operator to check if any of the provided values exist in the array.</w:t>
      </w:r>
    </w:p>
    <w:p w14:paraId="29698181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</w:t>
      </w:r>
    </w:p>
    <w:p w14:paraId="4F99FBF7" w14:textId="77777777" w:rsidR="00C52EC7" w:rsidRPr="00C52EC7" w:rsidRDefault="00C52EC7" w:rsidP="00C52EC7">
      <w:pPr>
        <w:numPr>
          <w:ilvl w:val="0"/>
          <w:numId w:val="10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where=indices in ['LQ45', 'IDX30']</w:t>
      </w:r>
    </w:p>
    <w:p w14:paraId="61642538" w14:textId="77777777" w:rsidR="00C52EC7" w:rsidRPr="00C52EC7" w:rsidRDefault="00C52EC7" w:rsidP="00C52EC7">
      <w:pPr>
        <w:numPr>
          <w:ilvl w:val="0"/>
          <w:numId w:val="10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where=tags in ['52-w-high', 'public-float-under-25']</w:t>
      </w:r>
    </w:p>
    <w:p w14:paraId="59F4C429" w14:textId="77777777" w:rsidR="00C52EC7" w:rsidRPr="00C52EC7" w:rsidRDefault="00C52EC7" w:rsidP="00C52EC7">
      <w:pPr>
        <w:numPr>
          <w:ilvl w:val="0"/>
          <w:numId w:val="11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tags</w:t>
      </w:r>
      <w:r w:rsidRPr="00C52EC7">
        <w:rPr>
          <w:lang w:val="id-ID"/>
        </w:rPr>
        <w:t>: Analyst sentiment tags (e.g. ‘bullish’). Filter with in operator.</w:t>
      </w:r>
    </w:p>
    <w:p w14:paraId="1E164B8A" w14:textId="77777777" w:rsidR="00C52EC7" w:rsidRPr="00C52EC7" w:rsidRDefault="00C52EC7" w:rsidP="00C52EC7">
      <w:pPr>
        <w:numPr>
          <w:ilvl w:val="0"/>
          <w:numId w:val="11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indices</w:t>
      </w:r>
      <w:r w:rsidRPr="00C52EC7">
        <w:rPr>
          <w:lang w:val="id-ID"/>
        </w:rPr>
        <w:t>: IDX indices this stock belongs to (e.g. LQ45, IDX30). Filter with in operator.</w:t>
      </w:r>
    </w:p>
    <w:p w14:paraId="585C9D29" w14:textId="77777777" w:rsidR="00C52EC7" w:rsidRPr="00C52EC7" w:rsidRDefault="00C52EC7" w:rsidP="00C52EC7">
      <w:pPr>
        <w:numPr>
          <w:ilvl w:val="0"/>
          <w:numId w:val="11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affiliates</w:t>
      </w:r>
      <w:r w:rsidRPr="00C52EC7">
        <w:rPr>
          <w:lang w:val="id-ID"/>
        </w:rPr>
        <w:t>: Related company tickers (affiliates/group entities)</w:t>
      </w:r>
    </w:p>
    <w:p w14:paraId="7406184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JSON Object Fields (Most Recent Data)</w:t>
      </w:r>
    </w:p>
    <w:p w14:paraId="19D00E45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28DECC64" w14:textId="75069D5E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How to Use:</w:t>
      </w:r>
      <w:r w:rsidRPr="00C52EC7">
        <w:rPr>
          <w:lang w:val="id-ID"/>
        </w:rPr>
        <w:t xml:space="preserve"> Query as if they were direct fields — the parser automatically extracts the value from the underlying JSON.</w:t>
      </w:r>
    </w:p>
    <w:p w14:paraId="0653D56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</w:t>
      </w:r>
    </w:p>
    <w:p w14:paraId="592E5EF4" w14:textId="77777777" w:rsidR="00C52EC7" w:rsidRPr="00C52EC7" w:rsidRDefault="00C52EC7" w:rsidP="00C52EC7">
      <w:pPr>
        <w:numPr>
          <w:ilvl w:val="0"/>
          <w:numId w:val="12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where=pe_ttm &lt; 15 and roe_ttm &gt; 0.1</w:t>
      </w:r>
    </w:p>
    <w:p w14:paraId="62FD999E" w14:textId="77777777" w:rsidR="00C52EC7" w:rsidRPr="00C52EC7" w:rsidRDefault="00C52EC7" w:rsidP="00C52EC7">
      <w:pPr>
        <w:numPr>
          <w:ilvl w:val="0"/>
          <w:numId w:val="12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where=last_close_price &lt; all_time_high_price</w:t>
      </w:r>
    </w:p>
    <w:p w14:paraId="35FB4094" w14:textId="77777777" w:rsidR="00C52EC7" w:rsidRPr="00C52EC7" w:rsidRDefault="00C52EC7" w:rsidP="00C52EC7">
      <w:pPr>
        <w:numPr>
          <w:ilvl w:val="0"/>
          <w:numId w:val="12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where=ytd_low_date &gt; '2025-03-01'</w:t>
      </w:r>
    </w:p>
    <w:p w14:paraId="02E9431D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pe_ttm</w:t>
      </w:r>
      <w:r w:rsidRPr="00C52EC7">
        <w:rPr>
          <w:lang w:val="id-ID"/>
        </w:rPr>
        <w:t>: Price-to-earnings ratio (trailing twelve months)</w:t>
      </w:r>
    </w:p>
    <w:p w14:paraId="49C05EBD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pb_mrq</w:t>
      </w:r>
      <w:r w:rsidRPr="00C52EC7">
        <w:rPr>
          <w:lang w:val="id-ID"/>
        </w:rPr>
        <w:t>: Price-to-book ratio (most recent quarter)</w:t>
      </w:r>
    </w:p>
    <w:p w14:paraId="73FF6322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ps_ttm</w:t>
      </w:r>
      <w:r w:rsidRPr="00C52EC7">
        <w:rPr>
          <w:lang w:val="id-ID"/>
        </w:rPr>
        <w:t>: Price-to-sales ratio (trailing twelve months)</w:t>
      </w:r>
    </w:p>
    <w:p w14:paraId="278B0477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dar_mrq</w:t>
      </w:r>
      <w:r w:rsidRPr="00C52EC7">
        <w:rPr>
          <w:lang w:val="id-ID"/>
        </w:rPr>
        <w:t>: Debt-to-assets ratio (most recent quarter)</w:t>
      </w:r>
    </w:p>
    <w:p w14:paraId="1B371F7A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der_mrq</w:t>
      </w:r>
      <w:r w:rsidRPr="00C52EC7">
        <w:rPr>
          <w:lang w:val="id-ID"/>
        </w:rPr>
        <w:t>: Debt-to-equity ratio (most recent quarter)</w:t>
      </w:r>
    </w:p>
    <w:p w14:paraId="2CBF416C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roa_ttm</w:t>
      </w:r>
      <w:r w:rsidRPr="00C52EC7">
        <w:rPr>
          <w:lang w:val="id-ID"/>
        </w:rPr>
        <w:t>: Return on assets (trailing twelve months)</w:t>
      </w:r>
    </w:p>
    <w:p w14:paraId="403D8541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roe_ttm</w:t>
      </w:r>
      <w:r w:rsidRPr="00C52EC7">
        <w:rPr>
          <w:lang w:val="id-ID"/>
        </w:rPr>
        <w:t>: Return on equity (trailing twelve months)</w:t>
      </w:r>
    </w:p>
    <w:p w14:paraId="132DF139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total_assets_mrq</w:t>
      </w:r>
      <w:r w:rsidRPr="00C52EC7">
        <w:rPr>
          <w:lang w:val="id-ID"/>
        </w:rPr>
        <w:t>: Total assets in IDR (most recent quarter)</w:t>
      </w:r>
    </w:p>
    <w:p w14:paraId="648BCCAE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total_equity_mrq</w:t>
      </w:r>
      <w:r w:rsidRPr="00C52EC7">
        <w:rPr>
          <w:lang w:val="id-ID"/>
        </w:rPr>
        <w:t>: Total shareholders equity in IDR (most recent quarter)</w:t>
      </w:r>
    </w:p>
    <w:p w14:paraId="62381928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total_revenue_mrq</w:t>
      </w:r>
      <w:r w:rsidRPr="00C52EC7">
        <w:rPr>
          <w:lang w:val="id-ID"/>
        </w:rPr>
        <w:t>: Total revenue in IDR (most recent quarter)</w:t>
      </w:r>
    </w:p>
    <w:p w14:paraId="1D2A0D98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earnings_mrq</w:t>
      </w:r>
      <w:r w:rsidRPr="00C52EC7">
        <w:rPr>
          <w:lang w:val="id-ID"/>
        </w:rPr>
        <w:t>: Net profit/loss in IDR (most recent quarter)</w:t>
      </w:r>
    </w:p>
    <w:p w14:paraId="71582F92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total_liabilities_mrq</w:t>
      </w:r>
      <w:r w:rsidRPr="00C52EC7">
        <w:rPr>
          <w:lang w:val="id-ID"/>
        </w:rPr>
        <w:t>: Total liabilities in IDR (most recent quarter)</w:t>
      </w:r>
    </w:p>
    <w:p w14:paraId="5F25EC72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yearly_mcap_change</w:t>
      </w:r>
      <w:r w:rsidRPr="00C52EC7">
        <w:rPr>
          <w:lang w:val="id-ID"/>
        </w:rPr>
        <w:t>: Year-over-year market cap change as a decimal</w:t>
      </w:r>
    </w:p>
    <w:p w14:paraId="4CECCDB8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dividend_yield_avg_period</w:t>
      </w:r>
      <w:r w:rsidRPr="00C52EC7">
        <w:rPr>
          <w:lang w:val="id-ID"/>
        </w:rPr>
        <w:t>: Number of years used to compute average dividend yield</w:t>
      </w:r>
    </w:p>
    <w:p w14:paraId="339CF2CC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lastRenderedPageBreak/>
        <w:t>dividend_yield_avg</w:t>
      </w:r>
      <w:r w:rsidRPr="00C52EC7">
        <w:rPr>
          <w:lang w:val="id-ID"/>
        </w:rPr>
        <w:t>: Average annual dividend yield over the period</w:t>
      </w:r>
    </w:p>
    <w:p w14:paraId="271B459E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ytd_low_price</w:t>
      </w:r>
      <w:r w:rsidRPr="00C52EC7">
        <w:rPr>
          <w:lang w:val="id-ID"/>
        </w:rPr>
        <w:t>: Year-to-date lowest closing price in IDR</w:t>
      </w:r>
    </w:p>
    <w:p w14:paraId="5C4A7924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ytd_low_date</w:t>
      </w:r>
      <w:r w:rsidRPr="00C52EC7">
        <w:rPr>
          <w:lang w:val="id-ID"/>
        </w:rPr>
        <w:t>: Date of the year-to-date lowest closing price</w:t>
      </w:r>
    </w:p>
    <w:p w14:paraId="30164381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ytd_high_price</w:t>
      </w:r>
      <w:r w:rsidRPr="00C52EC7">
        <w:rPr>
          <w:lang w:val="id-ID"/>
        </w:rPr>
        <w:t>: Year-to-date highest closing price in IDR</w:t>
      </w:r>
    </w:p>
    <w:p w14:paraId="61287524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ytd_high_date</w:t>
      </w:r>
      <w:r w:rsidRPr="00C52EC7">
        <w:rPr>
          <w:lang w:val="id-ID"/>
        </w:rPr>
        <w:t>: Date of the year-to-date highest closing price</w:t>
      </w:r>
    </w:p>
    <w:p w14:paraId="6822D8A4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52_w_low_price</w:t>
      </w:r>
      <w:r w:rsidRPr="00C52EC7">
        <w:rPr>
          <w:lang w:val="id-ID"/>
        </w:rPr>
        <w:t>: 52-week lowest closing price in IDR</w:t>
      </w:r>
    </w:p>
    <w:p w14:paraId="1BDE015E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52_w_low_date</w:t>
      </w:r>
      <w:r w:rsidRPr="00C52EC7">
        <w:rPr>
          <w:lang w:val="id-ID"/>
        </w:rPr>
        <w:t>: Date of the 52-week lowest closing price</w:t>
      </w:r>
    </w:p>
    <w:p w14:paraId="2EE73B4E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52_w_high_price</w:t>
      </w:r>
      <w:r w:rsidRPr="00C52EC7">
        <w:rPr>
          <w:lang w:val="id-ID"/>
        </w:rPr>
        <w:t>: 52-week highest closing price in IDR</w:t>
      </w:r>
    </w:p>
    <w:p w14:paraId="77DAF61A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52_w_high_date</w:t>
      </w:r>
      <w:r w:rsidRPr="00C52EC7">
        <w:rPr>
          <w:lang w:val="id-ID"/>
        </w:rPr>
        <w:t>: Date of the 52-week highest closing price</w:t>
      </w:r>
    </w:p>
    <w:p w14:paraId="26202A53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90_d_low_price</w:t>
      </w:r>
      <w:r w:rsidRPr="00C52EC7">
        <w:rPr>
          <w:lang w:val="id-ID"/>
        </w:rPr>
        <w:t>: 90-day lowest closing price in IDR</w:t>
      </w:r>
    </w:p>
    <w:p w14:paraId="3B0474C4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90_d_low_date</w:t>
      </w:r>
      <w:r w:rsidRPr="00C52EC7">
        <w:rPr>
          <w:lang w:val="id-ID"/>
        </w:rPr>
        <w:t>: Date of the 90-day lowest closing price</w:t>
      </w:r>
    </w:p>
    <w:p w14:paraId="3500490A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90_d_high_price</w:t>
      </w:r>
      <w:r w:rsidRPr="00C52EC7">
        <w:rPr>
          <w:lang w:val="id-ID"/>
        </w:rPr>
        <w:t>: 90-day highest closing price in IDR</w:t>
      </w:r>
    </w:p>
    <w:p w14:paraId="66FEC332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90_d_high_date</w:t>
      </w:r>
      <w:r w:rsidRPr="00C52EC7">
        <w:rPr>
          <w:lang w:val="id-ID"/>
        </w:rPr>
        <w:t>: Date of the 90-day highest closing price</w:t>
      </w:r>
    </w:p>
    <w:p w14:paraId="569348B4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all_time_low_price</w:t>
      </w:r>
      <w:r w:rsidRPr="00C52EC7">
        <w:rPr>
          <w:lang w:val="id-ID"/>
        </w:rPr>
        <w:t>: All-time lowest closing price in IDR</w:t>
      </w:r>
    </w:p>
    <w:p w14:paraId="6B58FEAD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all_time_low_date</w:t>
      </w:r>
      <w:r w:rsidRPr="00C52EC7">
        <w:rPr>
          <w:lang w:val="id-ID"/>
        </w:rPr>
        <w:t>: Date of the all-time lowest closing price</w:t>
      </w:r>
    </w:p>
    <w:p w14:paraId="502F1228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all_time_high_price</w:t>
      </w:r>
      <w:r w:rsidRPr="00C52EC7">
        <w:rPr>
          <w:lang w:val="id-ID"/>
        </w:rPr>
        <w:t>: All-time highest closing price in IDR</w:t>
      </w:r>
    </w:p>
    <w:p w14:paraId="38D8642B" w14:textId="77777777" w:rsidR="00C52EC7" w:rsidRPr="00C52EC7" w:rsidRDefault="00C52EC7" w:rsidP="00C52EC7">
      <w:pPr>
        <w:numPr>
          <w:ilvl w:val="0"/>
          <w:numId w:val="13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all_time_high_date</w:t>
      </w:r>
      <w:r w:rsidRPr="00C52EC7">
        <w:rPr>
          <w:lang w:val="id-ID"/>
        </w:rPr>
        <w:t>: Date of the all-time highest closing price</w:t>
      </w:r>
    </w:p>
    <w:p w14:paraId="6087A51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Yearly JSON Fields (Historical &amp; Forecast Data)</w:t>
      </w:r>
    </w:p>
    <w:p w14:paraId="30D52D57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4ED4D9D7" w14:textId="5DC02EED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How to Use:</w:t>
      </w:r>
      <w:r w:rsidRPr="00C52EC7">
        <w:rPr>
          <w:lang w:val="id-ID"/>
        </w:rPr>
        <w:t xml:space="preserve"> Must use bracket notation field[YYYY] to access data for a specific year. Supports all numeric operators, field-to-field comparisons, and arithmetic expressions.</w:t>
      </w:r>
    </w:p>
    <w:p w14:paraId="56B5E452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</w:t>
      </w:r>
    </w:p>
    <w:p w14:paraId="1B05081D" w14:textId="77777777" w:rsidR="00C52EC7" w:rsidRPr="00C52EC7" w:rsidRDefault="00C52EC7" w:rsidP="00C52EC7">
      <w:pPr>
        <w:numPr>
          <w:ilvl w:val="0"/>
          <w:numId w:val="14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where=revenue[2023] &gt; earnings[2023] * 5</w:t>
      </w:r>
    </w:p>
    <w:p w14:paraId="2B1510B6" w14:textId="77777777" w:rsidR="00C52EC7" w:rsidRPr="00C52EC7" w:rsidRDefault="00C52EC7" w:rsidP="00C52EC7">
      <w:pPr>
        <w:numPr>
          <w:ilvl w:val="0"/>
          <w:numId w:val="14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where=roe[2023] &gt; 0.15 and roe[2022] &gt; 0.15</w:t>
      </w:r>
    </w:p>
    <w:p w14:paraId="622ED73A" w14:textId="77777777" w:rsidR="00C52EC7" w:rsidRPr="00C52EC7" w:rsidRDefault="00C52EC7" w:rsidP="00C52EC7">
      <w:pPr>
        <w:numPr>
          <w:ilvl w:val="0"/>
          <w:numId w:val="14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where=pe[2024] &lt; pe_peer_avg[2024]</w:t>
      </w:r>
    </w:p>
    <w:p w14:paraId="3A03C65B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eps</w:t>
      </w:r>
      <w:r w:rsidRPr="00C52EC7">
        <w:rPr>
          <w:lang w:val="id-ID"/>
        </w:rPr>
        <w:t>: Earnings per share for the year. Use: eps[2024].</w:t>
      </w:r>
    </w:p>
    <w:p w14:paraId="3DDD5552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eps_growth</w:t>
      </w:r>
      <w:r w:rsidRPr="00C52EC7">
        <w:rPr>
          <w:lang w:val="id-ID"/>
        </w:rPr>
        <w:t>: Year-over-year EPS growth rate. Use: eps_growth[2024].</w:t>
      </w:r>
    </w:p>
    <w:p w14:paraId="6F1EF07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total_dividend</w:t>
      </w:r>
      <w:r w:rsidRPr="00C52EC7">
        <w:rPr>
          <w:lang w:val="id-ID"/>
        </w:rPr>
        <w:t>: Total dividends paid per share for the year. Use: total_dividend[2024].</w:t>
      </w:r>
    </w:p>
    <w:p w14:paraId="10FC28F4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total_yield</w:t>
      </w:r>
      <w:r w:rsidRPr="00C52EC7">
        <w:rPr>
          <w:lang w:val="id-ID"/>
        </w:rPr>
        <w:t>: Total dividend yield for the year. Use: total_yield[2024].</w:t>
      </w:r>
    </w:p>
    <w:p w14:paraId="34BBC7C6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earnings</w:t>
      </w:r>
      <w:r w:rsidRPr="00C52EC7">
        <w:rPr>
          <w:lang w:val="id-ID"/>
        </w:rPr>
        <w:t>: Annual net profit/loss in IDR. Use: earnings[2024].</w:t>
      </w:r>
    </w:p>
    <w:p w14:paraId="22EBB41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allowance_for_loans</w:t>
      </w:r>
      <w:r w:rsidRPr="00C52EC7">
        <w:rPr>
          <w:lang w:val="id-ID"/>
        </w:rPr>
        <w:t>: Allowance for loan losses in IDR. Use: allowance_for_loans[2024]. (banking)</w:t>
      </w:r>
    </w:p>
    <w:p w14:paraId="4767F8C5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capital_expenditure</w:t>
      </w:r>
      <w:r w:rsidRPr="00C52EC7">
        <w:rPr>
          <w:lang w:val="id-ID"/>
        </w:rPr>
        <w:t>: Capital expenditure in IDR. Use: capital_expenditure[2024].</w:t>
      </w:r>
    </w:p>
    <w:p w14:paraId="7ABF7C6C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cash_and_equivalents</w:t>
      </w:r>
      <w:r w:rsidRPr="00C52EC7">
        <w:rPr>
          <w:lang w:val="id-ID"/>
        </w:rPr>
        <w:t>: Cash and cash equivalents in IDR. Use: cash_and_equivalents[2024].</w:t>
      </w:r>
    </w:p>
    <w:p w14:paraId="1F1539C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cash_inflow</w:t>
      </w:r>
      <w:r w:rsidRPr="00C52EC7">
        <w:rPr>
          <w:lang w:val="id-ID"/>
        </w:rPr>
        <w:t>: Total cash inflow in IDR. Use: cash_inflow[2024].</w:t>
      </w:r>
    </w:p>
    <w:p w14:paraId="0C56CC4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cash_only</w:t>
      </w:r>
      <w:r w:rsidRPr="00C52EC7">
        <w:rPr>
          <w:lang w:val="id-ID"/>
        </w:rPr>
        <w:t>: Cash excluding equivalents in IDR. Use: cash_only[2024].</w:t>
      </w:r>
    </w:p>
    <w:p w14:paraId="78E7AE16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cash_outflow</w:t>
      </w:r>
      <w:r w:rsidRPr="00C52EC7">
        <w:rPr>
          <w:lang w:val="id-ID"/>
        </w:rPr>
        <w:t>: Total cash outflow in IDR. Use: cash_outflow[2024].</w:t>
      </w:r>
    </w:p>
    <w:p w14:paraId="6B0E6A3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core_capital_tier1</w:t>
      </w:r>
      <w:r w:rsidRPr="00C52EC7">
        <w:rPr>
          <w:lang w:val="id-ID"/>
        </w:rPr>
        <w:t>: Tier 1 core capital in IDR. Use: core_capital_tier1[2024]. (banking)</w:t>
      </w:r>
    </w:p>
    <w:p w14:paraId="230DB34C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cost_of_revenue</w:t>
      </w:r>
      <w:r w:rsidRPr="00C52EC7">
        <w:rPr>
          <w:lang w:val="id-ID"/>
        </w:rPr>
        <w:t>: Cost of goods sold / cost of revenue in IDR. Use: cost_of_revenue[2024].</w:t>
      </w:r>
    </w:p>
    <w:p w14:paraId="5FA43310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credit_rwa</w:t>
      </w:r>
      <w:r w:rsidRPr="00C52EC7">
        <w:rPr>
          <w:lang w:val="id-ID"/>
        </w:rPr>
        <w:t>: Credit risk-weighted assets in IDR. Use: credit_rwa[2024]. (banking)</w:t>
      </w:r>
    </w:p>
    <w:p w14:paraId="3947DF74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current_account</w:t>
      </w:r>
      <w:r w:rsidRPr="00C52EC7">
        <w:rPr>
          <w:lang w:val="id-ID"/>
        </w:rPr>
        <w:t>: Current account deposits in IDR. Use: current_account[2024]. (banking)</w:t>
      </w:r>
    </w:p>
    <w:p w14:paraId="15543B89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current_assets</w:t>
      </w:r>
      <w:r w:rsidRPr="00C52EC7">
        <w:rPr>
          <w:lang w:val="id-ID"/>
        </w:rPr>
        <w:t>: Total current assets in IDR. Use: current_assets[2024].</w:t>
      </w:r>
    </w:p>
    <w:p w14:paraId="5B7CBACE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current_liabilities</w:t>
      </w:r>
      <w:r w:rsidRPr="00C52EC7">
        <w:rPr>
          <w:lang w:val="id-ID"/>
        </w:rPr>
        <w:t>: Total current liabilities in IDR. Use: current_liabilities[2024].</w:t>
      </w:r>
    </w:p>
    <w:p w14:paraId="5B1747F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earnings_before_tax</w:t>
      </w:r>
      <w:r w:rsidRPr="00C52EC7">
        <w:rPr>
          <w:lang w:val="id-ID"/>
        </w:rPr>
        <w:t>: Earnings before income tax in IDR. Use: earnings_before_tax[2024].</w:t>
      </w:r>
    </w:p>
    <w:p w14:paraId="2731252D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ebit</w:t>
      </w:r>
      <w:r w:rsidRPr="00C52EC7">
        <w:rPr>
          <w:lang w:val="id-ID"/>
        </w:rPr>
        <w:t>: Earnings before interest and tax in IDR. Use: ebit[2024].</w:t>
      </w:r>
    </w:p>
    <w:p w14:paraId="236C03A5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ebitda</w:t>
      </w:r>
      <w:r w:rsidRPr="00C52EC7">
        <w:rPr>
          <w:lang w:val="id-ID"/>
        </w:rPr>
        <w:t>: Earnings before interest, tax, depreciation and amortisation in IDR. Use: ebitda[2024].</w:t>
      </w:r>
    </w:p>
    <w:p w14:paraId="01D491A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lastRenderedPageBreak/>
        <w:t>end_cash_position</w:t>
      </w:r>
      <w:r w:rsidRPr="00C52EC7">
        <w:rPr>
          <w:lang w:val="id-ID"/>
        </w:rPr>
        <w:t>: Ending cash position from the cash flow statement in IDR. Use: end_cash_position[2024].</w:t>
      </w:r>
    </w:p>
    <w:p w14:paraId="52E597A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financing_cash_flow</w:t>
      </w:r>
      <w:r w:rsidRPr="00C52EC7">
        <w:rPr>
          <w:lang w:val="id-ID"/>
        </w:rPr>
        <w:t>: Net cash from financing activities in IDR. Use: financing_cash_flow[2024].</w:t>
      </w:r>
    </w:p>
    <w:p w14:paraId="4CF7BA89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fixed_assets</w:t>
      </w:r>
      <w:r w:rsidRPr="00C52EC7">
        <w:rPr>
          <w:lang w:val="id-ID"/>
        </w:rPr>
        <w:t>: Net property, plant and equipment in IDR. Use: fixed_assets[2024].</w:t>
      </w:r>
    </w:p>
    <w:p w14:paraId="56BBF495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free_cash_flow</w:t>
      </w:r>
      <w:r w:rsidRPr="00C52EC7">
        <w:rPr>
          <w:lang w:val="id-ID"/>
        </w:rPr>
        <w:t>: Operating cash flow minus capex in IDR. Use: free_cash_flow[2024].</w:t>
      </w:r>
    </w:p>
    <w:p w14:paraId="03A2D7AB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gross_loan</w:t>
      </w:r>
      <w:r w:rsidRPr="00C52EC7">
        <w:rPr>
          <w:lang w:val="id-ID"/>
        </w:rPr>
        <w:t>: Gross loan portfolio before allowances in IDR. Use: gross_loan[2024]. (banking)</w:t>
      </w:r>
    </w:p>
    <w:p w14:paraId="19385EF1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gross_profit</w:t>
      </w:r>
      <w:r w:rsidRPr="00C52EC7">
        <w:rPr>
          <w:lang w:val="id-ID"/>
        </w:rPr>
        <w:t>: Revenue minus cost of revenue in IDR. Use: gross_profit[2024].</w:t>
      </w:r>
    </w:p>
    <w:p w14:paraId="229EF049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high_quality_liquid_asset</w:t>
      </w:r>
      <w:r w:rsidRPr="00C52EC7">
        <w:rPr>
          <w:lang w:val="id-ID"/>
        </w:rPr>
        <w:t>: High-quality liquid assets (HQLA) held in IDR. Use: high_quality_liquid_asset[2024]. (banking)</w:t>
      </w:r>
    </w:p>
    <w:p w14:paraId="4674E4DB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interest_expense</w:t>
      </w:r>
      <w:r w:rsidRPr="00C52EC7">
        <w:rPr>
          <w:lang w:val="id-ID"/>
        </w:rPr>
        <w:t>: Total interest expense in IDR. Use: interest_expense[2024].</w:t>
      </w:r>
    </w:p>
    <w:p w14:paraId="0D7C723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interest_expense_non_operating</w:t>
      </w:r>
      <w:r w:rsidRPr="00C52EC7">
        <w:rPr>
          <w:lang w:val="id-ID"/>
        </w:rPr>
        <w:t>: Non-operating interest expense in IDR. Use: interest_expense_non_operating[2024].</w:t>
      </w:r>
    </w:p>
    <w:p w14:paraId="7A36547C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interest_income</w:t>
      </w:r>
      <w:r w:rsidRPr="00C52EC7">
        <w:rPr>
          <w:lang w:val="id-ID"/>
        </w:rPr>
        <w:t>: Total interest income in IDR. Use: interest_income[2024].</w:t>
      </w:r>
    </w:p>
    <w:p w14:paraId="11541535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inventories</w:t>
      </w:r>
      <w:r w:rsidRPr="00C52EC7">
        <w:rPr>
          <w:lang w:val="id-ID"/>
        </w:rPr>
        <w:t>: Inventories on the balance sheet in IDR. Use: inventories[2024].</w:t>
      </w:r>
    </w:p>
    <w:p w14:paraId="61BE44FB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investing_cash_flow</w:t>
      </w:r>
      <w:r w:rsidRPr="00C52EC7">
        <w:rPr>
          <w:lang w:val="id-ID"/>
        </w:rPr>
        <w:t>: Net cash from investing activities in IDR. Use: investing_cash_flow[2024].</w:t>
      </w:r>
    </w:p>
    <w:p w14:paraId="5B6929E6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market_rwa</w:t>
      </w:r>
      <w:r w:rsidRPr="00C52EC7">
        <w:rPr>
          <w:lang w:val="id-ID"/>
        </w:rPr>
        <w:t>: Market risk-weighted assets in IDR. Use: market_rwa[2024]. (banking)</w:t>
      </w:r>
    </w:p>
    <w:p w14:paraId="6C7938C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net_cash_flow</w:t>
      </w:r>
      <w:r w:rsidRPr="00C52EC7">
        <w:rPr>
          <w:lang w:val="id-ID"/>
        </w:rPr>
        <w:t>: Net change in cash for the period in IDR. Use: net_cash_flow[2024].</w:t>
      </w:r>
    </w:p>
    <w:p w14:paraId="01848E3B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net_interest_income</w:t>
      </w:r>
      <w:r w:rsidRPr="00C52EC7">
        <w:rPr>
          <w:lang w:val="id-ID"/>
        </w:rPr>
        <w:t>: Interest income minus interest expense in IDR. Use: net_interest_income[2024]. (banking)</w:t>
      </w:r>
    </w:p>
    <w:p w14:paraId="55510FD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net_loan</w:t>
      </w:r>
      <w:r w:rsidRPr="00C52EC7">
        <w:rPr>
          <w:lang w:val="id-ID"/>
        </w:rPr>
        <w:t>: Net loans after allowances in IDR. Use: net_loan[2024]. (banking)</w:t>
      </w:r>
    </w:p>
    <w:p w14:paraId="21D8F9CE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net_premium_income</w:t>
      </w:r>
      <w:r w:rsidRPr="00C52EC7">
        <w:rPr>
          <w:lang w:val="id-ID"/>
        </w:rPr>
        <w:t>: Net insurance premium income in IDR. Use: net_premium_income[2024]. (insurance)</w:t>
      </w:r>
    </w:p>
    <w:p w14:paraId="1BF42536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non_current_liabilities</w:t>
      </w:r>
      <w:r w:rsidRPr="00C52EC7">
        <w:rPr>
          <w:lang w:val="id-ID"/>
        </w:rPr>
        <w:t>: Long-term liabilities in IDR. Use: non_current_liabilities[2024].</w:t>
      </w:r>
    </w:p>
    <w:p w14:paraId="0044462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non_interest_bearing_liabilities</w:t>
      </w:r>
      <w:r w:rsidRPr="00C52EC7">
        <w:rPr>
          <w:lang w:val="id-ID"/>
        </w:rPr>
        <w:t>: Liabilities that do not accrue interest in IDR. Use: non_interest_bearing_liabilities[2024]. (banking)</w:t>
      </w:r>
    </w:p>
    <w:p w14:paraId="5643650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non_interest_income</w:t>
      </w:r>
      <w:r w:rsidRPr="00C52EC7">
        <w:rPr>
          <w:lang w:val="id-ID"/>
        </w:rPr>
        <w:t>: Fee and commission income outside of interest in IDR. Use: non_interest_income[2024]. (banking)</w:t>
      </w:r>
    </w:p>
    <w:p w14:paraId="7288E111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non_loan_assets</w:t>
      </w:r>
      <w:r w:rsidRPr="00C52EC7">
        <w:rPr>
          <w:lang w:val="id-ID"/>
        </w:rPr>
        <w:t>: Total assets excluding loans in IDR. Use: non_loan_assets[2024]. (banking)</w:t>
      </w:r>
    </w:p>
    <w:p w14:paraId="082F31A1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non_loan_earning_assets</w:t>
      </w:r>
      <w:r w:rsidRPr="00C52EC7">
        <w:rPr>
          <w:lang w:val="id-ID"/>
        </w:rPr>
        <w:t>: Interest-earning assets excluding loans in IDR. Use: non_loan_earning_assets[2024]. (banking)</w:t>
      </w:r>
    </w:p>
    <w:p w14:paraId="158FA90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non_loan_non_earning_assets</w:t>
      </w:r>
      <w:r w:rsidRPr="00C52EC7">
        <w:rPr>
          <w:lang w:val="id-ID"/>
        </w:rPr>
        <w:t>: Non-earning assets excluding loans in IDR. Use: non_loan_non_earning_assets[2024]. (banking)</w:t>
      </w:r>
    </w:p>
    <w:p w14:paraId="4355676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non_operating_income_or_loss</w:t>
      </w:r>
      <w:r w:rsidRPr="00C52EC7">
        <w:rPr>
          <w:lang w:val="id-ID"/>
        </w:rPr>
        <w:t>: Income or losses outside core operations in IDR. Use: non_operating_income_or_loss[2024].</w:t>
      </w:r>
    </w:p>
    <w:p w14:paraId="3E6DF600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operating_cash_flow</w:t>
      </w:r>
      <w:r w:rsidRPr="00C52EC7">
        <w:rPr>
          <w:lang w:val="id-ID"/>
        </w:rPr>
        <w:t>: Net cash generated from core operations in IDR. Use: operating_cash_flow[2024].</w:t>
      </w:r>
    </w:p>
    <w:p w14:paraId="1B832E5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operating_expense</w:t>
      </w:r>
      <w:r w:rsidRPr="00C52EC7">
        <w:rPr>
          <w:lang w:val="id-ID"/>
        </w:rPr>
        <w:t>: Total operating expenses in IDR. Use: operating_expense[2024].</w:t>
      </w:r>
    </w:p>
    <w:p w14:paraId="1294F534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operating_pnl</w:t>
      </w:r>
      <w:r w:rsidRPr="00C52EC7">
        <w:rPr>
          <w:lang w:val="id-ID"/>
        </w:rPr>
        <w:t>: Operating profit/loss (revenue minus operating expenses) in IDR. Use: operating_pnl[2024].</w:t>
      </w:r>
    </w:p>
    <w:p w14:paraId="778F9791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operational_rwa</w:t>
      </w:r>
      <w:r w:rsidRPr="00C52EC7">
        <w:rPr>
          <w:lang w:val="id-ID"/>
        </w:rPr>
        <w:t>: Operational risk-weighted assets in IDR. Use: operational_rwa[2024]. (banking)</w:t>
      </w:r>
    </w:p>
    <w:p w14:paraId="5AB6810C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other_interest_bearing_liabilities</w:t>
      </w:r>
      <w:r w:rsidRPr="00C52EC7">
        <w:rPr>
          <w:lang w:val="id-ID"/>
        </w:rPr>
        <w:t>: Other interest-bearing liabilities excluding deposits in IDR. Use: other_interest_bearing_liabilities[2024]. (banking)</w:t>
      </w:r>
    </w:p>
    <w:p w14:paraId="26818E71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outstanding_shares</w:t>
      </w:r>
      <w:r w:rsidRPr="00C52EC7">
        <w:rPr>
          <w:lang w:val="id-ID"/>
        </w:rPr>
        <w:t>: Total shares outstanding. Use: outstanding_shares[2024].</w:t>
      </w:r>
    </w:p>
    <w:p w14:paraId="534239CD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prepaid_assets</w:t>
      </w:r>
      <w:r w:rsidRPr="00C52EC7">
        <w:rPr>
          <w:lang w:val="id-ID"/>
        </w:rPr>
        <w:t>: Prepaid expenses and other current assets in IDR. Use: prepaid_assets[2024].</w:t>
      </w:r>
    </w:p>
    <w:p w14:paraId="2EB04285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lastRenderedPageBreak/>
        <w:t>premium_expense</w:t>
      </w:r>
      <w:r w:rsidRPr="00C52EC7">
        <w:rPr>
          <w:lang w:val="id-ID"/>
        </w:rPr>
        <w:t>: Insurance premium expenses in IDR. Use: premium_expense[2024]. (insurance)</w:t>
      </w:r>
    </w:p>
    <w:p w14:paraId="3AF4A20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premium_income</w:t>
      </w:r>
      <w:r w:rsidRPr="00C52EC7">
        <w:rPr>
          <w:lang w:val="id-ID"/>
        </w:rPr>
        <w:t>: Gross insurance premium income in IDR. Use: premium_income[2024]. (insurance)</w:t>
      </w:r>
    </w:p>
    <w:p w14:paraId="55F821A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provision</w:t>
      </w:r>
      <w:r w:rsidRPr="00C52EC7">
        <w:rPr>
          <w:lang w:val="id-ID"/>
        </w:rPr>
        <w:t>: Provision for loan losses or liabilities in IDR. Use: provision[2024].</w:t>
      </w:r>
    </w:p>
    <w:p w14:paraId="2B311330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realized_capital_goods_investment</w:t>
      </w:r>
      <w:r w:rsidRPr="00C52EC7">
        <w:rPr>
          <w:lang w:val="id-ID"/>
        </w:rPr>
        <w:t>: Realised investment in capital goods in IDR. Use: realized_capital_goods_investment[2024].</w:t>
      </w:r>
    </w:p>
    <w:p w14:paraId="14B9DF66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retained_earnings</w:t>
      </w:r>
      <w:r w:rsidRPr="00C52EC7">
        <w:rPr>
          <w:lang w:val="id-ID"/>
        </w:rPr>
        <w:t>: Cumulative retained earnings on balance sheet in IDR. Use: retained_earnings[2024].</w:t>
      </w:r>
    </w:p>
    <w:p w14:paraId="39BC000E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revenue</w:t>
      </w:r>
      <w:r w:rsidRPr="00C52EC7">
        <w:rPr>
          <w:lang w:val="id-ID"/>
        </w:rPr>
        <w:t>: Annual total revenue in IDR. Use: revenue[2024].</w:t>
      </w:r>
    </w:p>
    <w:p w14:paraId="7C5AF52B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savings_account</w:t>
      </w:r>
      <w:r w:rsidRPr="00C52EC7">
        <w:rPr>
          <w:lang w:val="id-ID"/>
        </w:rPr>
        <w:t>: Savings account deposits in IDR. Use: savings_account[2024]. (banking)</w:t>
      </w:r>
    </w:p>
    <w:p w14:paraId="487C7BE4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supplementary_capital_tier2</w:t>
      </w:r>
      <w:r w:rsidRPr="00C52EC7">
        <w:rPr>
          <w:lang w:val="id-ID"/>
        </w:rPr>
        <w:t>: Tier 2 supplementary capital in IDR. Use: supplementary_capital_tier2[2024]. (banking)</w:t>
      </w:r>
    </w:p>
    <w:p w14:paraId="6AA9AAAC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tax</w:t>
      </w:r>
      <w:r w:rsidRPr="00C52EC7">
        <w:rPr>
          <w:lang w:val="id-ID"/>
        </w:rPr>
        <w:t>: Income tax expense in IDR. Use: tax[2024].</w:t>
      </w:r>
    </w:p>
    <w:p w14:paraId="0A058851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time_deposit</w:t>
      </w:r>
      <w:r w:rsidRPr="00C52EC7">
        <w:rPr>
          <w:lang w:val="id-ID"/>
        </w:rPr>
        <w:t>: Time deposit liabilities in IDR. Use: time_deposit[2024]. (banking)</w:t>
      </w:r>
    </w:p>
    <w:p w14:paraId="114B3A42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total_assets</w:t>
      </w:r>
      <w:r w:rsidRPr="00C52EC7">
        <w:rPr>
          <w:lang w:val="id-ID"/>
        </w:rPr>
        <w:t>: Total assets on the balance sheet in IDR. Use: total_assets[2024].</w:t>
      </w:r>
    </w:p>
    <w:p w14:paraId="0E06BD9D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total_capital</w:t>
      </w:r>
      <w:r w:rsidRPr="00C52EC7">
        <w:rPr>
          <w:lang w:val="id-ID"/>
        </w:rPr>
        <w:t>: Total regulatory capital in IDR. Use: total_capital[2024]. (banking)</w:t>
      </w:r>
    </w:p>
    <w:p w14:paraId="33A4D606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total_cash_and_due_from_banks</w:t>
      </w:r>
      <w:r w:rsidRPr="00C52EC7">
        <w:rPr>
          <w:lang w:val="id-ID"/>
        </w:rPr>
        <w:t>: Cash and amounts due from other banks in IDR. Use: total_cash_and_due_from_banks[2024]. (banking)</w:t>
      </w:r>
    </w:p>
    <w:p w14:paraId="55B3818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total_debt</w:t>
      </w:r>
      <w:r w:rsidRPr="00C52EC7">
        <w:rPr>
          <w:lang w:val="id-ID"/>
        </w:rPr>
        <w:t>: Total interest-bearing debt in IDR. Use: total_debt[2024].</w:t>
      </w:r>
    </w:p>
    <w:p w14:paraId="627D716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total_deposit</w:t>
      </w:r>
      <w:r w:rsidRPr="00C52EC7">
        <w:rPr>
          <w:lang w:val="id-ID"/>
        </w:rPr>
        <w:t>: Total customer deposits in IDR. Use: total_deposit[2024]. (banking)</w:t>
      </w:r>
    </w:p>
    <w:p w14:paraId="0174A0A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total_equity</w:t>
      </w:r>
      <w:r w:rsidRPr="00C52EC7">
        <w:rPr>
          <w:lang w:val="id-ID"/>
        </w:rPr>
        <w:t>: Total shareholders equity in IDR. Use: total_equity[2024].</w:t>
      </w:r>
    </w:p>
    <w:p w14:paraId="7244533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total_liabilities</w:t>
      </w:r>
      <w:r w:rsidRPr="00C52EC7">
        <w:rPr>
          <w:lang w:val="id-ID"/>
        </w:rPr>
        <w:t>: Total liabilities on the balance sheet in IDR. Use: total_liabilities[2024].</w:t>
      </w:r>
    </w:p>
    <w:p w14:paraId="4239BE20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total_risk_weighted_asset</w:t>
      </w:r>
      <w:r w:rsidRPr="00C52EC7">
        <w:rPr>
          <w:lang w:val="id-ID"/>
        </w:rPr>
        <w:t>: Total risk-weighted assets in IDR. Use: total_risk_weighted_asset[2024]. (banking)</w:t>
      </w:r>
    </w:p>
    <w:p w14:paraId="3C3F9FC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special_mention_loan</w:t>
      </w:r>
      <w:r w:rsidRPr="00C52EC7">
        <w:rPr>
          <w:lang w:val="id-ID"/>
        </w:rPr>
        <w:t>: Special mention (watch-list) loans in IDR. Use: special_mention_loan[2024]. (banking)</w:t>
      </w:r>
    </w:p>
    <w:p w14:paraId="6FE15A1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non_performing_loan</w:t>
      </w:r>
      <w:r w:rsidRPr="00C52EC7">
        <w:rPr>
          <w:lang w:val="id-ID"/>
        </w:rPr>
        <w:t>: Non-performing loans (NPL) in IDR. Use: non_performing_loan[2024]. (banking)</w:t>
      </w:r>
    </w:p>
    <w:p w14:paraId="3349815D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restructured_loan_current</w:t>
      </w:r>
      <w:r w:rsidRPr="00C52EC7">
        <w:rPr>
          <w:lang w:val="id-ID"/>
        </w:rPr>
        <w:t>: Restructured loans currently performing in IDR. Use: restructured_loan_current[2024]. (banking)</w:t>
      </w:r>
    </w:p>
    <w:p w14:paraId="25F4AD5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forecast_eps_growth</w:t>
      </w:r>
      <w:r w:rsidRPr="00C52EC7">
        <w:rPr>
          <w:lang w:val="id-ID"/>
        </w:rPr>
        <w:t>: Analyst consensus EPS growth forecast. Use: forecast_eps_growth[2025].</w:t>
      </w:r>
    </w:p>
    <w:p w14:paraId="36ABCE29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forecast_revenue_growth</w:t>
      </w:r>
      <w:r w:rsidRPr="00C52EC7">
        <w:rPr>
          <w:lang w:val="id-ID"/>
        </w:rPr>
        <w:t>: Analyst consensus revenue growth forecast. Use: forecast_revenue_growth[2025].</w:t>
      </w:r>
    </w:p>
    <w:p w14:paraId="7810BAA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forecast_eps_estimate</w:t>
      </w:r>
      <w:r w:rsidRPr="00C52EC7">
        <w:rPr>
          <w:lang w:val="id-ID"/>
        </w:rPr>
        <w:t>: Analyst consensus EPS estimate in IDR. Use: forecast_eps_estimate[2025].</w:t>
      </w:r>
    </w:p>
    <w:p w14:paraId="34D5AEF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forecast_revenue_estimate</w:t>
      </w:r>
      <w:r w:rsidRPr="00C52EC7">
        <w:rPr>
          <w:lang w:val="id-ID"/>
        </w:rPr>
        <w:t>: Analyst consensus revenue estimate in IDR. Use: forecast_revenue_estimate[2025].</w:t>
      </w:r>
    </w:p>
    <w:p w14:paraId="04A66EB0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pe</w:t>
      </w:r>
      <w:r w:rsidRPr="00C52EC7">
        <w:rPr>
          <w:lang w:val="id-ID"/>
        </w:rPr>
        <w:t>: Price-to-earnings ratio for the year. Use: pe[2024].</w:t>
      </w:r>
    </w:p>
    <w:p w14:paraId="7FF0FC72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pb</w:t>
      </w:r>
      <w:r w:rsidRPr="00C52EC7">
        <w:rPr>
          <w:lang w:val="id-ID"/>
        </w:rPr>
        <w:t>: Price-to-book ratio for the year. Use: pb[2024].</w:t>
      </w:r>
    </w:p>
    <w:p w14:paraId="5B11AF8D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ps</w:t>
      </w:r>
      <w:r w:rsidRPr="00C52EC7">
        <w:rPr>
          <w:lang w:val="id-ID"/>
        </w:rPr>
        <w:t>: Price-to-sales ratio for the year. Use: ps[2024].</w:t>
      </w:r>
    </w:p>
    <w:p w14:paraId="5088A41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pcf</w:t>
      </w:r>
      <w:r w:rsidRPr="00C52EC7">
        <w:rPr>
          <w:lang w:val="id-ID"/>
        </w:rPr>
        <w:t>: Price-to-cash-flow ratio for the year. Use: pcf[2024].</w:t>
      </w:r>
    </w:p>
    <w:p w14:paraId="250BE77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peg</w:t>
      </w:r>
      <w:r w:rsidRPr="00C52EC7">
        <w:rPr>
          <w:lang w:val="id-ID"/>
        </w:rPr>
        <w:t>: Price/earnings-to-growth ratio for the year. Use: peg[2024].</w:t>
      </w:r>
    </w:p>
    <w:p w14:paraId="54BB834A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enterprise_to_ebitda</w:t>
      </w:r>
      <w:r w:rsidRPr="00C52EC7">
        <w:rPr>
          <w:lang w:val="id-ID"/>
        </w:rPr>
        <w:t>: Enterprise value to EBITDA for the year. Use: enterprise_to_ebitda[2024].</w:t>
      </w:r>
    </w:p>
    <w:p w14:paraId="38A89D8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lastRenderedPageBreak/>
        <w:t>enterprise_to_revenue</w:t>
      </w:r>
      <w:r w:rsidRPr="00C52EC7">
        <w:rPr>
          <w:lang w:val="id-ID"/>
        </w:rPr>
        <w:t>: Enterprise value to revenue for the year. Use: enterprise_to_revenue[2024].</w:t>
      </w:r>
    </w:p>
    <w:p w14:paraId="37B0103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pb_peer_avg</w:t>
      </w:r>
      <w:r w:rsidRPr="00C52EC7">
        <w:rPr>
          <w:lang w:val="id-ID"/>
        </w:rPr>
        <w:t>: Peer average price-to-book ratio for the year. Use: pb_peer_avg[2024].</w:t>
      </w:r>
    </w:p>
    <w:p w14:paraId="786C104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pe_peer_avg</w:t>
      </w:r>
      <w:r w:rsidRPr="00C52EC7">
        <w:rPr>
          <w:lang w:val="id-ID"/>
        </w:rPr>
        <w:t>: Peer average price-to-earnings ratio for the year. Use: pe_peer_avg[2024].</w:t>
      </w:r>
    </w:p>
    <w:p w14:paraId="64BA953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ps_peer_avg</w:t>
      </w:r>
      <w:r w:rsidRPr="00C52EC7">
        <w:rPr>
          <w:lang w:val="id-ID"/>
        </w:rPr>
        <w:t>: Peer average price-to-sales ratio for the year. Use: ps_peer_avg[2024].</w:t>
      </w:r>
    </w:p>
    <w:p w14:paraId="64FB5C2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debt_to_asset_ratio</w:t>
      </w:r>
      <w:r w:rsidRPr="00C52EC7">
        <w:rPr>
          <w:lang w:val="id-ID"/>
        </w:rPr>
        <w:t>: Total debt divided by total assets. Use: debt_to_asset_ratio[2024].</w:t>
      </w:r>
    </w:p>
    <w:p w14:paraId="1A0C64EC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debt_to_equity_ratio</w:t>
      </w:r>
      <w:r w:rsidRPr="00C52EC7">
        <w:rPr>
          <w:lang w:val="id-ID"/>
        </w:rPr>
        <w:t>: Total debt divided by shareholders equity. Use: debt_to_equity_ratio[2024].</w:t>
      </w:r>
    </w:p>
    <w:p w14:paraId="68887026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cash_flow_to_debt_ratio</w:t>
      </w:r>
      <w:r w:rsidRPr="00C52EC7">
        <w:rPr>
          <w:lang w:val="id-ID"/>
        </w:rPr>
        <w:t>: Operating cash flow divided by total debt. Use: cash_flow_to_debt_ratio[2024].</w:t>
      </w:r>
    </w:p>
    <w:p w14:paraId="5543476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interest_coverage_ratio</w:t>
      </w:r>
      <w:r w:rsidRPr="00C52EC7">
        <w:rPr>
          <w:lang w:val="id-ID"/>
        </w:rPr>
        <w:t>: EBIT divided by interest expense. Use: interest_coverage_ratio[2024].</w:t>
      </w:r>
    </w:p>
    <w:p w14:paraId="11174650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current_ratio</w:t>
      </w:r>
      <w:r w:rsidRPr="00C52EC7">
        <w:rPr>
          <w:lang w:val="id-ID"/>
        </w:rPr>
        <w:t>: Current assets divided by current liabilities. Use: current_ratio[2024].</w:t>
      </w:r>
    </w:p>
    <w:p w14:paraId="44F12342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operating_cash_flow_margin</w:t>
      </w:r>
      <w:r w:rsidRPr="00C52EC7">
        <w:rPr>
          <w:lang w:val="id-ID"/>
        </w:rPr>
        <w:t>: Operating cash flow as a percentage of revenue. Use: operating_cash_flow_margin[2024].</w:t>
      </w:r>
    </w:p>
    <w:p w14:paraId="71E27DA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fixed_asset_turnover</w:t>
      </w:r>
      <w:r w:rsidRPr="00C52EC7">
        <w:rPr>
          <w:lang w:val="id-ID"/>
        </w:rPr>
        <w:t>: Revenue divided by net fixed assets. Use: fixed_asset_turnover[2024].</w:t>
      </w:r>
    </w:p>
    <w:p w14:paraId="18FB7857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total_asset_turnover</w:t>
      </w:r>
      <w:r w:rsidRPr="00C52EC7">
        <w:rPr>
          <w:lang w:val="id-ID"/>
        </w:rPr>
        <w:t>: Revenue divided by total assets. Use: total_asset_turnover[2024].</w:t>
      </w:r>
    </w:p>
    <w:p w14:paraId="0244611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roa</w:t>
      </w:r>
      <w:r w:rsidRPr="00C52EC7">
        <w:rPr>
          <w:lang w:val="id-ID"/>
        </w:rPr>
        <w:t>: Return on assets for the year. Use: roa[2024].</w:t>
      </w:r>
    </w:p>
    <w:p w14:paraId="144CC39D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roe</w:t>
      </w:r>
      <w:r w:rsidRPr="00C52EC7">
        <w:rPr>
          <w:lang w:val="id-ID"/>
        </w:rPr>
        <w:t>: Return on equity for the year. Use: roe[2024].</w:t>
      </w:r>
    </w:p>
    <w:p w14:paraId="5FF909DE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net_profit_margin</w:t>
      </w:r>
      <w:r w:rsidRPr="00C52EC7">
        <w:rPr>
          <w:lang w:val="id-ID"/>
        </w:rPr>
        <w:t>: Net profit as a percentage of revenue. Use: net_profit_margin[2024].</w:t>
      </w:r>
    </w:p>
    <w:p w14:paraId="6FFC8474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gross_profit_margin</w:t>
      </w:r>
      <w:r w:rsidRPr="00C52EC7">
        <w:rPr>
          <w:lang w:val="id-ID"/>
        </w:rPr>
        <w:t>: Gross profit as a percentage of revenue. Use: gross_profit_margin[2024].</w:t>
      </w:r>
    </w:p>
    <w:p w14:paraId="45724B2E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operating_profit_margin</w:t>
      </w:r>
      <w:r w:rsidRPr="00C52EC7">
        <w:rPr>
          <w:lang w:val="id-ID"/>
        </w:rPr>
        <w:t>: Operating profit as a percentage of revenue. Use: operating_profit_margin[2024].</w:t>
      </w:r>
    </w:p>
    <w:p w14:paraId="4CBAF30F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capital_adequacy_ratio</w:t>
      </w:r>
      <w:r w:rsidRPr="00C52EC7">
        <w:rPr>
          <w:lang w:val="id-ID"/>
        </w:rPr>
        <w:t>: Regulatory capital as a percentage of risk-weighted assets. Use: capital_adequacy_ratio[2024]. (banking)</w:t>
      </w:r>
    </w:p>
    <w:p w14:paraId="3B0B6E00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casa_ratio</w:t>
      </w:r>
      <w:r w:rsidRPr="00C52EC7">
        <w:rPr>
          <w:lang w:val="id-ID"/>
        </w:rPr>
        <w:t>: Current and savings account deposits as a share of total deposits. Use: casa_ratio[2024]. (banking)</w:t>
      </w:r>
    </w:p>
    <w:p w14:paraId="4087D0E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leverage_ratio</w:t>
      </w:r>
      <w:r w:rsidRPr="00C52EC7">
        <w:rPr>
          <w:lang w:val="id-ID"/>
        </w:rPr>
        <w:t>: Tier 1 capital divided by total exposure. Use: leverage_ratio[2024]. (banking)</w:t>
      </w:r>
    </w:p>
    <w:p w14:paraId="35657AF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loan_to_deposit_ratio</w:t>
      </w:r>
      <w:r w:rsidRPr="00C52EC7">
        <w:rPr>
          <w:lang w:val="id-ID"/>
        </w:rPr>
        <w:t>: Net loans divided by total deposits. Use: loan_to_deposit_ratio[2024]. (banking)</w:t>
      </w:r>
    </w:p>
    <w:p w14:paraId="112B4228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liquidity_coverage_ratio</w:t>
      </w:r>
      <w:r w:rsidRPr="00C52EC7">
        <w:rPr>
          <w:lang w:val="id-ID"/>
        </w:rPr>
        <w:t>: HQLA divided by net cash outflows over 30 days. Use: liquidity_coverage_ratio[2024]. (banking)</w:t>
      </w:r>
    </w:p>
    <w:p w14:paraId="4395A5A3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efficiency_ratio</w:t>
      </w:r>
      <w:r w:rsidRPr="00C52EC7">
        <w:rPr>
          <w:lang w:val="id-ID"/>
        </w:rPr>
        <w:t>: Operating expenses divided by net revenue. Use: efficiency_ratio[2024].</w:t>
      </w:r>
    </w:p>
    <w:p w14:paraId="5F004564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net_interest_margin</w:t>
      </w:r>
      <w:r w:rsidRPr="00C52EC7">
        <w:rPr>
          <w:lang w:val="id-ID"/>
        </w:rPr>
        <w:t>: Net interest income as a percentage of earning assets. Use: net_interest_margin[2024]. (banking)</w:t>
      </w:r>
    </w:p>
    <w:p w14:paraId="2872EBBD" w14:textId="77777777" w:rsidR="00C52EC7" w:rsidRPr="00C52EC7" w:rsidRDefault="00C52EC7" w:rsidP="00C52EC7">
      <w:pPr>
        <w:numPr>
          <w:ilvl w:val="0"/>
          <w:numId w:val="15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cost_to_income_ratio</w:t>
      </w:r>
      <w:r w:rsidRPr="00C52EC7">
        <w:rPr>
          <w:lang w:val="id-ID"/>
        </w:rPr>
        <w:t>: Operating costs divided by operating income. Use: cost_to_income_ratio[2024].</w:t>
      </w:r>
    </w:p>
    <w:p w14:paraId="5BCA866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Quarterly Financial Data</w:t>
      </w:r>
    </w:p>
    <w:p w14:paraId="14279D40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039307F8" w14:textId="7D392404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How to Use:</w:t>
      </w:r>
      <w:r w:rsidRPr="00C52EC7">
        <w:rPr>
          <w:lang w:val="id-ID"/>
        </w:rPr>
        <w:t xml:space="preserve"> Must use bracket notation field[Qi-YYYY] to access data for a specific quarter.</w:t>
      </w:r>
    </w:p>
    <w:p w14:paraId="3AA573CF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</w:t>
      </w:r>
    </w:p>
    <w:p w14:paraId="7858A74F" w14:textId="77777777" w:rsidR="00C52EC7" w:rsidRPr="00C52EC7" w:rsidRDefault="00C52EC7" w:rsidP="00C52EC7">
      <w:pPr>
        <w:numPr>
          <w:ilvl w:val="0"/>
          <w:numId w:val="16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where=revenue_q[Q1-2024] &gt; 1000000000</w:t>
      </w:r>
    </w:p>
    <w:p w14:paraId="7C177D1A" w14:textId="77777777" w:rsidR="00C52EC7" w:rsidRPr="00C52EC7" w:rsidRDefault="00C52EC7" w:rsidP="00C52EC7">
      <w:pPr>
        <w:numPr>
          <w:ilvl w:val="0"/>
          <w:numId w:val="16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where=earnings_q[Q4-2023] &gt; earnings_q[Q3-2023]</w:t>
      </w:r>
    </w:p>
    <w:p w14:paraId="2C2754F1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revenue_q</w:t>
      </w:r>
      <w:r w:rsidRPr="00C52EC7">
        <w:rPr>
          <w:lang w:val="id-ID"/>
        </w:rPr>
        <w:t>: Quarterly revenue in IDR. Use: revenue_q[Q1-2024].</w:t>
      </w:r>
    </w:p>
    <w:p w14:paraId="7BF27D2F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earnings_q</w:t>
      </w:r>
      <w:r w:rsidRPr="00C52EC7">
        <w:rPr>
          <w:lang w:val="id-ID"/>
        </w:rPr>
        <w:t>: Quarterly net profit/loss in IDR. Use: earnings_q[Q1-2024].</w:t>
      </w:r>
    </w:p>
    <w:p w14:paraId="20B979E6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net_loan_q</w:t>
      </w:r>
      <w:r w:rsidRPr="00C52EC7">
        <w:rPr>
          <w:lang w:val="id-ID"/>
        </w:rPr>
        <w:t>: Quarterly net loans in IDR. Use: net_loan_q[Q1-2024]. (banking)</w:t>
      </w:r>
    </w:p>
    <w:p w14:paraId="06862FEB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lastRenderedPageBreak/>
        <w:t>gross_profit_q</w:t>
      </w:r>
      <w:r w:rsidRPr="00C52EC7">
        <w:rPr>
          <w:lang w:val="id-ID"/>
        </w:rPr>
        <w:t>: Quarterly gross profit in IDR. Use: gross_profit_q[Q1-2024].</w:t>
      </w:r>
    </w:p>
    <w:p w14:paraId="64E90929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time_deposit_q</w:t>
      </w:r>
      <w:r w:rsidRPr="00C52EC7">
        <w:rPr>
          <w:lang w:val="id-ID"/>
        </w:rPr>
        <w:t>: Quarterly time deposits in IDR. Use: time_deposit_q[Q1-2024]. (banking)</w:t>
      </w:r>
    </w:p>
    <w:p w14:paraId="5B114BF9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operating_pnl_q</w:t>
      </w:r>
      <w:r w:rsidRPr="00C52EC7">
        <w:rPr>
          <w:lang w:val="id-ID"/>
        </w:rPr>
        <w:t>: Quarterly operating profit/loss in IDR. Use: operating_pnl_q[Q1-2024].</w:t>
      </w:r>
    </w:p>
    <w:p w14:paraId="419C86BE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total_deposit_q</w:t>
      </w:r>
      <w:r w:rsidRPr="00C52EC7">
        <w:rPr>
          <w:lang w:val="id-ID"/>
        </w:rPr>
        <w:t>: Quarterly total deposits in IDR. Use: total_deposit_q[Q1-2024]. (banking)</w:t>
      </w:r>
    </w:p>
    <w:p w14:paraId="2CEA0775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ebit_q</w:t>
      </w:r>
      <w:r w:rsidRPr="00C52EC7">
        <w:rPr>
          <w:lang w:val="id-ID"/>
        </w:rPr>
        <w:t>: Quarterly EBIT in IDR. Use: ebit_q[Q1-2024].</w:t>
      </w:r>
    </w:p>
    <w:p w14:paraId="292CE494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ebitda_q</w:t>
      </w:r>
      <w:r w:rsidRPr="00C52EC7">
        <w:rPr>
          <w:lang w:val="id-ID"/>
        </w:rPr>
        <w:t>: Quarterly EBITDA in IDR. Use: ebitda_q[Q1-2024].</w:t>
      </w:r>
    </w:p>
    <w:p w14:paraId="3A49C9C6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earnings_before_tax_q</w:t>
      </w:r>
      <w:r w:rsidRPr="00C52EC7">
        <w:rPr>
          <w:lang w:val="id-ID"/>
        </w:rPr>
        <w:t>: Quarterly earnings before tax in IDR. Use: earnings_before_tax_q[Q1-2024].</w:t>
      </w:r>
    </w:p>
    <w:p w14:paraId="3BCE79C3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tax_q</w:t>
      </w:r>
      <w:r w:rsidRPr="00C52EC7">
        <w:rPr>
          <w:lang w:val="id-ID"/>
        </w:rPr>
        <w:t>: Quarterly income tax expense in IDR. Use: tax_q[Q1-2024].</w:t>
      </w:r>
    </w:p>
    <w:p w14:paraId="7B21F698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cost_of_revenue_q</w:t>
      </w:r>
      <w:r w:rsidRPr="00C52EC7">
        <w:rPr>
          <w:lang w:val="id-ID"/>
        </w:rPr>
        <w:t>: Quarterly cost of revenue in IDR. Use: cost_of_revenue_q[Q1-2024].</w:t>
      </w:r>
    </w:p>
    <w:p w14:paraId="60FE0D5E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current_account_q</w:t>
      </w:r>
      <w:r w:rsidRPr="00C52EC7">
        <w:rPr>
          <w:lang w:val="id-ID"/>
        </w:rPr>
        <w:t>: Quarterly current account deposits in IDR. Use: current_account_q[Q1-2024]. (banking)</w:t>
      </w:r>
    </w:p>
    <w:p w14:paraId="0D53BB93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interest_income_q</w:t>
      </w:r>
      <w:r w:rsidRPr="00C52EC7">
        <w:rPr>
          <w:lang w:val="id-ID"/>
        </w:rPr>
        <w:t>: Quarterly interest income in IDR. Use: interest_income_q[Q1-2024]. (banking)</w:t>
      </w:r>
    </w:p>
    <w:p w14:paraId="604FA382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premium_expense_q</w:t>
      </w:r>
      <w:r w:rsidRPr="00C52EC7">
        <w:rPr>
          <w:lang w:val="id-ID"/>
        </w:rPr>
        <w:t>: Quarterly premium expenses in IDR. Use: premium_expense_q[Q1-2024]. (insurance)</w:t>
      </w:r>
    </w:p>
    <w:p w14:paraId="6A409967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savings_account_q</w:t>
      </w:r>
      <w:r w:rsidRPr="00C52EC7">
        <w:rPr>
          <w:lang w:val="id-ID"/>
        </w:rPr>
        <w:t>: Quarterly savings account deposits in IDR. Use: savings_account_q[Q1-2024]. (banking)</w:t>
      </w:r>
    </w:p>
    <w:p w14:paraId="4B49E2D4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interest_expense_q</w:t>
      </w:r>
      <w:r w:rsidRPr="00C52EC7">
        <w:rPr>
          <w:lang w:val="id-ID"/>
        </w:rPr>
        <w:t>: Quarterly interest expense in IDR. Use: interest_expense_q[Q1-2024].</w:t>
      </w:r>
    </w:p>
    <w:p w14:paraId="6C8FB3C2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operating_expense_q</w:t>
      </w:r>
      <w:r w:rsidRPr="00C52EC7">
        <w:rPr>
          <w:lang w:val="id-ID"/>
        </w:rPr>
        <w:t>: Quarterly operating expenses in IDR. Use: operating_expense_q[Q1-2024].</w:t>
      </w:r>
    </w:p>
    <w:p w14:paraId="5FF00406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non_operating_income_or_loss_q</w:t>
      </w:r>
      <w:r w:rsidRPr="00C52EC7">
        <w:rPr>
          <w:lang w:val="id-ID"/>
        </w:rPr>
        <w:t>: Quarterly non-operating income/loss in IDR. Use: non_operating_income_or_loss_q[Q1-2024].</w:t>
      </w:r>
    </w:p>
    <w:p w14:paraId="15D73F69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interest_expense_non_operating_q</w:t>
      </w:r>
      <w:r w:rsidRPr="00C52EC7">
        <w:rPr>
          <w:lang w:val="id-ID"/>
        </w:rPr>
        <w:t>: Quarterly non-operating interest expense in IDR. Use: interest_expense_non_operating_q[Q1-2024].</w:t>
      </w:r>
    </w:p>
    <w:p w14:paraId="7DA861D4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non_interest_bearing_liabilities_q</w:t>
      </w:r>
      <w:r w:rsidRPr="00C52EC7">
        <w:rPr>
          <w:lang w:val="id-ID"/>
        </w:rPr>
        <w:t>: Quarterly non-interest-bearing liabilities in IDR. Use: non_interest_bearing_liabilities_q[Q1-2024]. (banking)</w:t>
      </w:r>
    </w:p>
    <w:p w14:paraId="3FBDF52E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realized_capital_goods_investment_q</w:t>
      </w:r>
      <w:r w:rsidRPr="00C52EC7">
        <w:rPr>
          <w:lang w:val="id-ID"/>
        </w:rPr>
        <w:t>: Quarterly realised capital goods investment in IDR. Use: realized_capital_goods_investment_q[Q1-2024].</w:t>
      </w:r>
    </w:p>
    <w:p w14:paraId="7573C697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other_interest_bearing_liabilities_q</w:t>
      </w:r>
      <w:r w:rsidRPr="00C52EC7">
        <w:rPr>
          <w:lang w:val="id-ID"/>
        </w:rPr>
        <w:t>: Quarterly other interest-bearing liabilities in IDR. Use: other_interest_bearing_liabilities_q[Q1-2024]. (banking)</w:t>
      </w:r>
    </w:p>
    <w:p w14:paraId="759689BC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total_assets_q</w:t>
      </w:r>
      <w:r w:rsidRPr="00C52EC7">
        <w:rPr>
          <w:lang w:val="id-ID"/>
        </w:rPr>
        <w:t>: Quarterly total assets in IDR. Use: total_assets_q[Q1-2024].</w:t>
      </w:r>
    </w:p>
    <w:p w14:paraId="2B2EED4E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current_assets_q</w:t>
      </w:r>
      <w:r w:rsidRPr="00C52EC7">
        <w:rPr>
          <w:lang w:val="id-ID"/>
        </w:rPr>
        <w:t>: Quarterly current assets in IDR. Use: current_assets_q[Q1-2024].</w:t>
      </w:r>
    </w:p>
    <w:p w14:paraId="4252947D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total_liabilities_q</w:t>
      </w:r>
      <w:r w:rsidRPr="00C52EC7">
        <w:rPr>
          <w:lang w:val="id-ID"/>
        </w:rPr>
        <w:t>: Quarterly total liabilities in IDR. Use: total_liabilities_q[Q1-2024].</w:t>
      </w:r>
    </w:p>
    <w:p w14:paraId="7517605D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net_premium_income_q</w:t>
      </w:r>
      <w:r w:rsidRPr="00C52EC7">
        <w:rPr>
          <w:lang w:val="id-ID"/>
        </w:rPr>
        <w:t>: Quarterly net premium income in IDR. Use: net_premium_income_q[Q1-2024]. (insurance)</w:t>
      </w:r>
    </w:p>
    <w:p w14:paraId="1CD8D1A3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allowance_for_loans_q</w:t>
      </w:r>
      <w:r w:rsidRPr="00C52EC7">
        <w:rPr>
          <w:lang w:val="id-ID"/>
        </w:rPr>
        <w:t>: Quarterly allowance for loan losses in IDR. Use: allowance_for_loans_q[Q1-2024]. (banking)</w:t>
      </w:r>
    </w:p>
    <w:p w14:paraId="44EF2BD0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current_liabilities_q</w:t>
      </w:r>
      <w:r w:rsidRPr="00C52EC7">
        <w:rPr>
          <w:lang w:val="id-ID"/>
        </w:rPr>
        <w:t>: Quarterly current liabilities in IDR. Use: current_liabilities_q[Q1-2024].</w:t>
      </w:r>
    </w:p>
    <w:p w14:paraId="26709CFC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non_current_liabilities_q</w:t>
      </w:r>
      <w:r w:rsidRPr="00C52EC7">
        <w:rPr>
          <w:lang w:val="id-ID"/>
        </w:rPr>
        <w:t>: Quarterly non-current liabilities in IDR. Use: non_current_liabilities_q[Q1-2024].</w:t>
      </w:r>
    </w:p>
    <w:p w14:paraId="494341E5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total_equity_q</w:t>
      </w:r>
      <w:r w:rsidRPr="00C52EC7">
        <w:rPr>
          <w:lang w:val="id-ID"/>
        </w:rPr>
        <w:t>: Quarterly total equity in IDR. Use: total_equity_q[Q1-2024].</w:t>
      </w:r>
    </w:p>
    <w:p w14:paraId="3443B992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total_debt_q</w:t>
      </w:r>
      <w:r w:rsidRPr="00C52EC7">
        <w:rPr>
          <w:lang w:val="id-ID"/>
        </w:rPr>
        <w:t>: Quarterly total debt in IDR. Use: total_debt_q[Q1-2024].</w:t>
      </w:r>
    </w:p>
    <w:p w14:paraId="2532E58A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cash_only_q</w:t>
      </w:r>
      <w:r w:rsidRPr="00C52EC7">
        <w:rPr>
          <w:lang w:val="id-ID"/>
        </w:rPr>
        <w:t>: Quarterly cash (excluding equivalents) in IDR. Use: cash_only_q[Q1-2024].</w:t>
      </w:r>
    </w:p>
    <w:p w14:paraId="2C9CAE42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provision_q</w:t>
      </w:r>
      <w:r w:rsidRPr="00C52EC7">
        <w:rPr>
          <w:lang w:val="id-ID"/>
        </w:rPr>
        <w:t>: Quarterly provision for losses in IDR. Use: provision_q[Q1-2024].</w:t>
      </w:r>
    </w:p>
    <w:p w14:paraId="11D5ECA0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lastRenderedPageBreak/>
        <w:t>gross_loan_q</w:t>
      </w:r>
      <w:r w:rsidRPr="00C52EC7">
        <w:rPr>
          <w:lang w:val="id-ID"/>
        </w:rPr>
        <w:t>: Quarterly gross loans before allowances in IDR. Use: gross_loan_q[Q1-2024]. (banking)</w:t>
      </w:r>
    </w:p>
    <w:p w14:paraId="56E37703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total_cash_and_due_from_banks_q</w:t>
      </w:r>
      <w:r w:rsidRPr="00C52EC7">
        <w:rPr>
          <w:lang w:val="id-ID"/>
        </w:rPr>
        <w:t>: Quarterly cash and amounts due from banks in IDR. Use: total_cash_and_due_from_banks_q[Q1-2024]. (banking)</w:t>
      </w:r>
    </w:p>
    <w:p w14:paraId="6F599377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operating_cash_flow_q</w:t>
      </w:r>
      <w:r w:rsidRPr="00C52EC7">
        <w:rPr>
          <w:lang w:val="id-ID"/>
        </w:rPr>
        <w:t>: Quarterly operating cash flow in IDR. Use: operating_cash_flow_q[Q1-2024].</w:t>
      </w:r>
    </w:p>
    <w:p w14:paraId="5A7B3337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investing_cash_flow_q</w:t>
      </w:r>
      <w:r w:rsidRPr="00C52EC7">
        <w:rPr>
          <w:lang w:val="id-ID"/>
        </w:rPr>
        <w:t>: Quarterly investing cash flow in IDR. Use: investing_cash_flow_q[Q1-2024].</w:t>
      </w:r>
    </w:p>
    <w:p w14:paraId="4368AFE7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financing_cash_flow_q</w:t>
      </w:r>
      <w:r w:rsidRPr="00C52EC7">
        <w:rPr>
          <w:lang w:val="id-ID"/>
        </w:rPr>
        <w:t>: Quarterly financing cash flow in IDR. Use: financing_cash_flow_q[Q1-2024].</w:t>
      </w:r>
    </w:p>
    <w:p w14:paraId="2231127A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net_interest_income_q</w:t>
      </w:r>
      <w:r w:rsidRPr="00C52EC7">
        <w:rPr>
          <w:lang w:val="id-ID"/>
        </w:rPr>
        <w:t>: Quarterly net interest income in IDR. Use: net_interest_income_q[Q1-2024]. (banking)</w:t>
      </w:r>
    </w:p>
    <w:p w14:paraId="4F9E98D4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non_interest_income_q</w:t>
      </w:r>
      <w:r w:rsidRPr="00C52EC7">
        <w:rPr>
          <w:lang w:val="id-ID"/>
        </w:rPr>
        <w:t>: Quarterly non-interest income in IDR. Use: non_interest_income_q[Q1-2024]. (banking)</w:t>
      </w:r>
    </w:p>
    <w:p w14:paraId="1259D3F0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free_cash_flow_q</w:t>
      </w:r>
      <w:r w:rsidRPr="00C52EC7">
        <w:rPr>
          <w:lang w:val="id-ID"/>
        </w:rPr>
        <w:t>: Quarterly free cash flow in IDR. Use: free_cash_flow_q[Q1-2024].</w:t>
      </w:r>
    </w:p>
    <w:p w14:paraId="1B244647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premium_income_q</w:t>
      </w:r>
      <w:r w:rsidRPr="00C52EC7">
        <w:rPr>
          <w:lang w:val="id-ID"/>
        </w:rPr>
        <w:t>: Quarterly gross premium income in IDR. Use: premium_income_q[Q1-2024]. (insurance)</w:t>
      </w:r>
    </w:p>
    <w:p w14:paraId="59A8CC16" w14:textId="77777777" w:rsidR="00C52EC7" w:rsidRPr="00C52EC7" w:rsidRDefault="00C52EC7" w:rsidP="00C52EC7">
      <w:pPr>
        <w:numPr>
          <w:ilvl w:val="0"/>
          <w:numId w:val="17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capital_expenditure_q</w:t>
      </w:r>
      <w:r w:rsidRPr="00C52EC7">
        <w:rPr>
          <w:lang w:val="id-ID"/>
        </w:rPr>
        <w:t>: Quarterly capital expenditure in IDR. Use: capital_expenditure_q[Q1-2024].</w:t>
      </w:r>
    </w:p>
    <w:p w14:paraId="3BAA4DF8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JSON List Fields</w:t>
      </w:r>
    </w:p>
    <w:p w14:paraId="764C57B9" w14:textId="77777777" w:rsidR="00C52EC7" w:rsidRDefault="00C52EC7" w:rsidP="00C52EC7">
      <w:pPr>
        <w:spacing w:line="276" w:lineRule="auto"/>
        <w:jc w:val="both"/>
        <w:rPr>
          <w:b/>
          <w:bCs/>
          <w:lang w:val="id-ID"/>
        </w:rPr>
      </w:pPr>
    </w:p>
    <w:p w14:paraId="0F7E051A" w14:textId="4EC85406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How to Use:</w:t>
      </w:r>
      <w:r w:rsidRPr="00C52EC7">
        <w:rPr>
          <w:lang w:val="id-ID"/>
        </w:rPr>
        <w:t xml:space="preserve"> The query checks if </w:t>
      </w:r>
      <w:r w:rsidRPr="00C52EC7">
        <w:rPr>
          <w:b/>
          <w:bCs/>
          <w:lang w:val="id-ID"/>
        </w:rPr>
        <w:t>any</w:t>
      </w:r>
      <w:r w:rsidRPr="00C52EC7">
        <w:rPr>
          <w:lang w:val="id-ID"/>
        </w:rPr>
        <w:t xml:space="preserve"> object in the list matches the condition. Use = or like for strings, numeric operators for numbers.</w:t>
      </w:r>
    </w:p>
    <w:p w14:paraId="7096806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Examples</w:t>
      </w:r>
    </w:p>
    <w:p w14:paraId="58C8AD9B" w14:textId="77777777" w:rsidR="00C52EC7" w:rsidRPr="00C52EC7" w:rsidRDefault="00C52EC7" w:rsidP="00C52EC7">
      <w:pPr>
        <w:numPr>
          <w:ilvl w:val="0"/>
          <w:numId w:val="18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where=major_shareholders_name like 'PT%' and major_shareholders_share_percentage &gt; 0.1</w:t>
      </w:r>
    </w:p>
    <w:p w14:paraId="25B90A85" w14:textId="77777777" w:rsidR="00C52EC7" w:rsidRPr="00C52EC7" w:rsidRDefault="00C52EC7" w:rsidP="00C52EC7">
      <w:pPr>
        <w:numPr>
          <w:ilvl w:val="0"/>
          <w:numId w:val="18"/>
        </w:num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where=key_executives_name = 'Prajogo Pangestu'</w:t>
      </w:r>
    </w:p>
    <w:p w14:paraId="46D569C8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key_executives_name</w:t>
      </w:r>
      <w:r w:rsidRPr="00C52EC7">
        <w:rPr>
          <w:lang w:val="id-ID"/>
        </w:rPr>
        <w:t>: Filter by executive name in the key_executives list. Use like operator.</w:t>
      </w:r>
    </w:p>
    <w:p w14:paraId="0447F2DB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key_executives_position</w:t>
      </w:r>
      <w:r w:rsidRPr="00C52EC7">
        <w:rPr>
          <w:lang w:val="id-ID"/>
        </w:rPr>
        <w:t>: Filter by executive position/title in the key_executives list. Use like operator.</w:t>
      </w:r>
    </w:p>
    <w:p w14:paraId="573C5CD3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executives_shareholdings_name</w:t>
      </w:r>
      <w:r w:rsidRPr="00C52EC7">
        <w:rPr>
          <w:lang w:val="id-ID"/>
        </w:rPr>
        <w:t>: Filter by executive name in the shareholdings list.</w:t>
      </w:r>
    </w:p>
    <w:p w14:paraId="41C1FD5E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executives_shareholdings_share_amount</w:t>
      </w:r>
      <w:r w:rsidRPr="00C52EC7">
        <w:rPr>
          <w:lang w:val="id-ID"/>
        </w:rPr>
        <w:t>: Filter by executive share amount (number of shares).</w:t>
      </w:r>
    </w:p>
    <w:p w14:paraId="4A21DC82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executives_shareholdings_share_percentage</w:t>
      </w:r>
      <w:r w:rsidRPr="00C52EC7">
        <w:rPr>
          <w:lang w:val="id-ID"/>
        </w:rPr>
        <w:t>: Filter by executive ownership percentage.</w:t>
      </w:r>
    </w:p>
    <w:p w14:paraId="10154D82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major_shareholders_name</w:t>
      </w:r>
      <w:r w:rsidRPr="00C52EC7">
        <w:rPr>
          <w:lang w:val="id-ID"/>
        </w:rPr>
        <w:t>: Filter by major shareholder name. Use like operator.</w:t>
      </w:r>
    </w:p>
    <w:p w14:paraId="1C4B2562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major_shareholders_share_value</w:t>
      </w:r>
      <w:r w:rsidRPr="00C52EC7">
        <w:rPr>
          <w:lang w:val="id-ID"/>
        </w:rPr>
        <w:t>: Filter by major shareholder share value in IDR.</w:t>
      </w:r>
    </w:p>
    <w:p w14:paraId="09E5DA13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major_shareholders_share_amount</w:t>
      </w:r>
      <w:r w:rsidRPr="00C52EC7">
        <w:rPr>
          <w:lang w:val="id-ID"/>
        </w:rPr>
        <w:t>: Filter by major shareholder number of shares.</w:t>
      </w:r>
    </w:p>
    <w:p w14:paraId="51EBCA97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major_shareholders_share_percentage</w:t>
      </w:r>
      <w:r w:rsidRPr="00C52EC7">
        <w:rPr>
          <w:lang w:val="id-ID"/>
        </w:rPr>
        <w:t>: Filter by major shareholder ownership percentage.</w:t>
      </w:r>
    </w:p>
    <w:p w14:paraId="5DC7EBD4" w14:textId="77777777" w:rsidR="00C52EC7" w:rsidRPr="00C52EC7" w:rsidRDefault="00C52EC7" w:rsidP="00C52EC7">
      <w:pPr>
        <w:numPr>
          <w:ilvl w:val="0"/>
          <w:numId w:val="19"/>
        </w:numPr>
        <w:spacing w:line="276" w:lineRule="auto"/>
        <w:jc w:val="both"/>
        <w:rPr>
          <w:lang w:val="id-ID"/>
        </w:rPr>
      </w:pPr>
      <w:r w:rsidRPr="00C52EC7">
        <w:rPr>
          <w:b/>
          <w:bCs/>
          <w:lang w:val="id-ID"/>
        </w:rPr>
        <w:t>free_float</w:t>
      </w:r>
      <w:r w:rsidRPr="00C52EC7">
        <w:rPr>
          <w:lang w:val="id-ID"/>
        </w:rPr>
        <w:t>: Public (non-insider) ownership percentage from major_shareholders. Value is a decimal (0.45 = 45%).</w:t>
      </w:r>
    </w:p>
    <w:p w14:paraId="59AF103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Costs 1 API credit for structured queries. Using the natural-language ?q= parameter costs 3 API credits.</w:t>
      </w:r>
    </w:p>
    <w:p w14:paraId="2C0DCC8C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GET</w:t>
      </w:r>
    </w:p>
    <w:p w14:paraId="286CE40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/</w:t>
      </w:r>
    </w:p>
    <w:p w14:paraId="74750A8D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v2</w:t>
      </w:r>
    </w:p>
    <w:p w14:paraId="4922C8E5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/</w:t>
      </w:r>
    </w:p>
    <w:p w14:paraId="5681D4D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companies</w:t>
      </w:r>
    </w:p>
    <w:p w14:paraId="4DCEA87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/</w:t>
      </w:r>
    </w:p>
    <w:p w14:paraId="0C22138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lastRenderedPageBreak/>
        <w:t>Try it</w:t>
      </w:r>
    </w:p>
    <w:p w14:paraId="12541FA0" w14:textId="77777777" w:rsidR="00C52EC7" w:rsidRPr="00C52EC7" w:rsidRDefault="00C52EC7" w:rsidP="00C52EC7">
      <w:pPr>
        <w:numPr>
          <w:ilvl w:val="0"/>
          <w:numId w:val="12"/>
        </w:num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Authorizations</w:t>
      </w:r>
    </w:p>
    <w:p w14:paraId="404E0116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"authorization-authorization"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0B8C792B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271127BC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Authorization</w:t>
      </w:r>
    </w:p>
    <w:p w14:paraId="582E2B3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string</w:t>
      </w:r>
    </w:p>
    <w:p w14:paraId="7E3CC79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header</w:t>
      </w:r>
    </w:p>
    <w:p w14:paraId="7CC24AFD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required</w:t>
      </w:r>
    </w:p>
    <w:p w14:paraId="44C3C96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Global API Key Authorization</w:t>
      </w:r>
    </w:p>
    <w:p w14:paraId="2612CAF1" w14:textId="77777777" w:rsidR="00C52EC7" w:rsidRPr="00C52EC7" w:rsidRDefault="00C52EC7" w:rsidP="00C52EC7">
      <w:pPr>
        <w:numPr>
          <w:ilvl w:val="0"/>
          <w:numId w:val="12"/>
        </w:num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Query Parameters</w:t>
      </w:r>
    </w:p>
    <w:p w14:paraId="3A003473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"parameter-where"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34E902C2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6A1BA44A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where</w:t>
      </w:r>
    </w:p>
    <w:p w14:paraId="417AA69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string</w:t>
      </w:r>
    </w:p>
    <w:p w14:paraId="1955C46D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SQL-like conditions for advanced filtering. Ignored if q is present. Supports operators =, !=, &gt;, &gt;=, &lt;, &lt;=, like, in combined with and/or. Use bracket notation for yearly fields: revenue[2024] &gt; 1000000000000. Supports arithmetic on both sides: revenue[2024] / total_assets[2024] &gt; 0.5.</w:t>
      </w:r>
    </w:p>
    <w:p w14:paraId="0A5D4DB6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"parameter-q"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387AF6DD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605D5B84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q</w:t>
      </w:r>
    </w:p>
    <w:p w14:paraId="788CD1FB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string</w:t>
      </w:r>
    </w:p>
    <w:p w14:paraId="4D609420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A natural language query (e.g. top 10 tech companies by revenue in 2023). When q is provided, all other query parameters (where, order_by, etc.) are ignored as the LLM will generate them.</w:t>
      </w:r>
    </w:p>
    <w:p w14:paraId="0D1F78E7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"parameter-order-by"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0B6DF14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13CD6BC9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order_by</w:t>
      </w:r>
    </w:p>
    <w:p w14:paraId="4AACCCB2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string</w:t>
      </w:r>
    </w:p>
    <w:p w14:paraId="623597DD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default:symbol</w:t>
      </w:r>
    </w:p>
    <w:p w14:paraId="3D0FD2E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Field to sort results by. Use - prefix for descending order (e.g. -market_cap). Supports arithmetic expressions (e.g. -(earnings[2024]/earnings[2023])). Ignored if q is present.</w:t>
      </w:r>
    </w:p>
    <w:p w14:paraId="231AA4B0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"parameter-desc"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502CB35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5DE86A9E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desc</w:t>
      </w:r>
    </w:p>
    <w:p w14:paraId="384F05B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boolean</w:t>
      </w:r>
    </w:p>
    <w:p w14:paraId="4A9B20E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default:false</w:t>
      </w:r>
    </w:p>
    <w:p w14:paraId="3C4A65E8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Sort in descending order. Ignored if q is present.</w:t>
      </w:r>
    </w:p>
    <w:p w14:paraId="0D345844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"parameter-limit"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2C2ADA28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030005E1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limit</w:t>
      </w:r>
    </w:p>
    <w:p w14:paraId="32EE37F2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integer</w:t>
      </w:r>
    </w:p>
    <w:p w14:paraId="77E5030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default:50</w:t>
      </w:r>
    </w:p>
    <w:p w14:paraId="27B1F24B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Maximum number of results to return. Max: 200. Ignored if q is present.</w:t>
      </w:r>
    </w:p>
    <w:p w14:paraId="70A8FD7C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Required range: 1 &lt;= x &lt;= 200</w:t>
      </w:r>
    </w:p>
    <w:p w14:paraId="1E1180E0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"parameter-offset"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2089CA8C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612C2709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offset</w:t>
      </w:r>
    </w:p>
    <w:p w14:paraId="75E27DB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lastRenderedPageBreak/>
        <w:t>integer</w:t>
      </w:r>
    </w:p>
    <w:p w14:paraId="0CFE334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default:0</w:t>
      </w:r>
    </w:p>
    <w:p w14:paraId="0F01AAB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Number of results to skip for pagination. Ignored if q is present.</w:t>
      </w:r>
    </w:p>
    <w:p w14:paraId="4DFF27B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Required range: x &gt;= 0</w:t>
      </w:r>
    </w:p>
    <w:p w14:paraId="50A36D46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"parameter-include-query-values"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28A3EF72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3425BA29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include_query_values</w:t>
      </w:r>
    </w:p>
    <w:p w14:paraId="26639741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boolean</w:t>
      </w:r>
    </w:p>
    <w:p w14:paraId="55AE62B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default:false</w:t>
      </w:r>
    </w:p>
    <w:p w14:paraId="1E0DF8F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If true, the response includes a query_values object showing the interpreted year and country extracted from the query.</w:t>
      </w:r>
    </w:p>
    <w:p w14:paraId="191530EA" w14:textId="77777777" w:rsidR="00C52EC7" w:rsidRPr="00C52EC7" w:rsidRDefault="00C52EC7" w:rsidP="00C52EC7">
      <w:pPr>
        <w:numPr>
          <w:ilvl w:val="0"/>
          <w:numId w:val="12"/>
        </w:num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Response</w:t>
      </w:r>
    </w:p>
    <w:p w14:paraId="5D024D4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200</w:t>
      </w:r>
    </w:p>
    <w:p w14:paraId="3C5BBFEA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application/json</w:t>
      </w:r>
    </w:p>
    <w:p w14:paraId="26DE380B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Paginated list of companies matching the query.</w:t>
      </w:r>
    </w:p>
    <w:p w14:paraId="3618D523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"response-results"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71B58311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5B721DD5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results</w:t>
      </w:r>
    </w:p>
    <w:p w14:paraId="43EF5B8E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object[]</w:t>
      </w:r>
    </w:p>
    <w:p w14:paraId="509834FF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required</w:t>
      </w:r>
    </w:p>
    <w:p w14:paraId="7A35EF61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Show child attributes</w:t>
      </w:r>
    </w:p>
    <w:p w14:paraId="022D46CA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"response-pagination"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1E017240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3888C3F0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pagination</w:t>
      </w:r>
    </w:p>
    <w:p w14:paraId="71D1B1FD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object</w:t>
      </w:r>
    </w:p>
    <w:p w14:paraId="14A63504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required</w:t>
      </w:r>
    </w:p>
    <w:p w14:paraId="474CA8E7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Show child attributes</w:t>
      </w:r>
    </w:p>
    <w:p w14:paraId="62F88693" w14:textId="77777777" w:rsidR="00C52EC7" w:rsidRPr="00C52EC7" w:rsidRDefault="00C52EC7" w:rsidP="00C52EC7">
      <w:pPr>
        <w:spacing w:line="276" w:lineRule="auto"/>
        <w:jc w:val="both"/>
        <w:rPr>
          <w:rStyle w:val="Hyperlink"/>
          <w:b/>
          <w:bCs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"https://docs.sectors.app/api-references/v2/indonesia/screener/companies" \l "response-llm-translation"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  <w:r w:rsidRPr="00C52EC7">
        <w:rPr>
          <w:rStyle w:val="Hyperlink"/>
          <w:b/>
          <w:bCs/>
          <w:lang w:val="id-ID"/>
        </w:rPr>
        <w:t>​</w:t>
      </w:r>
    </w:p>
    <w:p w14:paraId="734F9B60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5008BA3E" w14:textId="77777777" w:rsidR="00C52EC7" w:rsidRPr="00C52EC7" w:rsidRDefault="00C52EC7" w:rsidP="00C52EC7">
      <w:pPr>
        <w:spacing w:line="276" w:lineRule="auto"/>
        <w:jc w:val="both"/>
        <w:rPr>
          <w:b/>
          <w:bCs/>
          <w:lang w:val="id-ID"/>
        </w:rPr>
      </w:pPr>
      <w:r w:rsidRPr="00C52EC7">
        <w:rPr>
          <w:b/>
          <w:bCs/>
          <w:lang w:val="id-ID"/>
        </w:rPr>
        <w:t>llm_translation</w:t>
      </w:r>
    </w:p>
    <w:p w14:paraId="79DDCCD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object</w:t>
      </w:r>
    </w:p>
    <w:p w14:paraId="4D0838A9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required</w:t>
      </w:r>
    </w:p>
    <w:p w14:paraId="4F727C3E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rPr>
          <w:lang w:val="id-ID"/>
        </w:rPr>
        <w:t>Show child attributes</w:t>
      </w:r>
    </w:p>
    <w:p w14:paraId="76152FFC" w14:textId="77777777" w:rsidR="00C52EC7" w:rsidRPr="00C52EC7" w:rsidRDefault="00C52EC7" w:rsidP="00C52EC7">
      <w:pPr>
        <w:spacing w:line="276" w:lineRule="auto"/>
        <w:jc w:val="both"/>
        <w:rPr>
          <w:rStyle w:val="Hyperlink"/>
          <w:lang w:val="id-ID"/>
        </w:rPr>
      </w:pP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"https://docs.sectors.app/get-started/v2/migration-guide"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</w:p>
    <w:p w14:paraId="25DED21B" w14:textId="77777777" w:rsidR="00C52EC7" w:rsidRPr="00C52EC7" w:rsidRDefault="00C52EC7" w:rsidP="00C52EC7">
      <w:pPr>
        <w:spacing w:line="276" w:lineRule="auto"/>
        <w:jc w:val="both"/>
        <w:rPr>
          <w:rStyle w:val="Hyperlink"/>
          <w:lang w:val="id-ID"/>
        </w:rPr>
      </w:pPr>
      <w:r w:rsidRPr="00C52EC7">
        <w:rPr>
          <w:rStyle w:val="Hyperlink"/>
          <w:lang w:val="id-ID"/>
        </w:rPr>
        <w:t>v1 to v2 Migration</w:t>
      </w:r>
    </w:p>
    <w:p w14:paraId="702F1D83" w14:textId="77777777" w:rsidR="00C52EC7" w:rsidRPr="00C52EC7" w:rsidRDefault="00C52EC7" w:rsidP="00C52EC7">
      <w:pPr>
        <w:spacing w:line="276" w:lineRule="auto"/>
        <w:jc w:val="both"/>
        <w:rPr>
          <w:rStyle w:val="Hyperlink"/>
          <w:lang w:val="id-ID"/>
        </w:rPr>
      </w:pPr>
      <w:r w:rsidRPr="00C52EC7">
        <w:fldChar w:fldCharType="end"/>
      </w:r>
      <w:r w:rsidRPr="00C52EC7">
        <w:rPr>
          <w:lang w:val="id-ID"/>
        </w:rPr>
        <w:fldChar w:fldCharType="begin"/>
      </w:r>
      <w:r w:rsidRPr="00C52EC7">
        <w:rPr>
          <w:lang w:val="id-ID"/>
        </w:rPr>
        <w:instrText>HYPERLINK "https://docs.sectors.app/api-references/v2/indonesia/screener/free-float"</w:instrText>
      </w:r>
      <w:r w:rsidRPr="00C52EC7">
        <w:rPr>
          <w:lang w:val="id-ID"/>
        </w:rPr>
      </w:r>
      <w:r w:rsidRPr="00C52EC7">
        <w:rPr>
          <w:lang w:val="id-ID"/>
        </w:rPr>
        <w:fldChar w:fldCharType="separate"/>
      </w:r>
    </w:p>
    <w:p w14:paraId="5A8C2446" w14:textId="77777777" w:rsidR="00C52EC7" w:rsidRPr="00C52EC7" w:rsidRDefault="00C52EC7" w:rsidP="00C52EC7">
      <w:pPr>
        <w:spacing w:line="276" w:lineRule="auto"/>
        <w:jc w:val="both"/>
        <w:rPr>
          <w:rStyle w:val="Hyperlink"/>
          <w:lang w:val="id-ID"/>
        </w:rPr>
      </w:pPr>
      <w:r w:rsidRPr="00C52EC7">
        <w:rPr>
          <w:rStyle w:val="Hyperlink"/>
          <w:lang w:val="id-ID"/>
        </w:rPr>
        <w:t>Free Float Market Analysis</w:t>
      </w:r>
    </w:p>
    <w:p w14:paraId="4D586AAB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r w:rsidRPr="00C52EC7">
        <w:fldChar w:fldCharType="end"/>
      </w:r>
    </w:p>
    <w:p w14:paraId="540108C6" w14:textId="77777777" w:rsidR="00C52EC7" w:rsidRPr="00C52EC7" w:rsidRDefault="00C52EC7" w:rsidP="00C52EC7">
      <w:pPr>
        <w:spacing w:line="276" w:lineRule="auto"/>
        <w:jc w:val="both"/>
        <w:rPr>
          <w:lang w:val="id-ID"/>
        </w:rPr>
      </w:pPr>
      <w:hyperlink r:id="rId8" w:tgtFrame="_blank" w:history="1">
        <w:r w:rsidRPr="00C52EC7">
          <w:rPr>
            <w:rStyle w:val="Hyperlink"/>
            <w:lang w:val="id-ID"/>
          </w:rPr>
          <w:t>instagram</w:t>
        </w:r>
      </w:hyperlink>
      <w:hyperlink r:id="rId9" w:tgtFrame="_blank" w:history="1">
        <w:r w:rsidRPr="00C52EC7">
          <w:rPr>
            <w:rStyle w:val="Hyperlink"/>
            <w:lang w:val="id-ID"/>
          </w:rPr>
          <w:t>linkedin</w:t>
        </w:r>
      </w:hyperlink>
    </w:p>
    <w:p w14:paraId="4559BB90" w14:textId="77777777" w:rsidR="00374265" w:rsidRDefault="00374265" w:rsidP="00C52EC7">
      <w:pPr>
        <w:spacing w:line="276" w:lineRule="auto"/>
        <w:jc w:val="both"/>
      </w:pPr>
    </w:p>
    <w:sectPr w:rsidR="00374265" w:rsidSect="00045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E8C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39CB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F05E7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2C4C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A3771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27CFB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174B0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4578E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97957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21E73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B538A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455A1"/>
    <w:multiLevelType w:val="multilevel"/>
    <w:tmpl w:val="DFD22E90"/>
    <w:lvl w:ilvl="0">
      <w:start w:val="1"/>
      <w:numFmt w:val="upperRoman"/>
      <w:suff w:val="nothing"/>
      <w:lvlText w:val="BAB %1"/>
      <w:lvlJc w:val="left"/>
      <w:pPr>
        <w:ind w:left="4590" w:hanging="54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Judul4"/>
      <w:isLgl/>
      <w:suff w:val="space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2" w15:restartNumberingAfterBreak="0">
    <w:nsid w:val="7C727C12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F3030"/>
    <w:multiLevelType w:val="multilevel"/>
    <w:tmpl w:val="51C21410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92" w:hanging="432"/>
      </w:pPr>
      <w:rPr>
        <w:rFonts w:hint="default"/>
        <w:strike w:val="0"/>
        <w:dstrike w:val="0"/>
      </w:rPr>
    </w:lvl>
    <w:lvl w:ilvl="2">
      <w:start w:val="1"/>
      <w:numFmt w:val="decimal"/>
      <w:isLgl/>
      <w:suff w:val="space"/>
      <w:lvlText w:val="%1.%2.%3."/>
      <w:lvlJc w:val="left"/>
      <w:pPr>
        <w:ind w:left="1224" w:hanging="504"/>
      </w:pPr>
      <w:rPr>
        <w:rFonts w:hint="default"/>
        <w:strike w:val="0"/>
        <w:dstrike w:val="0"/>
      </w:rPr>
    </w:lvl>
    <w:lvl w:ilvl="3">
      <w:start w:val="1"/>
      <w:numFmt w:val="decimal"/>
      <w:isLgl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7FBF09CB"/>
    <w:multiLevelType w:val="multilevel"/>
    <w:tmpl w:val="661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146263">
    <w:abstractNumId w:val="13"/>
  </w:num>
  <w:num w:numId="2" w16cid:durableId="1863666604">
    <w:abstractNumId w:val="13"/>
  </w:num>
  <w:num w:numId="3" w16cid:durableId="430393596">
    <w:abstractNumId w:val="13"/>
  </w:num>
  <w:num w:numId="4" w16cid:durableId="836188958">
    <w:abstractNumId w:val="11"/>
  </w:num>
  <w:num w:numId="5" w16cid:durableId="1115246870">
    <w:abstractNumId w:val="11"/>
  </w:num>
  <w:num w:numId="6" w16cid:durableId="333802355">
    <w:abstractNumId w:val="11"/>
  </w:num>
  <w:num w:numId="7" w16cid:durableId="318308390">
    <w:abstractNumId w:val="10"/>
  </w:num>
  <w:num w:numId="8" w16cid:durableId="1498378652">
    <w:abstractNumId w:val="9"/>
  </w:num>
  <w:num w:numId="9" w16cid:durableId="1710371152">
    <w:abstractNumId w:val="6"/>
  </w:num>
  <w:num w:numId="10" w16cid:durableId="203442250">
    <w:abstractNumId w:val="2"/>
  </w:num>
  <w:num w:numId="11" w16cid:durableId="1340887595">
    <w:abstractNumId w:val="14"/>
  </w:num>
  <w:num w:numId="12" w16cid:durableId="563107652">
    <w:abstractNumId w:val="12"/>
  </w:num>
  <w:num w:numId="13" w16cid:durableId="1922060473">
    <w:abstractNumId w:val="1"/>
  </w:num>
  <w:num w:numId="14" w16cid:durableId="575630550">
    <w:abstractNumId w:val="3"/>
  </w:num>
  <w:num w:numId="15" w16cid:durableId="657923509">
    <w:abstractNumId w:val="4"/>
  </w:num>
  <w:num w:numId="16" w16cid:durableId="1124352821">
    <w:abstractNumId w:val="8"/>
  </w:num>
  <w:num w:numId="17" w16cid:durableId="2022199603">
    <w:abstractNumId w:val="0"/>
  </w:num>
  <w:num w:numId="18" w16cid:durableId="969358360">
    <w:abstractNumId w:val="7"/>
  </w:num>
  <w:num w:numId="19" w16cid:durableId="143788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C7"/>
    <w:rsid w:val="00004D7D"/>
    <w:rsid w:val="00045C92"/>
    <w:rsid w:val="002D7079"/>
    <w:rsid w:val="00374265"/>
    <w:rsid w:val="00463011"/>
    <w:rsid w:val="004F6F33"/>
    <w:rsid w:val="006D76B3"/>
    <w:rsid w:val="0081449E"/>
    <w:rsid w:val="00B41ED4"/>
    <w:rsid w:val="00B50920"/>
    <w:rsid w:val="00B51C55"/>
    <w:rsid w:val="00C1215E"/>
    <w:rsid w:val="00C52EC7"/>
    <w:rsid w:val="00C757B4"/>
    <w:rsid w:val="00CC0DD1"/>
    <w:rsid w:val="00D72457"/>
    <w:rsid w:val="00DB3F92"/>
    <w:rsid w:val="00EA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732D"/>
  <w15:chartTrackingRefBased/>
  <w15:docId w15:val="{61808A73-E3BF-4AB6-897C-19BA5B43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F92"/>
    <w:pPr>
      <w:spacing w:after="0" w:line="240" w:lineRule="auto"/>
    </w:pPr>
    <w:rPr>
      <w:rFonts w:ascii="Tahoma" w:hAnsi="Tahoma" w:cs="Times New Roman"/>
      <w:sz w:val="20"/>
      <w:szCs w:val="2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autoRedefine/>
    <w:qFormat/>
    <w:rsid w:val="0081449E"/>
    <w:pPr>
      <w:keepNext/>
      <w:jc w:val="center"/>
      <w:outlineLvl w:val="0"/>
    </w:pPr>
    <w:rPr>
      <w:b/>
      <w:sz w:val="28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B51C55"/>
    <w:pPr>
      <w:keepNext/>
      <w:ind w:firstLine="360"/>
      <w:outlineLvl w:val="1"/>
    </w:pPr>
    <w:rPr>
      <w:rFonts w:eastAsia="Tahoma" w:cs="Tahoma"/>
      <w:sz w:val="24"/>
      <w:szCs w:val="24"/>
    </w:rPr>
  </w:style>
  <w:style w:type="paragraph" w:styleId="Judul3">
    <w:name w:val="heading 3"/>
    <w:basedOn w:val="Normal"/>
    <w:next w:val="Normal"/>
    <w:link w:val="Judul3KAR"/>
    <w:autoRedefine/>
    <w:uiPriority w:val="9"/>
    <w:unhideWhenUsed/>
    <w:qFormat/>
    <w:rsid w:val="00B51C55"/>
    <w:pPr>
      <w:keepNext/>
      <w:keepLines/>
      <w:spacing w:before="40"/>
      <w:ind w:left="720" w:hanging="540"/>
      <w:outlineLvl w:val="2"/>
    </w:pPr>
    <w:rPr>
      <w:rFonts w:eastAsia="Cambria" w:cs="Cambria"/>
      <w:szCs w:val="24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C1215E"/>
    <w:pPr>
      <w:keepNext/>
      <w:keepLines/>
      <w:numPr>
        <w:ilvl w:val="3"/>
        <w:numId w:val="6"/>
      </w:numPr>
      <w:spacing w:before="240" w:after="40"/>
      <w:jc w:val="both"/>
      <w:outlineLvl w:val="3"/>
    </w:pPr>
    <w:rPr>
      <w:b/>
      <w:szCs w:val="2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52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52E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52E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52E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52E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B51C55"/>
    <w:rPr>
      <w:rFonts w:ascii="Tahoma" w:eastAsia="Tahoma" w:hAnsi="Tahoma" w:cs="Tahoma"/>
      <w:sz w:val="24"/>
      <w:szCs w:val="24"/>
      <w:lang w:val="en-US"/>
      <w14:ligatures w14:val="none"/>
    </w:rPr>
  </w:style>
  <w:style w:type="character" w:customStyle="1" w:styleId="Judul1KAR">
    <w:name w:val="Judul 1 KAR"/>
    <w:basedOn w:val="FontParagrafDefault"/>
    <w:link w:val="Judul1"/>
    <w:rsid w:val="0081449E"/>
    <w:rPr>
      <w:rFonts w:ascii="Tahoma" w:hAnsi="Tahoma" w:cs="Times New Roman"/>
      <w:b/>
      <w:sz w:val="28"/>
      <w:szCs w:val="20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rsid w:val="00B51C55"/>
    <w:rPr>
      <w:rFonts w:ascii="Tahoma" w:eastAsia="Cambria" w:hAnsi="Tahoma" w:cs="Cambria"/>
      <w:sz w:val="20"/>
      <w:szCs w:val="24"/>
      <w:lang w:val="en-US"/>
      <w14:ligatures w14:val="none"/>
    </w:rPr>
  </w:style>
  <w:style w:type="paragraph" w:styleId="IndenTeksIsi">
    <w:name w:val="Body Text Indent"/>
    <w:basedOn w:val="Normal"/>
    <w:link w:val="IndenTeksIsiKAR"/>
    <w:uiPriority w:val="99"/>
    <w:semiHidden/>
    <w:unhideWhenUsed/>
    <w:rsid w:val="00EA0D3D"/>
    <w:pPr>
      <w:spacing w:after="120"/>
      <w:ind w:left="360"/>
    </w:p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EA0D3D"/>
    <w:rPr>
      <w:rFonts w:ascii="Tahoma" w:eastAsia="Times New Roman" w:hAnsi="Tahoma" w:cs="Times New Roman"/>
      <w:sz w:val="20"/>
      <w:szCs w:val="20"/>
      <w:lang w:val="en-US"/>
      <w14:ligatures w14:val="none"/>
    </w:rPr>
  </w:style>
  <w:style w:type="character" w:customStyle="1" w:styleId="Judul4KAR">
    <w:name w:val="Judul 4 KAR"/>
    <w:basedOn w:val="FontParagrafDefault"/>
    <w:link w:val="Judul4"/>
    <w:uiPriority w:val="9"/>
    <w:rsid w:val="00DB3F92"/>
    <w:rPr>
      <w:rFonts w:ascii="Tahoma" w:hAnsi="Tahoma" w:cs="Times New Roman"/>
      <w:b/>
      <w:sz w:val="20"/>
      <w:szCs w:val="24"/>
      <w:lang w:val="en-US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52EC7"/>
    <w:rPr>
      <w:rFonts w:eastAsiaTheme="majorEastAsia" w:cstheme="majorBidi"/>
      <w:color w:val="2F5496" w:themeColor="accent1" w:themeShade="BF"/>
      <w:sz w:val="20"/>
      <w:szCs w:val="20"/>
      <w:lang w:val="en-US"/>
      <w14:ligatures w14:val="none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52EC7"/>
    <w:rPr>
      <w:rFonts w:eastAsiaTheme="majorEastAsia" w:cstheme="majorBidi"/>
      <w:i/>
      <w:iCs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52EC7"/>
    <w:rPr>
      <w:rFonts w:eastAsiaTheme="majorEastAsia" w:cstheme="majorBidi"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52EC7"/>
    <w:rPr>
      <w:rFonts w:eastAsiaTheme="majorEastAsia" w:cstheme="majorBidi"/>
      <w:i/>
      <w:iCs/>
      <w:color w:val="272727" w:themeColor="text1" w:themeTint="D8"/>
      <w:sz w:val="20"/>
      <w:szCs w:val="20"/>
      <w:lang w:val="en-US"/>
      <w14:ligatures w14:val="non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52EC7"/>
    <w:rPr>
      <w:rFonts w:eastAsiaTheme="majorEastAsia" w:cstheme="majorBidi"/>
      <w:color w:val="272727" w:themeColor="text1" w:themeTint="D8"/>
      <w:sz w:val="20"/>
      <w:szCs w:val="20"/>
      <w:lang w:val="en-US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C52E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52EC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judul">
    <w:name w:val="Subtitle"/>
    <w:basedOn w:val="Normal"/>
    <w:next w:val="Normal"/>
    <w:link w:val="SubjudulKAR"/>
    <w:uiPriority w:val="11"/>
    <w:qFormat/>
    <w:rsid w:val="00C52E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52EC7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none"/>
    </w:rPr>
  </w:style>
  <w:style w:type="paragraph" w:styleId="Kutipan">
    <w:name w:val="Quote"/>
    <w:basedOn w:val="Normal"/>
    <w:next w:val="Normal"/>
    <w:link w:val="KutipanKAR"/>
    <w:uiPriority w:val="29"/>
    <w:qFormat/>
    <w:rsid w:val="00C52E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52EC7"/>
    <w:rPr>
      <w:rFonts w:ascii="Tahoma" w:hAnsi="Tahoma" w:cs="Times New Roman"/>
      <w:i/>
      <w:iCs/>
      <w:color w:val="404040" w:themeColor="text1" w:themeTint="BF"/>
      <w:sz w:val="20"/>
      <w:szCs w:val="20"/>
      <w:lang w:val="en-US"/>
      <w14:ligatures w14:val="none"/>
    </w:rPr>
  </w:style>
  <w:style w:type="paragraph" w:styleId="DaftarParagraf">
    <w:name w:val="List Paragraph"/>
    <w:basedOn w:val="Normal"/>
    <w:uiPriority w:val="34"/>
    <w:qFormat/>
    <w:rsid w:val="00C52EC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52EC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52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52EC7"/>
    <w:rPr>
      <w:rFonts w:ascii="Tahoma" w:hAnsi="Tahoma" w:cs="Times New Roman"/>
      <w:i/>
      <w:iCs/>
      <w:color w:val="2F5496" w:themeColor="accent1" w:themeShade="BF"/>
      <w:sz w:val="20"/>
      <w:szCs w:val="20"/>
      <w:lang w:val="en-US"/>
      <w14:ligatures w14:val="none"/>
    </w:rPr>
  </w:style>
  <w:style w:type="character" w:styleId="ReferensiyangSering">
    <w:name w:val="Intense Reference"/>
    <w:basedOn w:val="FontParagrafDefault"/>
    <w:uiPriority w:val="32"/>
    <w:qFormat/>
    <w:rsid w:val="00C52E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C52EC7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52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ectors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ectors.app/api-references/v2/indonesia/helper-list/subindust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ectors.app/api-references/v2/indonesia/helper-list/industri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sectors.app/api-references/v2/indonesia/helper-list/subsecto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howcase/sectors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3717</Words>
  <Characters>21187</Characters>
  <Application>Microsoft Office Word</Application>
  <DocSecurity>0</DocSecurity>
  <Lines>176</Lines>
  <Paragraphs>49</Paragraphs>
  <ScaleCrop>false</ScaleCrop>
  <Company/>
  <LinksUpToDate>false</LinksUpToDate>
  <CharactersWithSpaces>24855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 yanto</dc:creator>
  <cp:keywords/>
  <dc:description/>
  <cp:lastModifiedBy>Ap yanto</cp:lastModifiedBy>
  <cp:revision>1</cp:revision>
  <dcterms:created xsi:type="dcterms:W3CDTF">2026-09-20T12:45:00Z</dcterms:created>
  <dcterms:modified xsi:type="dcterms:W3CDTF">2026-09-20T12:48:00Z</dcterms:modified>
</cp:coreProperties>
</file>