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79E" w:rsidRDefault="0049779E" w:rsidP="00F6001C">
      <w:pPr>
        <w:pStyle w:val="Title"/>
        <w:ind w:left="1440" w:firstLine="720"/>
        <w:jc w:val="left"/>
        <w:rPr>
          <w:rFonts w:ascii="Times New Roman" w:hAnsi="Times New Roman" w:cs="Times New Roman"/>
          <w:sz w:val="24"/>
          <w:szCs w:val="24"/>
        </w:rPr>
      </w:pPr>
      <w:r>
        <w:rPr>
          <w:rFonts w:ascii="Times New Roman" w:hAnsi="Times New Roman" w:cs="Times New Roman"/>
          <w:sz w:val="24"/>
          <w:szCs w:val="24"/>
        </w:rPr>
        <w:t xml:space="preserve">  </w:t>
      </w:r>
    </w:p>
    <w:p w:rsidR="0049779E" w:rsidRDefault="0049779E" w:rsidP="00F6001C">
      <w:pPr>
        <w:pStyle w:val="Title"/>
        <w:ind w:left="1440" w:firstLine="720"/>
        <w:jc w:val="left"/>
        <w:rPr>
          <w:rFonts w:ascii="Times New Roman" w:hAnsi="Times New Roman" w:cs="Times New Roman"/>
          <w:sz w:val="24"/>
          <w:szCs w:val="24"/>
        </w:rPr>
      </w:pPr>
      <w:r>
        <w:rPr>
          <w:rFonts w:ascii="Times New Roman" w:hAnsi="Times New Roman" w:cs="Times New Roman"/>
          <w:sz w:val="24"/>
          <w:szCs w:val="24"/>
        </w:rPr>
        <w:t>(V) ILLUSTRATIVE CASES</w:t>
      </w:r>
    </w:p>
    <w:p w:rsidR="0049779E" w:rsidRDefault="0049779E" w:rsidP="00F6001C">
      <w:pPr>
        <w:jc w:val="center"/>
        <w:rPr>
          <w:rFonts w:ascii="Times New Roman" w:hAnsi="Times New Roman" w:cs="Times New Roman"/>
          <w:sz w:val="22"/>
          <w:szCs w:val="22"/>
        </w:rPr>
      </w:pPr>
    </w:p>
    <w:p w:rsidR="0049779E" w:rsidRDefault="0049779E" w:rsidP="00F6001C">
      <w:pPr>
        <w:jc w:val="center"/>
        <w:rPr>
          <w:rFonts w:ascii="Times New Roman" w:hAnsi="Times New Roman" w:cs="Times New Roman"/>
          <w:sz w:val="22"/>
          <w:szCs w:val="22"/>
        </w:rPr>
      </w:pPr>
    </w:p>
    <w:p w:rsidR="0049779E" w:rsidRDefault="0049779E" w:rsidP="00F6001C">
      <w:pPr>
        <w:pStyle w:val="BodyTextIndent"/>
        <w:ind w:left="0"/>
        <w:rPr>
          <w:rFonts w:ascii="Times New Roman" w:hAnsi="Times New Roman" w:cs="Times New Roman"/>
          <w:sz w:val="22"/>
          <w:szCs w:val="22"/>
        </w:rPr>
      </w:pPr>
      <w:r>
        <w:rPr>
          <w:rFonts w:ascii="Times New Roman" w:hAnsi="Times New Roman" w:cs="Times New Roman"/>
          <w:sz w:val="22"/>
          <w:szCs w:val="22"/>
        </w:rPr>
        <w:t xml:space="preserve">These cases deal with the basic personal tax credit, the employee tax credit and the standard rate band.  </w:t>
      </w:r>
      <w:r w:rsidRPr="00B61905">
        <w:rPr>
          <w:rFonts w:ascii="Times New Roman" w:hAnsi="Times New Roman" w:cs="Times New Roman"/>
          <w:i/>
          <w:iCs/>
          <w:sz w:val="22"/>
          <w:szCs w:val="22"/>
        </w:rPr>
        <w:t>Discretionary tax reliefs such as mortgage interest relief, or relief on rent paid, or charges such as benefit</w:t>
      </w:r>
      <w:r>
        <w:rPr>
          <w:rFonts w:ascii="Times New Roman" w:hAnsi="Times New Roman" w:cs="Times New Roman"/>
          <w:i/>
          <w:iCs/>
          <w:sz w:val="22"/>
          <w:szCs w:val="22"/>
        </w:rPr>
        <w:t>s</w:t>
      </w:r>
      <w:r w:rsidRPr="00B61905">
        <w:rPr>
          <w:rFonts w:ascii="Times New Roman" w:hAnsi="Times New Roman" w:cs="Times New Roman"/>
          <w:i/>
          <w:iCs/>
          <w:sz w:val="22"/>
          <w:szCs w:val="22"/>
        </w:rPr>
        <w:t xml:space="preserve"> in kind are not taken into account.</w:t>
      </w:r>
      <w:r>
        <w:rPr>
          <w:rFonts w:ascii="Times New Roman" w:hAnsi="Times New Roman" w:cs="Times New Roman"/>
          <w:sz w:val="22"/>
          <w:szCs w:val="22"/>
        </w:rPr>
        <w:t xml:space="preserve"> However, the gain from child benefit and the first full year of the Early Childcare Supplement are also included. Some of the figures in the following examples are rounded to the nearest euro.</w:t>
      </w:r>
    </w:p>
    <w:p w:rsidR="0049779E" w:rsidRDefault="0049779E" w:rsidP="00F6001C">
      <w:pPr>
        <w:pStyle w:val="BodyTextIndent"/>
        <w:ind w:left="0"/>
        <w:rPr>
          <w:rFonts w:ascii="Times New Roman" w:hAnsi="Times New Roman" w:cs="Times New Roman"/>
          <w:sz w:val="22"/>
          <w:szCs w:val="22"/>
        </w:rPr>
      </w:pPr>
    </w:p>
    <w:p w:rsidR="0049779E" w:rsidRDefault="0049779E" w:rsidP="00F6001C">
      <w:pPr>
        <w:pStyle w:val="BodyTextIndent"/>
        <w:ind w:left="0"/>
        <w:rPr>
          <w:rFonts w:ascii="Times New Roman" w:hAnsi="Times New Roman" w:cs="Times New Roman"/>
          <w:sz w:val="22"/>
          <w:szCs w:val="22"/>
        </w:rPr>
      </w:pPr>
    </w:p>
    <w:p w:rsidR="0049779E" w:rsidRDefault="0049779E" w:rsidP="00F6001C">
      <w:pPr>
        <w:pStyle w:val="BodyTextIndent"/>
        <w:rPr>
          <w:rFonts w:ascii="Times New Roman" w:hAnsi="Times New Roman" w:cs="Times New Roman"/>
          <w:sz w:val="22"/>
          <w:szCs w:val="22"/>
        </w:rPr>
      </w:pPr>
    </w:p>
    <w:p w:rsidR="0049779E" w:rsidRDefault="0049779E" w:rsidP="00AF7C06">
      <w:pPr>
        <w:pStyle w:val="BodyTextIndent"/>
        <w:ind w:left="0"/>
        <w:rPr>
          <w:rFonts w:ascii="Times New Roman" w:hAnsi="Times New Roman" w:cs="Times New Roman"/>
          <w:b/>
          <w:bCs/>
          <w:sz w:val="22"/>
          <w:szCs w:val="22"/>
        </w:rPr>
      </w:pPr>
      <w:r>
        <w:rPr>
          <w:rFonts w:ascii="Times New Roman" w:hAnsi="Times New Roman" w:cs="Times New Roman"/>
          <w:b/>
          <w:bCs/>
          <w:sz w:val="22"/>
          <w:szCs w:val="22"/>
        </w:rPr>
        <w:t>Patrick</w:t>
      </w:r>
    </w:p>
    <w:p w:rsidR="0049779E" w:rsidRPr="00A83C02" w:rsidRDefault="0049779E" w:rsidP="00A83C02">
      <w:pPr>
        <w:pStyle w:val="BodyTextIndent"/>
        <w:ind w:left="0"/>
        <w:rPr>
          <w:rFonts w:ascii="Times New Roman" w:hAnsi="Times New Roman" w:cs="Times New Roman"/>
          <w:b/>
          <w:bCs/>
          <w:sz w:val="22"/>
          <w:szCs w:val="22"/>
        </w:rPr>
      </w:pPr>
      <w:r>
        <w:rPr>
          <w:rFonts w:ascii="Times New Roman" w:hAnsi="Times New Roman" w:cs="Times New Roman"/>
          <w:sz w:val="22"/>
          <w:szCs w:val="22"/>
        </w:rPr>
        <w:t>Patrick is single, employed as a waiter and is earning €8.65 an hour.  He will gain €825 from the Budget.</w:t>
      </w:r>
    </w:p>
    <w:p w:rsidR="0049779E" w:rsidRDefault="0049779E" w:rsidP="00F6001C">
      <w:pPr>
        <w:pStyle w:val="BodyTextIndent"/>
        <w:ind w:left="0"/>
        <w:rPr>
          <w:rFonts w:ascii="Times New Roman" w:hAnsi="Times New Roman" w:cs="Times New Roman"/>
          <w:sz w:val="22"/>
          <w:szCs w:val="22"/>
        </w:rPr>
      </w:pPr>
    </w:p>
    <w:p w:rsidR="0049779E" w:rsidRDefault="0049779E" w:rsidP="00F6001C">
      <w:pPr>
        <w:pStyle w:val="BodyTextIndent"/>
        <w:rPr>
          <w:rFonts w:ascii="Times New Roman" w:hAnsi="Times New Roman" w:cs="Times New Roman"/>
          <w:sz w:val="22"/>
          <w:szCs w:val="22"/>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2160"/>
        <w:gridCol w:w="2160"/>
      </w:tblGrid>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2006</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2007</w:t>
            </w:r>
          </w:p>
        </w:tc>
      </w:tr>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Gross Income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Standard Rate Band</w:t>
            </w:r>
          </w:p>
          <w:p w:rsidR="0049779E" w:rsidRDefault="0049779E" w:rsidP="00F6001C">
            <w:pPr>
              <w:pStyle w:val="BodyTextIndent"/>
              <w:ind w:left="0"/>
              <w:jc w:val="left"/>
              <w:rPr>
                <w:rFonts w:ascii="Times New Roman" w:hAnsi="Times New Roman" w:cs="Times New Roman"/>
                <w:b/>
                <w:bCs/>
              </w:rPr>
            </w:pPr>
            <w:r>
              <w:rPr>
                <w:rFonts w:ascii="Times New Roman" w:hAnsi="Times New Roman" w:cs="Times New Roman"/>
                <w:b/>
                <w:bCs/>
                <w:sz w:val="22"/>
                <w:szCs w:val="22"/>
              </w:rPr>
              <w:t xml:space="preserve">Income Tax liability </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Less Tax Credits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Income Tax Due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PRSI</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Levies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Liability</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Net Cash Income</w:t>
            </w:r>
          </w:p>
          <w:p w:rsidR="0049779E" w:rsidRDefault="0049779E" w:rsidP="00F6001C">
            <w:pPr>
              <w:pStyle w:val="BodyTextIndent"/>
              <w:ind w:left="0"/>
              <w:jc w:val="left"/>
              <w:rPr>
                <w:rFonts w:ascii="Times New Roman" w:hAnsi="Times New Roman" w:cs="Times New Roman"/>
                <w:sz w:val="22"/>
                <w:szCs w:val="22"/>
              </w:rPr>
            </w:pPr>
            <w:r>
              <w:rPr>
                <w:rFonts w:ascii="Times New Roman" w:hAnsi="Times New Roman" w:cs="Times New Roman"/>
                <w:b/>
                <w:bCs/>
                <w:sz w:val="22"/>
                <w:szCs w:val="22"/>
              </w:rPr>
              <w:t>Deductions as a % of Gross Income</w:t>
            </w:r>
          </w:p>
        </w:tc>
        <w:tc>
          <w:tcPr>
            <w:tcW w:w="2160" w:type="dxa"/>
          </w:tcPr>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17,542</w:t>
            </w:r>
            <w:r>
              <w:rPr>
                <w:rFonts w:ascii="Times New Roman" w:hAnsi="Times New Roman" w:cs="Times New Roman"/>
                <w:sz w:val="22"/>
                <w:szCs w:val="22"/>
              </w:rPr>
              <w:br/>
              <w:t>32,000</w:t>
            </w:r>
            <w:r>
              <w:rPr>
                <w:rFonts w:ascii="Times New Roman" w:hAnsi="Times New Roman" w:cs="Times New Roman"/>
                <w:sz w:val="22"/>
                <w:szCs w:val="22"/>
              </w:rPr>
              <w:br/>
              <w:t>3,508</w:t>
            </w:r>
            <w:r>
              <w:rPr>
                <w:rFonts w:ascii="Times New Roman" w:hAnsi="Times New Roman" w:cs="Times New Roman"/>
                <w:sz w:val="22"/>
                <w:szCs w:val="22"/>
              </w:rPr>
              <w:br/>
              <w:t>3,120</w:t>
            </w:r>
            <w:r>
              <w:rPr>
                <w:rFonts w:ascii="Times New Roman" w:hAnsi="Times New Roman" w:cs="Times New Roman"/>
                <w:sz w:val="22"/>
                <w:szCs w:val="22"/>
              </w:rPr>
              <w:br/>
              <w:t>388</w:t>
            </w:r>
            <w:r>
              <w:rPr>
                <w:rFonts w:ascii="Times New Roman" w:hAnsi="Times New Roman" w:cs="Times New Roman"/>
                <w:sz w:val="22"/>
                <w:szCs w:val="22"/>
              </w:rPr>
              <w:br/>
              <w:t>437</w:t>
            </w:r>
            <w:r>
              <w:rPr>
                <w:rFonts w:ascii="Times New Roman" w:hAnsi="Times New Roman" w:cs="Times New Roman"/>
                <w:sz w:val="22"/>
                <w:szCs w:val="22"/>
              </w:rPr>
              <w:br/>
              <w:t>0</w:t>
            </w:r>
            <w:r>
              <w:rPr>
                <w:rFonts w:ascii="Times New Roman" w:hAnsi="Times New Roman" w:cs="Times New Roman"/>
                <w:sz w:val="22"/>
                <w:szCs w:val="22"/>
              </w:rPr>
              <w:br/>
              <w:t>825</w:t>
            </w:r>
            <w:r>
              <w:rPr>
                <w:rFonts w:ascii="Times New Roman" w:hAnsi="Times New Roman" w:cs="Times New Roman"/>
                <w:sz w:val="22"/>
                <w:szCs w:val="22"/>
              </w:rPr>
              <w:br/>
              <w:t>16,717</w:t>
            </w:r>
            <w:r>
              <w:rPr>
                <w:rFonts w:ascii="Times New Roman" w:hAnsi="Times New Roman" w:cs="Times New Roman"/>
                <w:sz w:val="22"/>
                <w:szCs w:val="22"/>
              </w:rPr>
              <w:br/>
              <w:t>4.7%</w:t>
            </w:r>
          </w:p>
        </w:tc>
        <w:tc>
          <w:tcPr>
            <w:tcW w:w="2160" w:type="dxa"/>
          </w:tcPr>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17,542</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34,000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3,508</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3,520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17,542</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F6001C">
            <w:pPr>
              <w:pStyle w:val="BodyTextIndent"/>
              <w:ind w:left="0"/>
              <w:jc w:val="center"/>
              <w:rPr>
                <w:rFonts w:ascii="Times New Roman" w:hAnsi="Times New Roman" w:cs="Times New Roman"/>
                <w:sz w:val="22"/>
                <w:szCs w:val="22"/>
              </w:rPr>
            </w:pPr>
          </w:p>
        </w:tc>
      </w:tr>
    </w:tbl>
    <w:p w:rsidR="0049779E" w:rsidRDefault="0049779E" w:rsidP="00F6001C">
      <w:pPr>
        <w:pStyle w:val="BodyTextIndent"/>
        <w:rPr>
          <w:rFonts w:ascii="Times New Roman" w:hAnsi="Times New Roman" w:cs="Times New Roman"/>
          <w:b/>
          <w:bCs/>
          <w:sz w:val="22"/>
          <w:szCs w:val="22"/>
        </w:rPr>
      </w:pPr>
    </w:p>
    <w:p w:rsidR="0049779E" w:rsidRDefault="0049779E" w:rsidP="00F6001C">
      <w:pPr>
        <w:pStyle w:val="BodyTextIndent"/>
        <w:rPr>
          <w:rFonts w:ascii="Times New Roman" w:hAnsi="Times New Roman" w:cs="Times New Roman"/>
          <w:b/>
          <w:bCs/>
          <w:sz w:val="22"/>
          <w:szCs w:val="22"/>
        </w:rPr>
      </w:pPr>
    </w:p>
    <w:p w:rsidR="0049779E" w:rsidRDefault="0049779E" w:rsidP="00DA21FE">
      <w:pPr>
        <w:pStyle w:val="BodyTextIndent"/>
        <w:ind w:left="0"/>
        <w:rPr>
          <w:rFonts w:ascii="Times New Roman" w:hAnsi="Times New Roman" w:cs="Times New Roman"/>
          <w:b/>
          <w:bCs/>
          <w:sz w:val="22"/>
          <w:szCs w:val="22"/>
        </w:rPr>
      </w:pPr>
    </w:p>
    <w:p w:rsidR="0049779E" w:rsidRDefault="0049779E" w:rsidP="00DA21FE">
      <w:pPr>
        <w:pStyle w:val="BodyTextIndent"/>
        <w:ind w:firstLine="1080"/>
        <w:rPr>
          <w:rFonts w:ascii="Times New Roman" w:hAnsi="Times New Roman" w:cs="Times New Roman"/>
          <w:b/>
          <w:bCs/>
          <w:sz w:val="22"/>
          <w:szCs w:val="22"/>
        </w:rPr>
      </w:pPr>
      <w:r>
        <w:rPr>
          <w:rFonts w:ascii="Times New Roman" w:hAnsi="Times New Roman" w:cs="Times New Roman"/>
          <w:b/>
          <w:bCs/>
          <w:sz w:val="22"/>
          <w:szCs w:val="22"/>
        </w:rPr>
        <w:t>Siobhan</w:t>
      </w:r>
    </w:p>
    <w:p w:rsidR="0049779E" w:rsidRDefault="0049779E" w:rsidP="00DA21FE">
      <w:pPr>
        <w:pStyle w:val="BodyTextIndent"/>
        <w:ind w:left="0"/>
        <w:rPr>
          <w:rFonts w:ascii="Times New Roman" w:hAnsi="Times New Roman" w:cs="Times New Roman"/>
          <w:sz w:val="22"/>
          <w:szCs w:val="22"/>
        </w:rPr>
      </w:pPr>
      <w:r>
        <w:rPr>
          <w:rFonts w:ascii="Times New Roman" w:hAnsi="Times New Roman" w:cs="Times New Roman"/>
          <w:sz w:val="22"/>
          <w:szCs w:val="22"/>
        </w:rPr>
        <w:t>Siobhan</w:t>
      </w:r>
      <w:r w:rsidRPr="00A95EF1">
        <w:rPr>
          <w:rFonts w:ascii="Times New Roman" w:hAnsi="Times New Roman" w:cs="Times New Roman"/>
          <w:sz w:val="22"/>
          <w:szCs w:val="22"/>
        </w:rPr>
        <w:t xml:space="preserve"> </w:t>
      </w:r>
      <w:r>
        <w:rPr>
          <w:rFonts w:ascii="Times New Roman" w:hAnsi="Times New Roman" w:cs="Times New Roman"/>
          <w:sz w:val="22"/>
          <w:szCs w:val="22"/>
        </w:rPr>
        <w:t>is single and employed as a shop assistant, earning €24,960 per annum. The increase in the Health Levy threshold, along with the increase in credits, means that she will gain €899 from the Budget.</w:t>
      </w:r>
    </w:p>
    <w:p w:rsidR="0049779E" w:rsidRDefault="0049779E" w:rsidP="00914C17">
      <w:pPr>
        <w:pStyle w:val="BodyTextIndent"/>
        <w:ind w:left="0"/>
        <w:rPr>
          <w:rFonts w:ascii="Times New Roman" w:hAnsi="Times New Roman" w:cs="Times New Roman"/>
          <w:b/>
          <w:bCs/>
          <w:sz w:val="22"/>
          <w:szCs w:val="22"/>
        </w:rPr>
      </w:pPr>
    </w:p>
    <w:p w:rsidR="0049779E" w:rsidRDefault="0049779E" w:rsidP="00DA21FE">
      <w:pPr>
        <w:pStyle w:val="BodyTextIndent"/>
        <w:ind w:left="0"/>
        <w:rPr>
          <w:rFonts w:ascii="Times New Roman" w:hAnsi="Times New Roman" w:cs="Times New Roman"/>
          <w:b/>
          <w:bCs/>
          <w:sz w:val="22"/>
          <w:szCs w:val="22"/>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2160"/>
        <w:gridCol w:w="2160"/>
      </w:tblGrid>
      <w:tr w:rsidR="0049779E">
        <w:tblPrEx>
          <w:tblCellMar>
            <w:top w:w="0" w:type="dxa"/>
            <w:bottom w:w="0" w:type="dxa"/>
          </w:tblCellMar>
        </w:tblPrEx>
        <w:trPr>
          <w:jc w:val="center"/>
        </w:trPr>
        <w:tc>
          <w:tcPr>
            <w:tcW w:w="3780" w:type="dxa"/>
          </w:tcPr>
          <w:p w:rsidR="0049779E" w:rsidRDefault="0049779E" w:rsidP="00D3159D">
            <w:pPr>
              <w:pStyle w:val="BodyTextIndent"/>
              <w:ind w:left="0"/>
              <w:jc w:val="center"/>
              <w:rPr>
                <w:rFonts w:ascii="Times New Roman" w:hAnsi="Times New Roman" w:cs="Times New Roman"/>
                <w:sz w:val="22"/>
                <w:szCs w:val="22"/>
              </w:rPr>
            </w:pPr>
          </w:p>
        </w:tc>
        <w:tc>
          <w:tcPr>
            <w:tcW w:w="2160" w:type="dxa"/>
          </w:tcPr>
          <w:p w:rsidR="0049779E" w:rsidRDefault="0049779E" w:rsidP="00D3159D">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2006</w:t>
            </w:r>
          </w:p>
        </w:tc>
        <w:tc>
          <w:tcPr>
            <w:tcW w:w="2160" w:type="dxa"/>
          </w:tcPr>
          <w:p w:rsidR="0049779E" w:rsidRDefault="0049779E" w:rsidP="00D3159D">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2007</w:t>
            </w:r>
          </w:p>
        </w:tc>
      </w:tr>
      <w:tr w:rsidR="0049779E">
        <w:tblPrEx>
          <w:tblCellMar>
            <w:top w:w="0" w:type="dxa"/>
            <w:bottom w:w="0" w:type="dxa"/>
          </w:tblCellMar>
        </w:tblPrEx>
        <w:trPr>
          <w:jc w:val="center"/>
        </w:trPr>
        <w:tc>
          <w:tcPr>
            <w:tcW w:w="3780" w:type="dxa"/>
          </w:tcPr>
          <w:p w:rsidR="0049779E" w:rsidRDefault="0049779E" w:rsidP="00D3159D">
            <w:pPr>
              <w:pStyle w:val="BodyTextIndent"/>
              <w:ind w:left="0"/>
              <w:jc w:val="center"/>
              <w:rPr>
                <w:rFonts w:ascii="Times New Roman" w:hAnsi="Times New Roman" w:cs="Times New Roman"/>
                <w:sz w:val="22"/>
                <w:szCs w:val="22"/>
              </w:rPr>
            </w:pPr>
          </w:p>
          <w:p w:rsidR="0049779E" w:rsidRDefault="0049779E" w:rsidP="00D3159D">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Gross Income</w:t>
            </w:r>
          </w:p>
          <w:p w:rsidR="0049779E" w:rsidRDefault="0049779E" w:rsidP="00D3159D">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Standard Rate Band</w:t>
            </w:r>
          </w:p>
          <w:p w:rsidR="0049779E" w:rsidRDefault="0049779E" w:rsidP="00D3159D">
            <w:pPr>
              <w:pStyle w:val="BodyTextIndent"/>
              <w:ind w:left="0"/>
              <w:jc w:val="left"/>
              <w:rPr>
                <w:rFonts w:ascii="Times New Roman" w:hAnsi="Times New Roman" w:cs="Times New Roman"/>
                <w:b/>
                <w:bCs/>
              </w:rPr>
            </w:pPr>
            <w:r>
              <w:rPr>
                <w:rFonts w:ascii="Times New Roman" w:hAnsi="Times New Roman" w:cs="Times New Roman"/>
                <w:b/>
                <w:bCs/>
                <w:sz w:val="22"/>
                <w:szCs w:val="22"/>
              </w:rPr>
              <w:t xml:space="preserve">Income Tax liability </w:t>
            </w:r>
          </w:p>
          <w:p w:rsidR="0049779E" w:rsidRDefault="0049779E" w:rsidP="00D3159D">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Less Tax Credits</w:t>
            </w:r>
          </w:p>
          <w:p w:rsidR="0049779E" w:rsidRDefault="0049779E" w:rsidP="00D3159D">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Income Tax Due</w:t>
            </w:r>
          </w:p>
          <w:p w:rsidR="0049779E" w:rsidRDefault="0049779E" w:rsidP="00D3159D">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PRSI</w:t>
            </w:r>
          </w:p>
          <w:p w:rsidR="0049779E" w:rsidRDefault="0049779E" w:rsidP="00D3159D">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Levies</w:t>
            </w:r>
          </w:p>
          <w:p w:rsidR="0049779E" w:rsidRDefault="0049779E" w:rsidP="00D3159D">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Liability</w:t>
            </w:r>
          </w:p>
          <w:p w:rsidR="0049779E" w:rsidRDefault="0049779E" w:rsidP="00D3159D">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Net Cash Income</w:t>
            </w:r>
          </w:p>
          <w:p w:rsidR="0049779E" w:rsidRDefault="0049779E" w:rsidP="00D3159D">
            <w:pPr>
              <w:pStyle w:val="BodyTextIndent"/>
              <w:ind w:left="0"/>
              <w:jc w:val="left"/>
              <w:rPr>
                <w:rFonts w:ascii="Times New Roman" w:hAnsi="Times New Roman" w:cs="Times New Roman"/>
                <w:sz w:val="22"/>
                <w:szCs w:val="22"/>
              </w:rPr>
            </w:pPr>
            <w:r>
              <w:rPr>
                <w:rFonts w:ascii="Times New Roman" w:hAnsi="Times New Roman" w:cs="Times New Roman"/>
                <w:b/>
                <w:bCs/>
                <w:sz w:val="22"/>
                <w:szCs w:val="22"/>
              </w:rPr>
              <w:t>Deductions as a % of Gross Income</w:t>
            </w:r>
          </w:p>
        </w:tc>
        <w:tc>
          <w:tcPr>
            <w:tcW w:w="2160" w:type="dxa"/>
          </w:tcPr>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24,960</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32,000</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4,992</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3,120</w:t>
            </w:r>
          </w:p>
          <w:p w:rsidR="0049779E" w:rsidRPr="00D45904"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1,872</w:t>
            </w:r>
          </w:p>
          <w:p w:rsidR="0049779E" w:rsidRPr="006747D6" w:rsidRDefault="0049779E" w:rsidP="00A83C02">
            <w:pPr>
              <w:jc w:val="center"/>
              <w:rPr>
                <w:rFonts w:ascii="Times New Roman" w:hAnsi="Times New Roman" w:cs="Times New Roman"/>
                <w:sz w:val="22"/>
                <w:szCs w:val="22"/>
              </w:rPr>
            </w:pPr>
            <w:r>
              <w:rPr>
                <w:rFonts w:ascii="Times New Roman" w:hAnsi="Times New Roman" w:cs="Times New Roman"/>
                <w:sz w:val="22"/>
                <w:szCs w:val="22"/>
              </w:rPr>
              <w:t>734</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499</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3,105</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21,855</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12.4%</w:t>
            </w:r>
          </w:p>
        </w:tc>
        <w:tc>
          <w:tcPr>
            <w:tcW w:w="2160" w:type="dxa"/>
          </w:tcPr>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24,960</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34,000</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4,992</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3,520</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1,472</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734</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2,206</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22,754</w:t>
            </w:r>
          </w:p>
          <w:p w:rsidR="0049779E" w:rsidRDefault="0049779E" w:rsidP="00A83C0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8.8%</w:t>
            </w:r>
          </w:p>
          <w:p w:rsidR="0049779E" w:rsidRDefault="0049779E" w:rsidP="00A83C02">
            <w:pPr>
              <w:pStyle w:val="BodyTextIndent"/>
              <w:ind w:left="0"/>
              <w:jc w:val="center"/>
              <w:rPr>
                <w:rFonts w:ascii="Times New Roman" w:hAnsi="Times New Roman" w:cs="Times New Roman"/>
                <w:sz w:val="22"/>
                <w:szCs w:val="22"/>
              </w:rPr>
            </w:pPr>
          </w:p>
        </w:tc>
      </w:tr>
    </w:tbl>
    <w:p w:rsidR="0049779E" w:rsidRDefault="0049779E" w:rsidP="00914C17">
      <w:pPr>
        <w:pStyle w:val="BodyTextIndent"/>
        <w:rPr>
          <w:rFonts w:ascii="Times New Roman" w:hAnsi="Times New Roman" w:cs="Times New Roman"/>
          <w:b/>
          <w:bCs/>
          <w:sz w:val="22"/>
          <w:szCs w:val="22"/>
        </w:rPr>
      </w:pPr>
    </w:p>
    <w:p w:rsidR="0049779E" w:rsidRDefault="0049779E" w:rsidP="00F6001C">
      <w:pPr>
        <w:pStyle w:val="BodyTextIndent"/>
        <w:rPr>
          <w:rFonts w:ascii="Times New Roman" w:hAnsi="Times New Roman" w:cs="Times New Roman"/>
          <w:b/>
          <w:bCs/>
          <w:sz w:val="22"/>
          <w:szCs w:val="22"/>
        </w:rPr>
      </w:pPr>
    </w:p>
    <w:p w:rsidR="0049779E" w:rsidRDefault="0049779E" w:rsidP="00F6001C">
      <w:pPr>
        <w:pStyle w:val="BodyTextIndent"/>
        <w:ind w:firstLine="1080"/>
        <w:rPr>
          <w:rFonts w:ascii="Times New Roman" w:hAnsi="Times New Roman" w:cs="Times New Roman"/>
          <w:b/>
          <w:bCs/>
          <w:sz w:val="22"/>
          <w:szCs w:val="22"/>
        </w:rPr>
      </w:pPr>
    </w:p>
    <w:p w:rsidR="0049779E" w:rsidRDefault="0049779E" w:rsidP="002A17F0">
      <w:pPr>
        <w:pStyle w:val="BodyTextIndent"/>
        <w:ind w:left="0"/>
        <w:rPr>
          <w:rFonts w:ascii="Times New Roman" w:hAnsi="Times New Roman" w:cs="Times New Roman"/>
          <w:b/>
          <w:bCs/>
          <w:sz w:val="22"/>
          <w:szCs w:val="22"/>
        </w:rPr>
      </w:pPr>
    </w:p>
    <w:p w:rsidR="0049779E" w:rsidRDefault="0049779E" w:rsidP="002A17F0">
      <w:pPr>
        <w:pStyle w:val="BodyTextIndent"/>
        <w:ind w:left="0"/>
        <w:rPr>
          <w:rFonts w:ascii="Times New Roman" w:hAnsi="Times New Roman" w:cs="Times New Roman"/>
          <w:b/>
          <w:bCs/>
          <w:sz w:val="22"/>
          <w:szCs w:val="22"/>
        </w:rPr>
      </w:pPr>
      <w:r>
        <w:rPr>
          <w:rFonts w:ascii="Times New Roman" w:hAnsi="Times New Roman" w:cs="Times New Roman"/>
          <w:b/>
          <w:bCs/>
          <w:sz w:val="22"/>
          <w:szCs w:val="22"/>
        </w:rPr>
        <w:t>Annemarie and Keith</w:t>
      </w:r>
    </w:p>
    <w:p w:rsidR="0049779E" w:rsidRDefault="0049779E" w:rsidP="00F6001C">
      <w:pPr>
        <w:pStyle w:val="BodyTextIndent"/>
        <w:ind w:left="0"/>
        <w:rPr>
          <w:rFonts w:ascii="Times New Roman" w:hAnsi="Times New Roman" w:cs="Times New Roman"/>
          <w:sz w:val="22"/>
          <w:szCs w:val="22"/>
        </w:rPr>
      </w:pPr>
      <w:r>
        <w:rPr>
          <w:rFonts w:ascii="Times New Roman" w:hAnsi="Times New Roman" w:cs="Times New Roman"/>
          <w:sz w:val="22"/>
          <w:szCs w:val="22"/>
        </w:rPr>
        <w:t>Annemarie and Keith are a retired couple. Annemarie is aged 71 and Keith is aged 72.  Keith has an occupational pension of €38,000. After the Budget they will be outside the tax net. They will gain €1,600 from the Budget as a result of the tax changes.</w:t>
      </w:r>
    </w:p>
    <w:p w:rsidR="0049779E" w:rsidRDefault="0049779E" w:rsidP="00F6001C">
      <w:pPr>
        <w:pStyle w:val="BodyTextIndent"/>
        <w:rPr>
          <w:rFonts w:ascii="Times New Roman" w:hAnsi="Times New Roman" w:cs="Times New Roman"/>
          <w:sz w:val="22"/>
          <w:szCs w:val="22"/>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2160"/>
        <w:gridCol w:w="2160"/>
      </w:tblGrid>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2006</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2007</w:t>
            </w:r>
          </w:p>
        </w:tc>
      </w:tr>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Gross Income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Exemption Limits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Income Tax (€4,000@40%*)</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Net Cash Income</w:t>
            </w:r>
          </w:p>
          <w:p w:rsidR="0049779E" w:rsidRDefault="0049779E" w:rsidP="00F6001C">
            <w:pPr>
              <w:pStyle w:val="BodyTextIndent"/>
              <w:ind w:left="0"/>
              <w:jc w:val="left"/>
              <w:rPr>
                <w:rFonts w:ascii="Times New Roman" w:hAnsi="Times New Roman" w:cs="Times New Roman"/>
                <w:sz w:val="22"/>
                <w:szCs w:val="22"/>
              </w:rPr>
            </w:pPr>
            <w:r>
              <w:rPr>
                <w:rFonts w:ascii="Times New Roman" w:hAnsi="Times New Roman" w:cs="Times New Roman"/>
                <w:b/>
                <w:bCs/>
                <w:sz w:val="22"/>
                <w:szCs w:val="22"/>
              </w:rPr>
              <w:t>Deductions as a % of Gross Income</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w:t>
            </w:r>
          </w:p>
          <w:p w:rsidR="0049779E" w:rsidRDefault="0049779E" w:rsidP="00D95886">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38,000</w:t>
            </w:r>
          </w:p>
          <w:p w:rsidR="0049779E" w:rsidRDefault="0049779E" w:rsidP="00D95886">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34,000</w:t>
            </w:r>
          </w:p>
          <w:p w:rsidR="0049779E" w:rsidRDefault="0049779E" w:rsidP="00D95886">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1,600</w:t>
            </w:r>
          </w:p>
          <w:p w:rsidR="0049779E" w:rsidRDefault="0049779E" w:rsidP="00D95886">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36,400</w:t>
            </w:r>
          </w:p>
          <w:p w:rsidR="0049779E" w:rsidRDefault="0049779E" w:rsidP="00D95886">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4.2%</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38,000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38,000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38,000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F6001C">
            <w:pPr>
              <w:pStyle w:val="BodyTextIndent"/>
              <w:ind w:left="0"/>
              <w:jc w:val="center"/>
              <w:rPr>
                <w:rFonts w:ascii="Times New Roman" w:hAnsi="Times New Roman" w:cs="Times New Roman"/>
                <w:sz w:val="22"/>
                <w:szCs w:val="22"/>
              </w:rPr>
            </w:pPr>
          </w:p>
        </w:tc>
      </w:tr>
    </w:tbl>
    <w:p w:rsidR="0049779E" w:rsidRDefault="0049779E" w:rsidP="00F6001C">
      <w:pPr>
        <w:pStyle w:val="BodyTextInden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 xml:space="preserve">           *marginal relief rate of 40% payable on income in excess of the exemption limits</w:t>
      </w:r>
    </w:p>
    <w:p w:rsidR="0049779E" w:rsidRDefault="0049779E" w:rsidP="00F6001C">
      <w:pPr>
        <w:pStyle w:val="BodyTextIndent"/>
        <w:ind w:left="495"/>
        <w:rPr>
          <w:rFonts w:ascii="Times New Roman" w:hAnsi="Times New Roman" w:cs="Times New Roman"/>
          <w:sz w:val="18"/>
          <w:szCs w:val="18"/>
        </w:rPr>
      </w:pPr>
      <w:r>
        <w:rPr>
          <w:rFonts w:ascii="Times New Roman" w:hAnsi="Times New Roman" w:cs="Times New Roman"/>
          <w:sz w:val="18"/>
          <w:szCs w:val="18"/>
        </w:rPr>
        <w:t>Note: like the majority of those over 65 it is assumed that there is no liability for PRSI</w:t>
      </w: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r>
        <w:rPr>
          <w:rFonts w:ascii="Times New Roman" w:hAnsi="Times New Roman" w:cs="Times New Roman"/>
          <w:b/>
          <w:bCs/>
          <w:sz w:val="22"/>
          <w:szCs w:val="22"/>
        </w:rPr>
        <w:t>Aoife and Liam</w:t>
      </w:r>
    </w:p>
    <w:p w:rsidR="0049779E" w:rsidRDefault="0049779E" w:rsidP="00F6001C">
      <w:pPr>
        <w:pStyle w:val="BodyTextIndent"/>
        <w:ind w:left="0"/>
        <w:rPr>
          <w:rFonts w:ascii="Times New Roman" w:hAnsi="Times New Roman" w:cs="Times New Roman"/>
          <w:sz w:val="22"/>
          <w:szCs w:val="22"/>
        </w:rPr>
      </w:pPr>
      <w:r>
        <w:rPr>
          <w:rFonts w:ascii="Times New Roman" w:hAnsi="Times New Roman" w:cs="Times New Roman"/>
          <w:sz w:val="22"/>
          <w:szCs w:val="22"/>
        </w:rPr>
        <w:t xml:space="preserve">Aoife and Liam are married with two children.  Sean is 4 years old and Michael is six months.  Aoife works in the home and Liam is employed as a credit controller earning €43,000. They will gain €970 from the Budget in income tax and PRSI/levy changes. As well as gaining €180 from child benefit increases, they will also receive the early childhood supplement of €250 per quarter per child for Sean and Michael for the full four quarters of the year.  </w:t>
      </w:r>
    </w:p>
    <w:p w:rsidR="0049779E" w:rsidRDefault="0049779E" w:rsidP="00F6001C">
      <w:pPr>
        <w:pStyle w:val="BodyTextIndent"/>
        <w:rPr>
          <w:rFonts w:ascii="Times New Roman" w:hAnsi="Times New Roman" w:cs="Times New Roman"/>
          <w:sz w:val="22"/>
          <w:szCs w:val="22"/>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2160"/>
        <w:gridCol w:w="2160"/>
      </w:tblGrid>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2006</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2007</w:t>
            </w:r>
          </w:p>
        </w:tc>
      </w:tr>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Gross Income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Standard Rate Band</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Income Tax liability</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Less Tax Credits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Income Tax Due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PRSI</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Levies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Liability</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Net Cash Income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Deductions as a % of Gross Income</w:t>
            </w:r>
          </w:p>
          <w:p w:rsidR="0049779E" w:rsidRDefault="0049779E" w:rsidP="00F6001C">
            <w:pPr>
              <w:pStyle w:val="BodyTextIndent"/>
              <w:ind w:left="0"/>
              <w:jc w:val="left"/>
              <w:rPr>
                <w:rFonts w:ascii="Times New Roman" w:hAnsi="Times New Roman" w:cs="Times New Roman"/>
                <w:b/>
                <w:bCs/>
                <w:sz w:val="22"/>
                <w:szCs w:val="22"/>
              </w:rPr>
            </w:pP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Gain from Child Benefit Increases</w:t>
            </w:r>
            <w:r>
              <w:rPr>
                <w:rFonts w:ascii="Times New Roman" w:hAnsi="Times New Roman" w:cs="Times New Roman"/>
                <w:b/>
                <w:bCs/>
                <w:sz w:val="22"/>
                <w:szCs w:val="22"/>
              </w:rPr>
              <w:br/>
              <w:t>(9 months of increase)</w:t>
            </w:r>
          </w:p>
          <w:p w:rsidR="0049779E" w:rsidRDefault="0049779E" w:rsidP="00F6001C">
            <w:pPr>
              <w:pStyle w:val="BodyTextIndent"/>
              <w:ind w:left="0"/>
              <w:jc w:val="left"/>
              <w:rPr>
                <w:rFonts w:ascii="Times New Roman" w:hAnsi="Times New Roman" w:cs="Times New Roman"/>
                <w:b/>
                <w:bCs/>
                <w:sz w:val="22"/>
                <w:szCs w:val="22"/>
              </w:rPr>
            </w:pP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Gain from Early Childcare Supplement applicable for first full year in 2007</w:t>
            </w:r>
          </w:p>
          <w:p w:rsidR="0049779E" w:rsidRDefault="0049779E" w:rsidP="00F6001C">
            <w:pPr>
              <w:pStyle w:val="BodyTextIndent"/>
              <w:ind w:left="0"/>
              <w:jc w:val="left"/>
              <w:rPr>
                <w:rFonts w:ascii="Times New Roman" w:hAnsi="Times New Roman" w:cs="Times New Roman"/>
                <w:b/>
                <w:bCs/>
                <w:sz w:val="22"/>
                <w:szCs w:val="22"/>
              </w:rPr>
            </w:pPr>
          </w:p>
          <w:p w:rsidR="0049779E" w:rsidRDefault="0049779E" w:rsidP="00F6001C">
            <w:pPr>
              <w:pStyle w:val="BodyTextIndent"/>
              <w:ind w:left="0"/>
              <w:jc w:val="left"/>
              <w:rPr>
                <w:rFonts w:ascii="Times New Roman" w:hAnsi="Times New Roman" w:cs="Times New Roman"/>
                <w:sz w:val="22"/>
                <w:szCs w:val="22"/>
              </w:rPr>
            </w:pPr>
            <w:r>
              <w:rPr>
                <w:rFonts w:ascii="Times New Roman" w:hAnsi="Times New Roman" w:cs="Times New Roman"/>
                <w:b/>
                <w:bCs/>
                <w:sz w:val="22"/>
                <w:szCs w:val="22"/>
              </w:rPr>
              <w:t>Total Gain</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w:t>
            </w:r>
          </w:p>
          <w:p w:rsidR="0049779E" w:rsidRPr="00C16A8B" w:rsidRDefault="0049779E" w:rsidP="004B3ED1">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43</w:t>
            </w:r>
            <w:r w:rsidRPr="00C16A8B">
              <w:rPr>
                <w:rFonts w:ascii="Times New Roman" w:hAnsi="Times New Roman" w:cs="Times New Roman"/>
                <w:sz w:val="22"/>
                <w:szCs w:val="22"/>
              </w:rPr>
              <w:t>,000</w:t>
            </w:r>
          </w:p>
          <w:p w:rsidR="0049779E" w:rsidRPr="00C16A8B" w:rsidRDefault="0049779E" w:rsidP="004B3ED1">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41,000</w:t>
            </w:r>
          </w:p>
          <w:p w:rsidR="0049779E" w:rsidRPr="00C16A8B" w:rsidRDefault="0049779E" w:rsidP="004B3ED1">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9,040</w:t>
            </w:r>
          </w:p>
          <w:p w:rsidR="0049779E" w:rsidRPr="00C16A8B" w:rsidRDefault="0049779E" w:rsidP="004B3ED1">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5</w:t>
            </w:r>
            <w:r w:rsidRPr="00C16A8B">
              <w:rPr>
                <w:rFonts w:ascii="Times New Roman" w:hAnsi="Times New Roman" w:cs="Times New Roman"/>
                <w:sz w:val="22"/>
                <w:szCs w:val="22"/>
              </w:rPr>
              <w:t>,</w:t>
            </w:r>
            <w:r>
              <w:rPr>
                <w:rFonts w:ascii="Times New Roman" w:hAnsi="Times New Roman" w:cs="Times New Roman"/>
                <w:sz w:val="22"/>
                <w:szCs w:val="22"/>
              </w:rPr>
              <w:t>520</w:t>
            </w:r>
          </w:p>
          <w:p w:rsidR="0049779E" w:rsidRPr="00C16A8B" w:rsidRDefault="0049779E" w:rsidP="004B3ED1">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w:t>
            </w:r>
            <w:r w:rsidRPr="00C16A8B">
              <w:rPr>
                <w:rFonts w:ascii="Times New Roman" w:hAnsi="Times New Roman" w:cs="Times New Roman"/>
                <w:sz w:val="22"/>
                <w:szCs w:val="22"/>
              </w:rPr>
              <w:t>,</w:t>
            </w:r>
            <w:r>
              <w:rPr>
                <w:rFonts w:ascii="Times New Roman" w:hAnsi="Times New Roman" w:cs="Times New Roman"/>
                <w:sz w:val="22"/>
                <w:szCs w:val="22"/>
              </w:rPr>
              <w:t>520</w:t>
            </w:r>
          </w:p>
          <w:p w:rsidR="0049779E" w:rsidRPr="00C16A8B" w:rsidRDefault="0049779E" w:rsidP="004B3ED1">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1,456</w:t>
            </w:r>
          </w:p>
          <w:p w:rsidR="0049779E" w:rsidRPr="00C16A8B" w:rsidRDefault="0049779E" w:rsidP="004B3ED1">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860</w:t>
            </w:r>
          </w:p>
          <w:p w:rsidR="0049779E" w:rsidRPr="00C16A8B" w:rsidRDefault="0049779E" w:rsidP="004B3ED1">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5,836</w:t>
            </w:r>
          </w:p>
          <w:p w:rsidR="0049779E" w:rsidRPr="00C16A8B" w:rsidRDefault="0049779E" w:rsidP="004B3ED1">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37,164</w:t>
            </w:r>
          </w:p>
          <w:p w:rsidR="0049779E" w:rsidRDefault="0049779E" w:rsidP="004B3ED1">
            <w:pPr>
              <w:pStyle w:val="BodyTextIndent"/>
              <w:ind w:left="0"/>
              <w:jc w:val="center"/>
              <w:rPr>
                <w:rFonts w:ascii="Times New Roman" w:hAnsi="Times New Roman" w:cs="Times New Roman"/>
                <w:b/>
                <w:bCs/>
                <w:sz w:val="22"/>
                <w:szCs w:val="22"/>
              </w:rPr>
            </w:pPr>
            <w:r>
              <w:rPr>
                <w:rFonts w:ascii="Times New Roman" w:hAnsi="Times New Roman" w:cs="Times New Roman"/>
                <w:sz w:val="22"/>
                <w:szCs w:val="22"/>
              </w:rPr>
              <w:t>13.6</w:t>
            </w:r>
            <w:r w:rsidRPr="00C16A8B">
              <w:rPr>
                <w:rFonts w:ascii="Times New Roman" w:hAnsi="Times New Roman" w:cs="Times New Roman"/>
                <w:sz w:val="22"/>
                <w:szCs w:val="22"/>
              </w:rPr>
              <w:t>%</w:t>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43</w:t>
            </w:r>
            <w:r w:rsidRPr="00C16A8B">
              <w:rPr>
                <w:rFonts w:ascii="Times New Roman" w:hAnsi="Times New Roman" w:cs="Times New Roman"/>
                <w:sz w:val="22"/>
                <w:szCs w:val="22"/>
              </w:rPr>
              <w:t>,000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43,000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8,600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6,050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2,550</w:t>
            </w:r>
          </w:p>
          <w:p w:rsidR="0049779E" w:rsidRDefault="0049779E" w:rsidP="00927EB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1,456</w:t>
            </w:r>
          </w:p>
          <w:p w:rsidR="0049779E" w:rsidRDefault="0049779E" w:rsidP="00927EB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860</w:t>
            </w:r>
          </w:p>
          <w:p w:rsidR="0049779E" w:rsidRDefault="0049779E" w:rsidP="00927EB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4,866</w:t>
            </w:r>
          </w:p>
          <w:p w:rsidR="0049779E" w:rsidRDefault="0049779E" w:rsidP="00927EB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38,134</w:t>
            </w:r>
          </w:p>
          <w:p w:rsidR="0049779E" w:rsidRDefault="0049779E" w:rsidP="00927EB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11.3%</w:t>
            </w:r>
          </w:p>
          <w:p w:rsidR="0049779E" w:rsidRDefault="0049779E" w:rsidP="00927EBB">
            <w:pPr>
              <w:pStyle w:val="BodyTextIndent"/>
              <w:ind w:left="0"/>
              <w:jc w:val="center"/>
              <w:rPr>
                <w:rFonts w:ascii="Times New Roman" w:hAnsi="Times New Roman" w:cs="Times New Roman"/>
                <w:sz w:val="22"/>
                <w:szCs w:val="22"/>
              </w:rPr>
            </w:pPr>
          </w:p>
          <w:p w:rsidR="0049779E" w:rsidRDefault="0049779E" w:rsidP="00927EBB">
            <w:pPr>
              <w:pStyle w:val="BodyTextIndent"/>
              <w:ind w:left="0"/>
              <w:jc w:val="center"/>
              <w:rPr>
                <w:rFonts w:ascii="Times New Roman" w:hAnsi="Times New Roman" w:cs="Times New Roman"/>
                <w:sz w:val="22"/>
                <w:szCs w:val="22"/>
              </w:rPr>
            </w:pPr>
          </w:p>
          <w:p w:rsidR="0049779E" w:rsidRDefault="0049779E" w:rsidP="00927EB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180</w:t>
            </w:r>
          </w:p>
          <w:p w:rsidR="0049779E" w:rsidRDefault="0049779E" w:rsidP="00927EBB">
            <w:pPr>
              <w:pStyle w:val="BodyTextIndent"/>
              <w:ind w:left="0"/>
              <w:jc w:val="center"/>
              <w:rPr>
                <w:rFonts w:ascii="Times New Roman" w:hAnsi="Times New Roman" w:cs="Times New Roman"/>
                <w:sz w:val="22"/>
                <w:szCs w:val="22"/>
              </w:rPr>
            </w:pPr>
          </w:p>
          <w:p w:rsidR="0049779E" w:rsidRPr="00C16A8B" w:rsidRDefault="0049779E" w:rsidP="00927EBB">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500</w:t>
            </w:r>
          </w:p>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1,650</w:t>
            </w:r>
          </w:p>
          <w:p w:rsidR="0049779E" w:rsidRPr="00D80AD8" w:rsidRDefault="0049779E" w:rsidP="00F6001C">
            <w:pPr>
              <w:pStyle w:val="BodyTextIndent"/>
              <w:ind w:left="0"/>
              <w:jc w:val="center"/>
              <w:rPr>
                <w:rFonts w:ascii="Times New Roman" w:hAnsi="Times New Roman" w:cs="Times New Roman"/>
                <w:sz w:val="22"/>
                <w:szCs w:val="22"/>
              </w:rPr>
            </w:pPr>
          </w:p>
        </w:tc>
      </w:tr>
    </w:tbl>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p>
    <w:p w:rsidR="0049779E" w:rsidRDefault="0049779E" w:rsidP="00F6001C">
      <w:pPr>
        <w:pStyle w:val="BodyTextIndent"/>
        <w:ind w:left="0"/>
        <w:rPr>
          <w:rFonts w:ascii="Times New Roman" w:hAnsi="Times New Roman" w:cs="Times New Roman"/>
          <w:b/>
          <w:bCs/>
          <w:sz w:val="22"/>
          <w:szCs w:val="22"/>
        </w:rPr>
      </w:pPr>
      <w:r>
        <w:rPr>
          <w:rFonts w:ascii="Times New Roman" w:hAnsi="Times New Roman" w:cs="Times New Roman"/>
          <w:b/>
          <w:bCs/>
          <w:sz w:val="22"/>
          <w:szCs w:val="22"/>
        </w:rPr>
        <w:t>Lorna and Paul</w:t>
      </w:r>
    </w:p>
    <w:p w:rsidR="0049779E" w:rsidRDefault="0049779E" w:rsidP="008560DF">
      <w:pPr>
        <w:pStyle w:val="BodyTextIndent"/>
        <w:ind w:left="0"/>
        <w:rPr>
          <w:rFonts w:ascii="Times New Roman" w:hAnsi="Times New Roman" w:cs="Times New Roman"/>
          <w:sz w:val="22"/>
          <w:szCs w:val="22"/>
        </w:rPr>
      </w:pPr>
      <w:r>
        <w:rPr>
          <w:rFonts w:ascii="Times New Roman" w:hAnsi="Times New Roman" w:cs="Times New Roman"/>
          <w:sz w:val="24"/>
          <w:szCs w:val="24"/>
        </w:rPr>
        <w:t>Lorna and Paul</w:t>
      </w:r>
      <w:r>
        <w:rPr>
          <w:rFonts w:ascii="Times New Roman" w:hAnsi="Times New Roman" w:cs="Times New Roman"/>
          <w:sz w:val="22"/>
          <w:szCs w:val="22"/>
        </w:rPr>
        <w:t xml:space="preserve"> are a married couple with two children. Jack is 4 years old and Ciara is 8 years old. Paul is an engineer earning €50,000 and Lorna is employed as a teacher earning €34,000.  They will gain €1,762 from the Budget in income tax and PRSI/levy changes.  As well as gaining €180 from child benefit increases, they will also receive the early childhood supplement of €250 per quarter for Jack for the full four quarters of the year.  </w:t>
      </w:r>
    </w:p>
    <w:p w:rsidR="0049779E" w:rsidRDefault="0049779E" w:rsidP="008560DF">
      <w:pPr>
        <w:pStyle w:val="BodyTextIndent"/>
        <w:ind w:left="0"/>
        <w:rPr>
          <w:rFonts w:ascii="Times New Roman" w:hAnsi="Times New Roman" w:cs="Times New Roman"/>
          <w:sz w:val="22"/>
          <w:szCs w:val="22"/>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2160"/>
        <w:gridCol w:w="2160"/>
      </w:tblGrid>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2006</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2007</w:t>
            </w:r>
          </w:p>
        </w:tc>
      </w:tr>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Gross Income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 xml:space="preserve">Standard Rate Band </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 xml:space="preserve">Income Tax liability </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Less Tax Credits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Income Tax Due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PRSI</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Levies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Liability</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Net Cash Income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Deductions as a % of Gross Income</w:t>
            </w:r>
          </w:p>
          <w:p w:rsidR="0049779E" w:rsidRDefault="0049779E" w:rsidP="00F6001C">
            <w:pPr>
              <w:pStyle w:val="BodyTextIndent"/>
              <w:ind w:left="0"/>
              <w:jc w:val="left"/>
              <w:rPr>
                <w:rFonts w:ascii="Times New Roman" w:hAnsi="Times New Roman" w:cs="Times New Roman"/>
                <w:b/>
                <w:bCs/>
                <w:sz w:val="22"/>
                <w:szCs w:val="22"/>
              </w:rPr>
            </w:pPr>
          </w:p>
          <w:p w:rsidR="0049779E" w:rsidRDefault="0049779E" w:rsidP="007322BB">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Gain from Child Benefit Increases</w:t>
            </w:r>
            <w:r>
              <w:rPr>
                <w:rFonts w:ascii="Times New Roman" w:hAnsi="Times New Roman" w:cs="Times New Roman"/>
                <w:b/>
                <w:bCs/>
                <w:sz w:val="22"/>
                <w:szCs w:val="22"/>
              </w:rPr>
              <w:br/>
              <w:t>(9 months of increase)</w:t>
            </w:r>
          </w:p>
          <w:p w:rsidR="0049779E" w:rsidRDefault="0049779E" w:rsidP="007322BB">
            <w:pPr>
              <w:pStyle w:val="BodyTextIndent"/>
              <w:ind w:left="0"/>
              <w:jc w:val="left"/>
              <w:rPr>
                <w:rFonts w:ascii="Times New Roman" w:hAnsi="Times New Roman" w:cs="Times New Roman"/>
                <w:b/>
                <w:bCs/>
                <w:sz w:val="22"/>
                <w:szCs w:val="22"/>
              </w:rPr>
            </w:pPr>
          </w:p>
          <w:p w:rsidR="0049779E" w:rsidRDefault="0049779E" w:rsidP="009B0E37">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Gain from Early Childcare Supplement applicable for first full year in 2007</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br/>
              <w:t>Total Gain</w:t>
            </w:r>
          </w:p>
          <w:p w:rsidR="0049779E" w:rsidRDefault="0049779E" w:rsidP="00F6001C">
            <w:pPr>
              <w:pStyle w:val="BodyTextIndent"/>
              <w:ind w:left="0"/>
              <w:jc w:val="left"/>
              <w:rPr>
                <w:rFonts w:ascii="Times New Roman" w:hAnsi="Times New Roman" w:cs="Times New Roman"/>
                <w:sz w:val="22"/>
                <w:szCs w:val="22"/>
              </w:rPr>
            </w:pP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w:t>
            </w:r>
          </w:p>
          <w:p w:rsidR="0049779E" w:rsidRDefault="0049779E" w:rsidP="009B0E37">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84,000</w:t>
            </w:r>
          </w:p>
          <w:p w:rsidR="0049779E" w:rsidRDefault="0049779E" w:rsidP="009B0E37">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64,000*</w:t>
            </w:r>
          </w:p>
          <w:p w:rsidR="0049779E" w:rsidRDefault="0049779E" w:rsidP="009B0E37">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21,200</w:t>
            </w:r>
          </w:p>
          <w:p w:rsidR="0049779E" w:rsidRDefault="0049779E" w:rsidP="009B0E37">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6,240</w:t>
            </w:r>
          </w:p>
          <w:p w:rsidR="0049779E" w:rsidRDefault="0049779E" w:rsidP="009B0E37">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14,960</w:t>
            </w:r>
          </w:p>
          <w:p w:rsidR="0049779E" w:rsidRDefault="0049779E" w:rsidP="009B0E37">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2,711</w:t>
            </w:r>
          </w:p>
          <w:p w:rsidR="0049779E" w:rsidRDefault="0049779E" w:rsidP="009B0E37">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1,680</w:t>
            </w:r>
          </w:p>
          <w:p w:rsidR="0049779E" w:rsidRDefault="0049779E" w:rsidP="009B0E37">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19,351</w:t>
            </w:r>
          </w:p>
          <w:p w:rsidR="0049779E" w:rsidRDefault="0049779E" w:rsidP="009B0E37">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64,649</w:t>
            </w:r>
          </w:p>
          <w:p w:rsidR="0049779E" w:rsidRDefault="0049779E" w:rsidP="009B0E37">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23%</w:t>
            </w:r>
          </w:p>
        </w:tc>
        <w:tc>
          <w:tcPr>
            <w:tcW w:w="2160" w:type="dxa"/>
          </w:tcPr>
          <w:p w:rsidR="0049779E" w:rsidRPr="00BB270B" w:rsidRDefault="0049779E" w:rsidP="00F6001C">
            <w:pPr>
              <w:pStyle w:val="BodyTextIndent"/>
              <w:ind w:left="0"/>
              <w:jc w:val="center"/>
              <w:rPr>
                <w:rFonts w:ascii="Times New Roman" w:hAnsi="Times New Roman" w:cs="Times New Roman"/>
                <w:b/>
                <w:bCs/>
                <w:sz w:val="22"/>
                <w:szCs w:val="22"/>
              </w:rPr>
            </w:pPr>
            <w:r w:rsidRPr="00BB270B">
              <w:rPr>
                <w:rFonts w:ascii="Times New Roman" w:hAnsi="Times New Roman" w:cs="Times New Roman"/>
                <w:b/>
                <w:bCs/>
                <w:sz w:val="22"/>
                <w:szCs w:val="22"/>
              </w:rPr>
              <w:t>€</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84,000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68,000**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20,160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7,040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13,120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2,789</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1,680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17,589</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66,411</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20.9%</w:t>
            </w:r>
          </w:p>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180</w:t>
            </w:r>
          </w:p>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250</w:t>
            </w:r>
          </w:p>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2,192   </w:t>
            </w:r>
          </w:p>
          <w:p w:rsidR="0049779E" w:rsidRDefault="0049779E" w:rsidP="00F6001C">
            <w:pPr>
              <w:pStyle w:val="BodyTextIndent"/>
              <w:ind w:left="0"/>
              <w:jc w:val="center"/>
              <w:rPr>
                <w:rFonts w:ascii="Times New Roman" w:hAnsi="Times New Roman" w:cs="Times New Roman"/>
                <w:sz w:val="22"/>
                <w:szCs w:val="22"/>
              </w:rPr>
            </w:pPr>
          </w:p>
        </w:tc>
      </w:tr>
    </w:tbl>
    <w:p w:rsidR="0049779E" w:rsidRDefault="0049779E" w:rsidP="00F6001C">
      <w:pPr>
        <w:pStyle w:val="BodyTextIndent"/>
        <w:rPr>
          <w:rFonts w:ascii="Times New Roman" w:hAnsi="Times New Roman" w:cs="Times New Roman"/>
          <w:sz w:val="16"/>
          <w:szCs w:val="16"/>
        </w:rPr>
      </w:pPr>
      <w:r>
        <w:rPr>
          <w:rFonts w:ascii="Times New Roman" w:hAnsi="Times New Roman" w:cs="Times New Roman"/>
          <w:b/>
          <w:bCs/>
          <w:sz w:val="22"/>
          <w:szCs w:val="22"/>
        </w:rPr>
        <w:tab/>
        <w:t xml:space="preserve">   </w:t>
      </w:r>
      <w:r>
        <w:rPr>
          <w:rFonts w:ascii="Times New Roman" w:hAnsi="Times New Roman" w:cs="Times New Roman"/>
          <w:sz w:val="16"/>
          <w:szCs w:val="16"/>
        </w:rPr>
        <w:t xml:space="preserve">  </w:t>
      </w:r>
      <w:r>
        <w:rPr>
          <w:rFonts w:ascii="Times New Roman" w:hAnsi="Times New Roman" w:cs="Times New Roman"/>
          <w:sz w:val="16"/>
          <w:szCs w:val="16"/>
        </w:rPr>
        <w:tab/>
        <w:t xml:space="preserve">          </w:t>
      </w:r>
      <w:r>
        <w:rPr>
          <w:rFonts w:ascii="Times New Roman" w:hAnsi="Times New Roman" w:cs="Times New Roman"/>
          <w:sz w:val="16"/>
          <w:szCs w:val="16"/>
        </w:rPr>
        <w:tab/>
      </w:r>
      <w:r>
        <w:rPr>
          <w:rFonts w:ascii="Times New Roman" w:hAnsi="Times New Roman" w:cs="Times New Roman"/>
          <w:sz w:val="22"/>
          <w:szCs w:val="22"/>
        </w:rPr>
        <w:t>*</w:t>
      </w:r>
      <w:r>
        <w:rPr>
          <w:rFonts w:ascii="Times New Roman" w:hAnsi="Times New Roman" w:cs="Times New Roman"/>
          <w:sz w:val="16"/>
          <w:szCs w:val="16"/>
        </w:rPr>
        <w:t xml:space="preserve">With maximum transferability between spouses of €41,000 in 2006.   </w:t>
      </w:r>
    </w:p>
    <w:p w:rsidR="0049779E" w:rsidRDefault="0049779E" w:rsidP="00DA21FE">
      <w:pPr>
        <w:pStyle w:val="BodyTextIndent"/>
        <w:ind w:left="0" w:firstLine="720"/>
        <w:rPr>
          <w:rFonts w:ascii="Times New Roman" w:hAnsi="Times New Roman" w:cs="Times New Roman"/>
          <w:sz w:val="16"/>
          <w:szCs w:val="16"/>
        </w:rPr>
      </w:pPr>
      <w:r>
        <w:rPr>
          <w:rFonts w:ascii="Times New Roman" w:hAnsi="Times New Roman" w:cs="Times New Roman"/>
          <w:sz w:val="22"/>
          <w:szCs w:val="22"/>
        </w:rPr>
        <w:t>**</w:t>
      </w:r>
      <w:r>
        <w:rPr>
          <w:rFonts w:ascii="Times New Roman" w:hAnsi="Times New Roman" w:cs="Times New Roman"/>
          <w:sz w:val="16"/>
          <w:szCs w:val="16"/>
        </w:rPr>
        <w:t xml:space="preserve"> With maximum transferability between spouses of €43,000 in 2007.   </w:t>
      </w:r>
    </w:p>
    <w:p w:rsidR="0049779E" w:rsidRDefault="0049779E" w:rsidP="00DA21FE">
      <w:pPr>
        <w:pStyle w:val="BodyTextIndent"/>
        <w:ind w:left="0" w:firstLine="720"/>
        <w:rPr>
          <w:rFonts w:ascii="Times New Roman" w:hAnsi="Times New Roman" w:cs="Times New Roman"/>
          <w:sz w:val="16"/>
          <w:szCs w:val="16"/>
        </w:rPr>
      </w:pPr>
    </w:p>
    <w:p w:rsidR="0049779E" w:rsidRPr="00DA21FE" w:rsidRDefault="0049779E" w:rsidP="00DA21FE">
      <w:pPr>
        <w:pStyle w:val="BodyTextIndent"/>
        <w:ind w:left="0" w:firstLine="720"/>
        <w:rPr>
          <w:rFonts w:ascii="Times New Roman" w:hAnsi="Times New Roman" w:cs="Times New Roman"/>
          <w:sz w:val="16"/>
          <w:szCs w:val="16"/>
        </w:rPr>
      </w:pPr>
    </w:p>
    <w:p w:rsidR="0049779E" w:rsidRDefault="0049779E" w:rsidP="00F6001C">
      <w:pPr>
        <w:pStyle w:val="BodyTextIndent"/>
        <w:rPr>
          <w:rFonts w:ascii="Times New Roman" w:hAnsi="Times New Roman" w:cs="Times New Roman"/>
          <w:b/>
          <w:bCs/>
          <w:sz w:val="16"/>
          <w:szCs w:val="16"/>
        </w:rPr>
      </w:pPr>
    </w:p>
    <w:p w:rsidR="0049779E" w:rsidRDefault="0049779E" w:rsidP="00F6001C">
      <w:pPr>
        <w:pStyle w:val="BodyTextIndent"/>
        <w:rPr>
          <w:rFonts w:ascii="Times New Roman" w:hAnsi="Times New Roman" w:cs="Times New Roman"/>
          <w:b/>
          <w:bCs/>
          <w:sz w:val="16"/>
          <w:szCs w:val="16"/>
        </w:rPr>
      </w:pPr>
    </w:p>
    <w:p w:rsidR="0049779E" w:rsidRDefault="0049779E" w:rsidP="00F6001C">
      <w:pPr>
        <w:pStyle w:val="BodyTextIndent"/>
        <w:rPr>
          <w:rFonts w:ascii="Times New Roman" w:hAnsi="Times New Roman" w:cs="Times New Roman"/>
          <w:b/>
          <w:bCs/>
          <w:sz w:val="16"/>
          <w:szCs w:val="16"/>
        </w:rPr>
      </w:pPr>
    </w:p>
    <w:p w:rsidR="0049779E" w:rsidRDefault="0049779E" w:rsidP="00F6001C">
      <w:pPr>
        <w:pStyle w:val="BodyTextIndent"/>
        <w:rPr>
          <w:rFonts w:ascii="Times New Roman" w:hAnsi="Times New Roman" w:cs="Times New Roman"/>
          <w:b/>
          <w:bCs/>
          <w:sz w:val="16"/>
          <w:szCs w:val="16"/>
        </w:rPr>
      </w:pPr>
    </w:p>
    <w:p w:rsidR="0049779E" w:rsidRDefault="0049779E" w:rsidP="00F6001C">
      <w:pPr>
        <w:pStyle w:val="BodyTextIndent"/>
        <w:ind w:left="0"/>
        <w:rPr>
          <w:rFonts w:ascii="Times New Roman" w:hAnsi="Times New Roman" w:cs="Times New Roman"/>
          <w:b/>
          <w:bCs/>
          <w:sz w:val="22"/>
          <w:szCs w:val="22"/>
        </w:rPr>
      </w:pPr>
      <w:r>
        <w:rPr>
          <w:rFonts w:ascii="Times New Roman" w:hAnsi="Times New Roman" w:cs="Times New Roman"/>
          <w:b/>
          <w:bCs/>
          <w:sz w:val="22"/>
          <w:szCs w:val="22"/>
        </w:rPr>
        <w:t>Eddie</w:t>
      </w:r>
    </w:p>
    <w:p w:rsidR="0049779E" w:rsidRDefault="0049779E" w:rsidP="000D674B">
      <w:pPr>
        <w:pStyle w:val="BodyTextIndent"/>
        <w:ind w:left="0"/>
        <w:rPr>
          <w:rFonts w:ascii="Times New Roman" w:hAnsi="Times New Roman" w:cs="Times New Roman"/>
          <w:sz w:val="22"/>
          <w:szCs w:val="22"/>
        </w:rPr>
      </w:pPr>
      <w:r>
        <w:rPr>
          <w:rFonts w:ascii="Times New Roman" w:hAnsi="Times New Roman" w:cs="Times New Roman"/>
          <w:sz w:val="22"/>
          <w:szCs w:val="22"/>
        </w:rPr>
        <w:t>Eddie</w:t>
      </w:r>
      <w:r w:rsidRPr="00A95EF1">
        <w:rPr>
          <w:rFonts w:ascii="Times New Roman" w:hAnsi="Times New Roman" w:cs="Times New Roman"/>
          <w:sz w:val="22"/>
          <w:szCs w:val="22"/>
        </w:rPr>
        <w:t xml:space="preserve"> </w:t>
      </w:r>
      <w:r>
        <w:rPr>
          <w:rFonts w:ascii="Times New Roman" w:hAnsi="Times New Roman" w:cs="Times New Roman"/>
          <w:sz w:val="22"/>
          <w:szCs w:val="22"/>
        </w:rPr>
        <w:t xml:space="preserve">is single and self employed, earning €120,000 per annum. He will gain €1,330 from the Budget in income tax and PRSI/levy changes.  </w:t>
      </w:r>
    </w:p>
    <w:p w:rsidR="0049779E" w:rsidRDefault="0049779E" w:rsidP="00F6001C">
      <w:pPr>
        <w:pStyle w:val="BodyTextIndent"/>
        <w:ind w:left="0"/>
        <w:rPr>
          <w:rFonts w:ascii="Times New Roman" w:hAnsi="Times New Roman" w:cs="Times New Roman"/>
          <w:sz w:val="22"/>
          <w:szCs w:val="22"/>
        </w:rPr>
      </w:pPr>
    </w:p>
    <w:p w:rsidR="0049779E" w:rsidRDefault="0049779E" w:rsidP="00F6001C">
      <w:pPr>
        <w:pStyle w:val="BodyTextIndent"/>
        <w:ind w:left="0"/>
        <w:rPr>
          <w:rFonts w:ascii="Times New Roman" w:hAnsi="Times New Roman" w:cs="Times New Roman"/>
          <w:sz w:val="22"/>
          <w:szCs w:val="22"/>
        </w:rPr>
      </w:pPr>
    </w:p>
    <w:p w:rsidR="0049779E" w:rsidRDefault="0049779E" w:rsidP="00F6001C">
      <w:pPr>
        <w:pStyle w:val="BodyTextIndent"/>
        <w:rPr>
          <w:rFonts w:ascii="Times New Roman" w:hAnsi="Times New Roman" w:cs="Times New Roman"/>
          <w:sz w:val="22"/>
          <w:szCs w:val="22"/>
        </w:rPr>
      </w:pPr>
    </w:p>
    <w:tbl>
      <w:tblPr>
        <w:tblW w:w="7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63"/>
        <w:gridCol w:w="2160"/>
        <w:gridCol w:w="2160"/>
      </w:tblGrid>
      <w:tr w:rsidR="0049779E">
        <w:tblPrEx>
          <w:tblCellMar>
            <w:top w:w="0" w:type="dxa"/>
            <w:bottom w:w="0" w:type="dxa"/>
          </w:tblCellMar>
        </w:tblPrEx>
        <w:trPr>
          <w:jc w:val="center"/>
        </w:trPr>
        <w:tc>
          <w:tcPr>
            <w:tcW w:w="3663" w:type="dxa"/>
          </w:tcPr>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2006</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2007</w:t>
            </w:r>
          </w:p>
        </w:tc>
      </w:tr>
      <w:tr w:rsidR="0049779E">
        <w:tblPrEx>
          <w:tblCellMar>
            <w:top w:w="0" w:type="dxa"/>
            <w:bottom w:w="0" w:type="dxa"/>
          </w:tblCellMar>
        </w:tblPrEx>
        <w:trPr>
          <w:jc w:val="center"/>
        </w:trPr>
        <w:tc>
          <w:tcPr>
            <w:tcW w:w="3663" w:type="dxa"/>
          </w:tcPr>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Gross Income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 xml:space="preserve">Standard Rate Band </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 xml:space="preserve">Income Tax liability </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Less Tax Credits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Income Tax Due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PRSI</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Levies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Liability</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Net Cash Income</w:t>
            </w:r>
          </w:p>
          <w:p w:rsidR="0049779E" w:rsidRDefault="0049779E" w:rsidP="005F410A">
            <w:pPr>
              <w:pStyle w:val="BodyTextIndent"/>
              <w:ind w:left="0"/>
              <w:jc w:val="left"/>
              <w:rPr>
                <w:rFonts w:ascii="Times New Roman" w:hAnsi="Times New Roman" w:cs="Times New Roman"/>
                <w:sz w:val="22"/>
                <w:szCs w:val="22"/>
              </w:rPr>
            </w:pPr>
            <w:r>
              <w:rPr>
                <w:rFonts w:ascii="Times New Roman" w:hAnsi="Times New Roman" w:cs="Times New Roman"/>
                <w:b/>
                <w:bCs/>
                <w:sz w:val="22"/>
                <w:szCs w:val="22"/>
              </w:rPr>
              <w:t>Deductions as a % of Gross Income</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w:t>
            </w:r>
          </w:p>
          <w:p w:rsidR="0049779E" w:rsidRDefault="0049779E" w:rsidP="000C4799">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120,000</w:t>
            </w:r>
          </w:p>
          <w:p w:rsidR="0049779E" w:rsidRDefault="0049779E" w:rsidP="000C4799">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32,000</w:t>
            </w:r>
          </w:p>
          <w:p w:rsidR="0049779E" w:rsidRDefault="0049779E" w:rsidP="000C4799">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43,360</w:t>
            </w:r>
          </w:p>
          <w:p w:rsidR="0049779E" w:rsidRDefault="0049779E" w:rsidP="000C4799">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1,630</w:t>
            </w:r>
          </w:p>
          <w:p w:rsidR="0049779E" w:rsidRDefault="0049779E" w:rsidP="000C4799">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41,730</w:t>
            </w:r>
          </w:p>
          <w:p w:rsidR="0049779E" w:rsidRDefault="0049779E" w:rsidP="000C4799">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3,600</w:t>
            </w:r>
          </w:p>
          <w:p w:rsidR="0049779E" w:rsidRDefault="0049779E" w:rsidP="000C4799">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2,400</w:t>
            </w:r>
          </w:p>
          <w:p w:rsidR="0049779E" w:rsidRDefault="0049779E" w:rsidP="000C4799">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47,730</w:t>
            </w:r>
          </w:p>
          <w:p w:rsidR="0049779E" w:rsidRDefault="0049779E" w:rsidP="000C4799">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72,270</w:t>
            </w:r>
          </w:p>
          <w:p w:rsidR="0049779E" w:rsidRDefault="0049779E" w:rsidP="000C4799">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39.8%</w:t>
            </w:r>
          </w:p>
        </w:tc>
        <w:tc>
          <w:tcPr>
            <w:tcW w:w="2160" w:type="dxa"/>
          </w:tcPr>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120,000</w:t>
            </w:r>
            <w:r>
              <w:rPr>
                <w:rFonts w:ascii="Times New Roman" w:hAnsi="Times New Roman" w:cs="Times New Roman"/>
                <w:sz w:val="22"/>
                <w:szCs w:val="22"/>
              </w:rPr>
              <w:br/>
              <w:t xml:space="preserve"> 34,000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42,060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1,760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40,300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3,600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 xml:space="preserve"> 2,500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46,400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73,600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38.7%</w:t>
            </w:r>
          </w:p>
          <w:p w:rsidR="0049779E" w:rsidRDefault="0049779E" w:rsidP="00F6001C">
            <w:pPr>
              <w:pStyle w:val="BodyTextIndent"/>
              <w:ind w:left="0"/>
              <w:jc w:val="center"/>
              <w:rPr>
                <w:rFonts w:ascii="Times New Roman" w:hAnsi="Times New Roman" w:cs="Times New Roman"/>
                <w:sz w:val="22"/>
                <w:szCs w:val="22"/>
              </w:rPr>
            </w:pPr>
          </w:p>
        </w:tc>
      </w:tr>
    </w:tbl>
    <w:p w:rsidR="0049779E" w:rsidRDefault="0049779E" w:rsidP="00BB2343">
      <w:pPr>
        <w:pStyle w:val="BodyTextIndent"/>
        <w:ind w:left="0" w:firstLine="720"/>
        <w:rPr>
          <w:rFonts w:ascii="Times New Roman" w:hAnsi="Times New Roman" w:cs="Times New Roman"/>
          <w:sz w:val="16"/>
          <w:szCs w:val="16"/>
        </w:rPr>
      </w:pPr>
      <w:r>
        <w:rPr>
          <w:rFonts w:ascii="Times New Roman" w:hAnsi="Times New Roman" w:cs="Times New Roman"/>
          <w:sz w:val="22"/>
          <w:szCs w:val="22"/>
        </w:rPr>
        <w:t xml:space="preserve">         </w:t>
      </w:r>
      <w:r>
        <w:rPr>
          <w:rFonts w:ascii="Times New Roman" w:hAnsi="Times New Roman" w:cs="Times New Roman"/>
          <w:sz w:val="22"/>
          <w:szCs w:val="22"/>
        </w:rPr>
        <w:tab/>
        <w:t xml:space="preserve">          </w:t>
      </w:r>
      <w:r>
        <w:rPr>
          <w:rFonts w:ascii="Times New Roman" w:hAnsi="Times New Roman" w:cs="Times New Roman"/>
          <w:sz w:val="22"/>
          <w:szCs w:val="22"/>
        </w:rPr>
        <w:tab/>
      </w:r>
    </w:p>
    <w:p w:rsidR="0049779E" w:rsidRDefault="0049779E" w:rsidP="00BB2343">
      <w:pPr>
        <w:pStyle w:val="BodyTextIndent"/>
        <w:ind w:left="0" w:firstLine="720"/>
        <w:rPr>
          <w:rFonts w:ascii="Times New Roman" w:hAnsi="Times New Roman" w:cs="Times New Roman"/>
          <w:sz w:val="16"/>
          <w:szCs w:val="16"/>
        </w:rPr>
      </w:pPr>
    </w:p>
    <w:p w:rsidR="0049779E" w:rsidRDefault="0049779E" w:rsidP="00F6001C">
      <w:pPr>
        <w:pStyle w:val="BodyTextIndent"/>
        <w:ind w:left="0"/>
        <w:rPr>
          <w:rFonts w:ascii="Times New Roman" w:hAnsi="Times New Roman" w:cs="Times New Roman"/>
          <w:b/>
          <w:bCs/>
          <w:sz w:val="22"/>
          <w:szCs w:val="22"/>
        </w:rPr>
      </w:pPr>
    </w:p>
    <w:p w:rsidR="0049779E" w:rsidRPr="009A3B19" w:rsidRDefault="0049779E" w:rsidP="00F6001C">
      <w:pPr>
        <w:pStyle w:val="BodyTextIndent"/>
        <w:ind w:left="0"/>
        <w:rPr>
          <w:rFonts w:ascii="Times New Roman" w:hAnsi="Times New Roman" w:cs="Times New Roman"/>
          <w:b/>
          <w:bCs/>
          <w:sz w:val="22"/>
          <w:szCs w:val="22"/>
        </w:rPr>
      </w:pPr>
      <w:r>
        <w:rPr>
          <w:rFonts w:ascii="Times New Roman" w:hAnsi="Times New Roman" w:cs="Times New Roman"/>
          <w:b/>
          <w:bCs/>
          <w:sz w:val="22"/>
          <w:szCs w:val="22"/>
        </w:rPr>
        <w:t>Mary</w:t>
      </w:r>
    </w:p>
    <w:p w:rsidR="0049779E" w:rsidRPr="009A3B19" w:rsidRDefault="0049779E" w:rsidP="00F6001C">
      <w:pPr>
        <w:pStyle w:val="BodyTextIndent"/>
        <w:ind w:left="0"/>
        <w:rPr>
          <w:rFonts w:ascii="Times New Roman" w:hAnsi="Times New Roman" w:cs="Times New Roman"/>
          <w:sz w:val="22"/>
          <w:szCs w:val="22"/>
        </w:rPr>
      </w:pPr>
      <w:r>
        <w:rPr>
          <w:rFonts w:ascii="Times New Roman" w:hAnsi="Times New Roman" w:cs="Times New Roman"/>
          <w:sz w:val="22"/>
          <w:szCs w:val="22"/>
        </w:rPr>
        <w:t>Mary is a widow aged 69</w:t>
      </w:r>
      <w:r w:rsidRPr="009A3B19">
        <w:rPr>
          <w:rFonts w:ascii="Times New Roman" w:hAnsi="Times New Roman" w:cs="Times New Roman"/>
          <w:sz w:val="22"/>
          <w:szCs w:val="22"/>
        </w:rPr>
        <w:t>, with a pension from her late</w:t>
      </w:r>
      <w:r>
        <w:rPr>
          <w:rFonts w:ascii="Times New Roman" w:hAnsi="Times New Roman" w:cs="Times New Roman"/>
          <w:sz w:val="22"/>
          <w:szCs w:val="22"/>
        </w:rPr>
        <w:t xml:space="preserve"> husband’s employment of €15,000</w:t>
      </w:r>
      <w:r w:rsidRPr="009A3B19">
        <w:rPr>
          <w:rFonts w:ascii="Times New Roman" w:hAnsi="Times New Roman" w:cs="Times New Roman"/>
          <w:sz w:val="22"/>
          <w:szCs w:val="22"/>
        </w:rPr>
        <w:t xml:space="preserve">.  </w:t>
      </w:r>
      <w:r w:rsidRPr="005C2910">
        <w:rPr>
          <w:rFonts w:ascii="Times New Roman" w:hAnsi="Times New Roman" w:cs="Times New Roman"/>
          <w:sz w:val="22"/>
          <w:szCs w:val="22"/>
        </w:rPr>
        <w:t>She is also in receipt of a widow’s contributory pension of €10,052 which will increase to €10,884</w:t>
      </w:r>
      <w:r w:rsidRPr="009A3B19">
        <w:rPr>
          <w:rFonts w:ascii="Times New Roman" w:hAnsi="Times New Roman" w:cs="Times New Roman"/>
          <w:sz w:val="22"/>
          <w:szCs w:val="22"/>
        </w:rPr>
        <w:t xml:space="preserve"> in the Budget.  She will gain €</w:t>
      </w:r>
      <w:r>
        <w:rPr>
          <w:rFonts w:ascii="Times New Roman" w:hAnsi="Times New Roman" w:cs="Times New Roman"/>
          <w:sz w:val="22"/>
          <w:szCs w:val="22"/>
        </w:rPr>
        <w:t>1,140</w:t>
      </w:r>
      <w:r w:rsidRPr="009A3B19">
        <w:rPr>
          <w:rFonts w:ascii="Times New Roman" w:hAnsi="Times New Roman" w:cs="Times New Roman"/>
          <w:sz w:val="22"/>
          <w:szCs w:val="22"/>
        </w:rPr>
        <w:t xml:space="preserve"> as a result of the tax and social welfare changes in the Budget.</w:t>
      </w:r>
    </w:p>
    <w:p w:rsidR="0049779E" w:rsidRDefault="0049779E" w:rsidP="00F6001C">
      <w:pPr>
        <w:pStyle w:val="BodyTextIndent"/>
        <w:ind w:left="0"/>
        <w:rPr>
          <w:rFonts w:ascii="Times New Roman" w:hAnsi="Times New Roman" w:cs="Times New Roman"/>
          <w:sz w:val="22"/>
          <w:szCs w:val="22"/>
        </w:rPr>
      </w:pPr>
    </w:p>
    <w:p w:rsidR="0049779E" w:rsidRDefault="0049779E" w:rsidP="00F6001C">
      <w:pPr>
        <w:pStyle w:val="BodyTextIndent"/>
        <w:ind w:left="0"/>
        <w:rPr>
          <w:rFonts w:ascii="Times New Roman" w:hAnsi="Times New Roman" w:cs="Times New Roman"/>
          <w:sz w:val="22"/>
          <w:szCs w:val="22"/>
        </w:rPr>
      </w:pPr>
    </w:p>
    <w:p w:rsidR="0049779E" w:rsidRDefault="0049779E" w:rsidP="00F6001C">
      <w:pPr>
        <w:pStyle w:val="BodyTextIndent"/>
        <w:rPr>
          <w:rFonts w:ascii="Times New Roman" w:hAnsi="Times New Roman" w:cs="Times New Roman"/>
          <w:sz w:val="22"/>
          <w:szCs w:val="22"/>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2160"/>
        <w:gridCol w:w="2160"/>
      </w:tblGrid>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2006</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2007</w:t>
            </w:r>
          </w:p>
        </w:tc>
      </w:tr>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Gross Income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 xml:space="preserve">Standard Rate Band </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 xml:space="preserve">Income Tax liability </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Less Tax Credits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Income Tax Due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PRSI</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Levies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Liability</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Net Cash Income</w:t>
            </w:r>
          </w:p>
          <w:p w:rsidR="0049779E" w:rsidRDefault="0049779E" w:rsidP="00F6001C">
            <w:pPr>
              <w:pStyle w:val="BodyTextIndent"/>
              <w:ind w:left="0"/>
              <w:jc w:val="left"/>
              <w:rPr>
                <w:rFonts w:ascii="Times New Roman" w:hAnsi="Times New Roman" w:cs="Times New Roman"/>
                <w:sz w:val="22"/>
                <w:szCs w:val="22"/>
              </w:rPr>
            </w:pPr>
            <w:r>
              <w:rPr>
                <w:rFonts w:ascii="Times New Roman" w:hAnsi="Times New Roman" w:cs="Times New Roman"/>
                <w:b/>
                <w:bCs/>
                <w:sz w:val="22"/>
                <w:szCs w:val="22"/>
              </w:rPr>
              <w:t>Deductions as a % of Gross Income</w:t>
            </w:r>
          </w:p>
        </w:tc>
        <w:tc>
          <w:tcPr>
            <w:tcW w:w="2160" w:type="dxa"/>
          </w:tcPr>
          <w:p w:rsidR="0049779E" w:rsidRPr="00E75D53" w:rsidRDefault="0049779E" w:rsidP="00F6001C">
            <w:pPr>
              <w:pStyle w:val="BodyTextIndent"/>
              <w:ind w:left="0"/>
              <w:jc w:val="center"/>
              <w:rPr>
                <w:rFonts w:ascii="Times New Roman" w:hAnsi="Times New Roman" w:cs="Times New Roman"/>
                <w:b/>
                <w:bCs/>
                <w:sz w:val="22"/>
                <w:szCs w:val="22"/>
              </w:rPr>
            </w:pPr>
            <w:r w:rsidRPr="00E75D53">
              <w:rPr>
                <w:rFonts w:ascii="Times New Roman" w:hAnsi="Times New Roman" w:cs="Times New Roman"/>
                <w:b/>
                <w:bCs/>
                <w:sz w:val="22"/>
                <w:szCs w:val="22"/>
              </w:rPr>
              <w:t>€</w:t>
            </w:r>
          </w:p>
          <w:p w:rsidR="0049779E" w:rsidRDefault="0049779E" w:rsidP="00CE016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25,052</w:t>
            </w:r>
            <w:r>
              <w:rPr>
                <w:rFonts w:ascii="Times New Roman" w:hAnsi="Times New Roman" w:cs="Times New Roman"/>
                <w:sz w:val="22"/>
                <w:szCs w:val="22"/>
              </w:rPr>
              <w:br/>
              <w:t>32,000</w:t>
            </w:r>
            <w:r>
              <w:rPr>
                <w:rFonts w:ascii="Times New Roman" w:hAnsi="Times New Roman" w:cs="Times New Roman"/>
                <w:sz w:val="22"/>
                <w:szCs w:val="22"/>
              </w:rPr>
              <w:br/>
              <w:t>5,010</w:t>
            </w:r>
            <w:r>
              <w:rPr>
                <w:rFonts w:ascii="Times New Roman" w:hAnsi="Times New Roman" w:cs="Times New Roman"/>
                <w:sz w:val="22"/>
                <w:szCs w:val="22"/>
              </w:rPr>
              <w:br/>
              <w:t>3,870</w:t>
            </w:r>
          </w:p>
          <w:p w:rsidR="0049779E" w:rsidRDefault="0049779E" w:rsidP="00CE016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1,140</w:t>
            </w:r>
          </w:p>
          <w:p w:rsidR="0049779E" w:rsidRDefault="0049779E" w:rsidP="00CE016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CE016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CE016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1,140</w:t>
            </w:r>
          </w:p>
          <w:p w:rsidR="0049779E" w:rsidRDefault="0049779E" w:rsidP="00CE016B">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23,912</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4.6%</w:t>
            </w:r>
          </w:p>
        </w:tc>
        <w:tc>
          <w:tcPr>
            <w:tcW w:w="2160" w:type="dxa"/>
          </w:tcPr>
          <w:p w:rsidR="0049779E" w:rsidRDefault="0049779E" w:rsidP="00F6001C">
            <w:pPr>
              <w:pStyle w:val="BodyTextIndent"/>
              <w:ind w:left="0"/>
              <w:jc w:val="center"/>
              <w:rPr>
                <w:rFonts w:ascii="Times New Roman" w:hAnsi="Times New Roman" w:cs="Times New Roman"/>
                <w:sz w:val="22"/>
                <w:szCs w:val="22"/>
              </w:rPr>
            </w:pPr>
            <w:r w:rsidRPr="00E75D53">
              <w:rPr>
                <w:rFonts w:ascii="Times New Roman" w:hAnsi="Times New Roman" w:cs="Times New Roman"/>
                <w:b/>
                <w:bCs/>
                <w:sz w:val="22"/>
                <w:szCs w:val="22"/>
              </w:rPr>
              <w:t>€</w:t>
            </w:r>
            <w:r>
              <w:rPr>
                <w:rFonts w:ascii="Times New Roman" w:hAnsi="Times New Roman" w:cs="Times New Roman"/>
                <w:sz w:val="22"/>
                <w:szCs w:val="22"/>
              </w:rPr>
              <w:br/>
              <w:t>25,884</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34,000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5,177</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4,345</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832</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832</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25,052</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3.2%</w:t>
            </w:r>
          </w:p>
          <w:p w:rsidR="0049779E" w:rsidRDefault="0049779E" w:rsidP="00F6001C">
            <w:pPr>
              <w:pStyle w:val="BodyTextIndent"/>
              <w:ind w:left="0"/>
              <w:jc w:val="center"/>
              <w:rPr>
                <w:rFonts w:ascii="Times New Roman" w:hAnsi="Times New Roman" w:cs="Times New Roman"/>
                <w:sz w:val="22"/>
                <w:szCs w:val="22"/>
              </w:rPr>
            </w:pPr>
          </w:p>
        </w:tc>
      </w:tr>
    </w:tbl>
    <w:p w:rsidR="0049779E" w:rsidRPr="00EB2A92" w:rsidRDefault="0049779E" w:rsidP="00EB2A92">
      <w:pPr>
        <w:pStyle w:val="BodyTextIndent"/>
        <w:rPr>
          <w:rFonts w:ascii="Times New Roman" w:hAnsi="Times New Roman" w:cs="Times New Roman"/>
          <w:sz w:val="16"/>
          <w:szCs w:val="16"/>
        </w:rPr>
      </w:pPr>
      <w:r>
        <w:rPr>
          <w:rFonts w:ascii="Times New Roman" w:hAnsi="Times New Roman" w:cs="Times New Roman"/>
          <w:sz w:val="22"/>
          <w:szCs w:val="22"/>
        </w:rPr>
        <w:t xml:space="preserve">           </w:t>
      </w:r>
      <w:r>
        <w:rPr>
          <w:rFonts w:ascii="Times New Roman" w:hAnsi="Times New Roman" w:cs="Times New Roman"/>
          <w:sz w:val="22"/>
          <w:szCs w:val="22"/>
        </w:rPr>
        <w:tab/>
      </w:r>
    </w:p>
    <w:p w:rsidR="0049779E" w:rsidRDefault="0049779E" w:rsidP="00F6001C">
      <w:pPr>
        <w:pStyle w:val="BodyTextIndent"/>
        <w:ind w:left="0"/>
        <w:jc w:val="left"/>
        <w:rPr>
          <w:rFonts w:ascii="Times New Roman" w:hAnsi="Times New Roman" w:cs="Times New Roman"/>
          <w:b/>
          <w:bCs/>
          <w:sz w:val="22"/>
          <w:szCs w:val="22"/>
        </w:rPr>
      </w:pPr>
    </w:p>
    <w:p w:rsidR="0049779E" w:rsidRDefault="0049779E" w:rsidP="00F6001C">
      <w:pPr>
        <w:pStyle w:val="BodyTextIndent"/>
        <w:ind w:left="0"/>
        <w:jc w:val="left"/>
        <w:rPr>
          <w:rFonts w:ascii="Times New Roman" w:hAnsi="Times New Roman" w:cs="Times New Roman"/>
          <w:b/>
          <w:bCs/>
          <w:sz w:val="22"/>
          <w:szCs w:val="22"/>
        </w:rPr>
      </w:pP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John</w:t>
      </w:r>
    </w:p>
    <w:p w:rsidR="0049779E" w:rsidRDefault="0049779E" w:rsidP="00F6001C">
      <w:pPr>
        <w:pStyle w:val="BodyTextIndent"/>
        <w:ind w:left="0"/>
        <w:rPr>
          <w:rFonts w:ascii="Times New Roman" w:hAnsi="Times New Roman" w:cs="Times New Roman"/>
          <w:sz w:val="22"/>
          <w:szCs w:val="22"/>
        </w:rPr>
      </w:pPr>
      <w:r>
        <w:rPr>
          <w:rFonts w:ascii="Times New Roman" w:hAnsi="Times New Roman" w:cs="Times New Roman"/>
          <w:sz w:val="22"/>
          <w:szCs w:val="22"/>
        </w:rPr>
        <w:t xml:space="preserve">John is single and has a son, Vincent who is 4 years old.  John works as a clerk and earns €38,000. He will gain </w:t>
      </w:r>
      <w:r w:rsidRPr="001D1BED">
        <w:rPr>
          <w:rFonts w:ascii="Times New Roman" w:hAnsi="Times New Roman" w:cs="Times New Roman"/>
          <w:sz w:val="22"/>
          <w:szCs w:val="22"/>
        </w:rPr>
        <w:t>€</w:t>
      </w:r>
      <w:r>
        <w:rPr>
          <w:rFonts w:ascii="Times New Roman" w:hAnsi="Times New Roman" w:cs="Times New Roman"/>
          <w:sz w:val="22"/>
          <w:szCs w:val="22"/>
        </w:rPr>
        <w:t>970 from the Budget in income tax and PRSI/levy changes.  As well as gaining €90 from child benefit increases, he will also receive the early childhood supplement of €250 per quarter for Vincent for the full four quarters of the year.</w:t>
      </w:r>
    </w:p>
    <w:p w:rsidR="0049779E" w:rsidRDefault="0049779E" w:rsidP="00F6001C">
      <w:pPr>
        <w:pStyle w:val="BodyTextIndent"/>
        <w:ind w:left="0"/>
        <w:rPr>
          <w:rFonts w:ascii="Times New Roman" w:hAnsi="Times New Roman" w:cs="Times New Roman"/>
          <w:sz w:val="22"/>
          <w:szCs w:val="22"/>
        </w:rPr>
      </w:pPr>
    </w:p>
    <w:p w:rsidR="0049779E" w:rsidRDefault="0049779E" w:rsidP="00F6001C">
      <w:pPr>
        <w:pStyle w:val="BodyTextIndent"/>
        <w:ind w:left="0"/>
        <w:rPr>
          <w:rFonts w:ascii="Times New Roman" w:hAnsi="Times New Roman" w:cs="Times New Roman"/>
          <w:sz w:val="22"/>
          <w:szCs w:val="22"/>
        </w:rPr>
      </w:pPr>
    </w:p>
    <w:p w:rsidR="0049779E" w:rsidRDefault="0049779E" w:rsidP="00F6001C">
      <w:pPr>
        <w:pStyle w:val="BodyTextIndent"/>
        <w:rPr>
          <w:rFonts w:ascii="Times New Roman" w:hAnsi="Times New Roman" w:cs="Times New Roman"/>
          <w:b/>
          <w:bCs/>
          <w:sz w:val="22"/>
          <w:szCs w:val="22"/>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2160"/>
        <w:gridCol w:w="2160"/>
      </w:tblGrid>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2006</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2007</w:t>
            </w:r>
          </w:p>
        </w:tc>
      </w:tr>
      <w:tr w:rsidR="0049779E">
        <w:tblPrEx>
          <w:tblCellMar>
            <w:top w:w="0" w:type="dxa"/>
            <w:bottom w:w="0" w:type="dxa"/>
          </w:tblCellMar>
        </w:tblPrEx>
        <w:trPr>
          <w:jc w:val="center"/>
        </w:trPr>
        <w:tc>
          <w:tcPr>
            <w:tcW w:w="3780" w:type="dxa"/>
          </w:tcPr>
          <w:p w:rsidR="0049779E" w:rsidRDefault="0049779E" w:rsidP="00F6001C">
            <w:pPr>
              <w:pStyle w:val="BodyTextIndent"/>
              <w:ind w:left="0"/>
              <w:jc w:val="center"/>
              <w:rPr>
                <w:rFonts w:ascii="Times New Roman" w:hAnsi="Times New Roman" w:cs="Times New Roman"/>
                <w:sz w:val="22"/>
                <w:szCs w:val="22"/>
              </w:rPr>
            </w:pP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Gross Income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 xml:space="preserve">Standard Rate Band </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 xml:space="preserve">Income Tax liability </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Less Tax Credits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Income Tax Due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PRSI</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Levies</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Total Liability</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Net Cash Income</w:t>
            </w:r>
          </w:p>
          <w:p w:rsidR="0049779E"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Deductions as a % of Gross Income</w:t>
            </w:r>
          </w:p>
          <w:p w:rsidR="0049779E" w:rsidRDefault="0049779E" w:rsidP="00F6001C">
            <w:pPr>
              <w:pStyle w:val="BodyTextIndent"/>
              <w:ind w:left="0"/>
              <w:jc w:val="left"/>
              <w:rPr>
                <w:rFonts w:ascii="Times New Roman" w:hAnsi="Times New Roman" w:cs="Times New Roman"/>
                <w:b/>
                <w:bCs/>
                <w:sz w:val="22"/>
                <w:szCs w:val="22"/>
              </w:rPr>
            </w:pPr>
          </w:p>
          <w:p w:rsidR="0049779E" w:rsidRDefault="0049779E" w:rsidP="00EB2A92">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Gain from Child Benefit Increases</w:t>
            </w:r>
            <w:r>
              <w:rPr>
                <w:rFonts w:ascii="Times New Roman" w:hAnsi="Times New Roman" w:cs="Times New Roman"/>
                <w:b/>
                <w:bCs/>
                <w:sz w:val="22"/>
                <w:szCs w:val="22"/>
              </w:rPr>
              <w:br/>
              <w:t>(9 months of increase)</w:t>
            </w:r>
          </w:p>
          <w:p w:rsidR="0049779E" w:rsidRDefault="0049779E" w:rsidP="00EB2A92">
            <w:pPr>
              <w:pStyle w:val="BodyTextIndent"/>
              <w:ind w:left="0"/>
              <w:jc w:val="left"/>
              <w:rPr>
                <w:rFonts w:ascii="Times New Roman" w:hAnsi="Times New Roman" w:cs="Times New Roman"/>
                <w:b/>
                <w:bCs/>
                <w:sz w:val="22"/>
                <w:szCs w:val="22"/>
              </w:rPr>
            </w:pPr>
          </w:p>
          <w:p w:rsidR="0049779E" w:rsidRDefault="0049779E" w:rsidP="001D1BED">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t>Gain from Early Childcare Supplement applicable for first full year in 2007</w:t>
            </w:r>
          </w:p>
          <w:p w:rsidR="0049779E" w:rsidRPr="00FF2B60" w:rsidRDefault="0049779E" w:rsidP="00F6001C">
            <w:pPr>
              <w:pStyle w:val="BodyTextIndent"/>
              <w:ind w:left="0"/>
              <w:jc w:val="left"/>
              <w:rPr>
                <w:rFonts w:ascii="Times New Roman" w:hAnsi="Times New Roman" w:cs="Times New Roman"/>
                <w:b/>
                <w:bCs/>
                <w:sz w:val="22"/>
                <w:szCs w:val="22"/>
              </w:rPr>
            </w:pPr>
            <w:r>
              <w:rPr>
                <w:rFonts w:ascii="Times New Roman" w:hAnsi="Times New Roman" w:cs="Times New Roman"/>
                <w:b/>
                <w:bCs/>
                <w:sz w:val="22"/>
                <w:szCs w:val="22"/>
              </w:rPr>
              <w:br/>
              <w:t>Total Gain</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38,000</w:t>
            </w:r>
            <w:r>
              <w:rPr>
                <w:rFonts w:ascii="Times New Roman" w:hAnsi="Times New Roman" w:cs="Times New Roman"/>
                <w:sz w:val="22"/>
                <w:szCs w:val="22"/>
              </w:rPr>
              <w:br/>
              <w:t>36,000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8,040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4,750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3,290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1,256</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760</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5,306</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32,694</w:t>
            </w:r>
          </w:p>
          <w:p w:rsidR="0049779E" w:rsidRDefault="0049779E" w:rsidP="00F6001C">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14%</w:t>
            </w:r>
          </w:p>
        </w:tc>
        <w:tc>
          <w:tcPr>
            <w:tcW w:w="2160" w:type="dxa"/>
          </w:tcPr>
          <w:p w:rsidR="0049779E" w:rsidRDefault="0049779E" w:rsidP="00F6001C">
            <w:pPr>
              <w:pStyle w:val="BodyTextIndent"/>
              <w:ind w:left="0"/>
              <w:jc w:val="center"/>
              <w:rPr>
                <w:rFonts w:ascii="Times New Roman" w:hAnsi="Times New Roman" w:cs="Times New Roman"/>
                <w:b/>
                <w:bCs/>
                <w:sz w:val="22"/>
                <w:szCs w:val="22"/>
              </w:rPr>
            </w:pPr>
            <w:r>
              <w:rPr>
                <w:rFonts w:ascii="Times New Roman" w:hAnsi="Times New Roman" w:cs="Times New Roman"/>
                <w:b/>
                <w:bCs/>
                <w:sz w:val="22"/>
                <w:szCs w:val="22"/>
              </w:rPr>
              <w:t>€</w:t>
            </w: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38,000</w:t>
            </w:r>
            <w:r>
              <w:rPr>
                <w:rFonts w:ascii="Times New Roman" w:hAnsi="Times New Roman" w:cs="Times New Roman"/>
                <w:sz w:val="22"/>
                <w:szCs w:val="22"/>
              </w:rPr>
              <w:br/>
              <w:t>38,000</w:t>
            </w: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7,600</w:t>
            </w: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5,280</w:t>
            </w: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2,320</w:t>
            </w: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1,256</w:t>
            </w: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760</w:t>
            </w: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4,336</w:t>
            </w: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33,664</w:t>
            </w: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11.4%</w:t>
            </w:r>
          </w:p>
          <w:p w:rsidR="0049779E" w:rsidRDefault="0049779E" w:rsidP="00EB2A92">
            <w:pPr>
              <w:pStyle w:val="BodyTextIndent"/>
              <w:ind w:left="0"/>
              <w:jc w:val="center"/>
              <w:rPr>
                <w:rFonts w:ascii="Times New Roman" w:hAnsi="Times New Roman" w:cs="Times New Roman"/>
                <w:sz w:val="22"/>
                <w:szCs w:val="22"/>
              </w:rPr>
            </w:pP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90</w:t>
            </w:r>
          </w:p>
          <w:p w:rsidR="0049779E" w:rsidRDefault="0049779E" w:rsidP="00EB2A92">
            <w:pPr>
              <w:pStyle w:val="BodyTextIndent"/>
              <w:ind w:left="0"/>
              <w:jc w:val="center"/>
              <w:rPr>
                <w:rFonts w:ascii="Times New Roman" w:hAnsi="Times New Roman" w:cs="Times New Roman"/>
                <w:sz w:val="22"/>
                <w:szCs w:val="22"/>
              </w:rPr>
            </w:pPr>
          </w:p>
          <w:p w:rsidR="0049779E" w:rsidRDefault="0049779E" w:rsidP="00EB2A92">
            <w:pPr>
              <w:pStyle w:val="BodyTextIndent"/>
              <w:ind w:left="0"/>
              <w:jc w:val="center"/>
              <w:rPr>
                <w:rFonts w:ascii="Times New Roman" w:hAnsi="Times New Roman" w:cs="Times New Roman"/>
                <w:sz w:val="22"/>
                <w:szCs w:val="22"/>
              </w:rPr>
            </w:pPr>
          </w:p>
          <w:p w:rsidR="0049779E" w:rsidRDefault="0049779E" w:rsidP="00EB2A92">
            <w:pPr>
              <w:pStyle w:val="BodyTextIndent"/>
              <w:ind w:left="0"/>
              <w:jc w:val="center"/>
              <w:rPr>
                <w:rFonts w:ascii="Times New Roman" w:hAnsi="Times New Roman" w:cs="Times New Roman"/>
                <w:sz w:val="22"/>
                <w:szCs w:val="22"/>
              </w:rPr>
            </w:pPr>
          </w:p>
          <w:p w:rsidR="0049779E" w:rsidRDefault="0049779E" w:rsidP="00EB2A92">
            <w:pPr>
              <w:pStyle w:val="BodyTextIndent"/>
              <w:ind w:left="0"/>
              <w:jc w:val="center"/>
              <w:rPr>
                <w:rFonts w:ascii="Times New Roman" w:hAnsi="Times New Roman" w:cs="Times New Roman"/>
                <w:sz w:val="22"/>
                <w:szCs w:val="22"/>
              </w:rPr>
            </w:pPr>
          </w:p>
          <w:p w:rsidR="0049779E" w:rsidRDefault="0049779E" w:rsidP="00EB2A92">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250</w:t>
            </w:r>
          </w:p>
          <w:p w:rsidR="0049779E" w:rsidRDefault="0049779E" w:rsidP="00EB2A92">
            <w:pPr>
              <w:pStyle w:val="BodyTextIndent"/>
              <w:ind w:left="0"/>
              <w:jc w:val="center"/>
              <w:rPr>
                <w:rFonts w:ascii="Times New Roman" w:hAnsi="Times New Roman" w:cs="Times New Roman"/>
                <w:sz w:val="22"/>
                <w:szCs w:val="22"/>
              </w:rPr>
            </w:pPr>
          </w:p>
          <w:p w:rsidR="0049779E" w:rsidRDefault="0049779E" w:rsidP="001D1BED">
            <w:pPr>
              <w:pStyle w:val="BodyTextIndent"/>
              <w:ind w:left="0"/>
              <w:jc w:val="center"/>
              <w:rPr>
                <w:rFonts w:ascii="Times New Roman" w:hAnsi="Times New Roman" w:cs="Times New Roman"/>
                <w:sz w:val="22"/>
                <w:szCs w:val="22"/>
              </w:rPr>
            </w:pPr>
            <w:r>
              <w:rPr>
                <w:rFonts w:ascii="Times New Roman" w:hAnsi="Times New Roman" w:cs="Times New Roman"/>
                <w:sz w:val="22"/>
                <w:szCs w:val="22"/>
              </w:rPr>
              <w:t>1,310</w:t>
            </w:r>
          </w:p>
          <w:p w:rsidR="0049779E" w:rsidRPr="001A411D" w:rsidRDefault="0049779E" w:rsidP="001D1BED">
            <w:pPr>
              <w:pStyle w:val="BodyTextIndent"/>
              <w:ind w:left="0"/>
              <w:jc w:val="center"/>
              <w:rPr>
                <w:rFonts w:ascii="Times New Roman" w:hAnsi="Times New Roman" w:cs="Times New Roman"/>
                <w:sz w:val="22"/>
                <w:szCs w:val="22"/>
              </w:rPr>
            </w:pPr>
          </w:p>
        </w:tc>
      </w:tr>
    </w:tbl>
    <w:p w:rsidR="0049779E" w:rsidRDefault="0049779E" w:rsidP="00F6001C">
      <w:pPr>
        <w:pStyle w:val="BodyTextIndent"/>
        <w:ind w:left="0"/>
        <w:jc w:val="left"/>
      </w:pPr>
      <w:r>
        <w:t xml:space="preserve"> </w:t>
      </w:r>
    </w:p>
    <w:p w:rsidR="0049779E" w:rsidRDefault="0049779E" w:rsidP="00F6001C"/>
    <w:p w:rsidR="0049779E" w:rsidRDefault="0049779E"/>
    <w:sectPr w:rsidR="0049779E" w:rsidSect="00F6001C">
      <w:footerReference w:type="default" r:id="rId6"/>
      <w:pgSz w:w="11909" w:h="16834" w:code="9"/>
      <w:pgMar w:top="1440" w:right="1440" w:bottom="902" w:left="1440" w:header="567" w:footer="567" w:gutter="0"/>
      <w:pgNumType w:start="2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79E" w:rsidRDefault="0049779E">
      <w:r>
        <w:separator/>
      </w:r>
    </w:p>
  </w:endnote>
  <w:endnote w:type="continuationSeparator" w:id="1">
    <w:p w:rsidR="0049779E" w:rsidRDefault="004977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erpetua">
    <w:panose1 w:val="02020502060401020303"/>
    <w:charset w:val="00"/>
    <w:family w:val="roman"/>
    <w:pitch w:val="variable"/>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79E" w:rsidRDefault="0049779E">
    <w:pPr>
      <w:pStyle w:val="Footer"/>
      <w:jc w:val="cen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79E" w:rsidRDefault="0049779E">
      <w:r>
        <w:separator/>
      </w:r>
    </w:p>
  </w:footnote>
  <w:footnote w:type="continuationSeparator" w:id="1">
    <w:p w:rsidR="0049779E" w:rsidRDefault="004977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noPunctuationKerning/>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69E9"/>
    <w:rsid w:val="00034F44"/>
    <w:rsid w:val="0004031A"/>
    <w:rsid w:val="000C4799"/>
    <w:rsid w:val="000D674B"/>
    <w:rsid w:val="000E09DD"/>
    <w:rsid w:val="00102724"/>
    <w:rsid w:val="0012253C"/>
    <w:rsid w:val="001354F1"/>
    <w:rsid w:val="00144CCA"/>
    <w:rsid w:val="001466CA"/>
    <w:rsid w:val="00150E65"/>
    <w:rsid w:val="0015586B"/>
    <w:rsid w:val="001817FF"/>
    <w:rsid w:val="001A411D"/>
    <w:rsid w:val="001C75F2"/>
    <w:rsid w:val="001D1BED"/>
    <w:rsid w:val="001E2C40"/>
    <w:rsid w:val="002105AB"/>
    <w:rsid w:val="00217126"/>
    <w:rsid w:val="00227007"/>
    <w:rsid w:val="00237E64"/>
    <w:rsid w:val="002445F1"/>
    <w:rsid w:val="00287829"/>
    <w:rsid w:val="002A17F0"/>
    <w:rsid w:val="002F18A2"/>
    <w:rsid w:val="00303764"/>
    <w:rsid w:val="003073F4"/>
    <w:rsid w:val="00307922"/>
    <w:rsid w:val="00341847"/>
    <w:rsid w:val="00351D33"/>
    <w:rsid w:val="00360994"/>
    <w:rsid w:val="0036674D"/>
    <w:rsid w:val="003729D7"/>
    <w:rsid w:val="003905B0"/>
    <w:rsid w:val="00397137"/>
    <w:rsid w:val="003A6FC0"/>
    <w:rsid w:val="003E2E01"/>
    <w:rsid w:val="003E7033"/>
    <w:rsid w:val="003F661C"/>
    <w:rsid w:val="004074F5"/>
    <w:rsid w:val="004223F4"/>
    <w:rsid w:val="004414B0"/>
    <w:rsid w:val="00441EC8"/>
    <w:rsid w:val="00456F31"/>
    <w:rsid w:val="00463DF0"/>
    <w:rsid w:val="00467F43"/>
    <w:rsid w:val="00495546"/>
    <w:rsid w:val="0049779E"/>
    <w:rsid w:val="004B3ED1"/>
    <w:rsid w:val="004C3DDC"/>
    <w:rsid w:val="00524085"/>
    <w:rsid w:val="00534175"/>
    <w:rsid w:val="00542D84"/>
    <w:rsid w:val="00562136"/>
    <w:rsid w:val="00575CC3"/>
    <w:rsid w:val="00594339"/>
    <w:rsid w:val="005C2910"/>
    <w:rsid w:val="005F339A"/>
    <w:rsid w:val="005F410A"/>
    <w:rsid w:val="005F44DD"/>
    <w:rsid w:val="005F638E"/>
    <w:rsid w:val="006005E1"/>
    <w:rsid w:val="00647D1D"/>
    <w:rsid w:val="006747D6"/>
    <w:rsid w:val="006D48E5"/>
    <w:rsid w:val="006F3518"/>
    <w:rsid w:val="00701862"/>
    <w:rsid w:val="00710E7E"/>
    <w:rsid w:val="007322BB"/>
    <w:rsid w:val="00782542"/>
    <w:rsid w:val="007D5EDF"/>
    <w:rsid w:val="007E14BD"/>
    <w:rsid w:val="008055D3"/>
    <w:rsid w:val="0082774D"/>
    <w:rsid w:val="00835A90"/>
    <w:rsid w:val="00841724"/>
    <w:rsid w:val="008560DF"/>
    <w:rsid w:val="00883569"/>
    <w:rsid w:val="008A3B20"/>
    <w:rsid w:val="008C0BEF"/>
    <w:rsid w:val="008C25D8"/>
    <w:rsid w:val="008F69E9"/>
    <w:rsid w:val="00914C17"/>
    <w:rsid w:val="00925251"/>
    <w:rsid w:val="00927EBB"/>
    <w:rsid w:val="0094327C"/>
    <w:rsid w:val="00945F8D"/>
    <w:rsid w:val="00972664"/>
    <w:rsid w:val="0098546A"/>
    <w:rsid w:val="009A3B19"/>
    <w:rsid w:val="009B0E37"/>
    <w:rsid w:val="009C4EA8"/>
    <w:rsid w:val="009D24CC"/>
    <w:rsid w:val="009D7056"/>
    <w:rsid w:val="009E0248"/>
    <w:rsid w:val="009F145D"/>
    <w:rsid w:val="00A1316B"/>
    <w:rsid w:val="00A31918"/>
    <w:rsid w:val="00A67BC6"/>
    <w:rsid w:val="00A70E52"/>
    <w:rsid w:val="00A83C02"/>
    <w:rsid w:val="00A867F8"/>
    <w:rsid w:val="00A95209"/>
    <w:rsid w:val="00A95EF1"/>
    <w:rsid w:val="00A96B7D"/>
    <w:rsid w:val="00AC335C"/>
    <w:rsid w:val="00AD5750"/>
    <w:rsid w:val="00AD6344"/>
    <w:rsid w:val="00AE1D44"/>
    <w:rsid w:val="00AF16A5"/>
    <w:rsid w:val="00AF7C06"/>
    <w:rsid w:val="00B05A7B"/>
    <w:rsid w:val="00B10A3D"/>
    <w:rsid w:val="00B24059"/>
    <w:rsid w:val="00B4005C"/>
    <w:rsid w:val="00B47F1E"/>
    <w:rsid w:val="00B60731"/>
    <w:rsid w:val="00B61905"/>
    <w:rsid w:val="00B61D4E"/>
    <w:rsid w:val="00B808C6"/>
    <w:rsid w:val="00B91D63"/>
    <w:rsid w:val="00B9596B"/>
    <w:rsid w:val="00BB2343"/>
    <w:rsid w:val="00BB270B"/>
    <w:rsid w:val="00BB3605"/>
    <w:rsid w:val="00BB4F89"/>
    <w:rsid w:val="00BB53F6"/>
    <w:rsid w:val="00BD38D3"/>
    <w:rsid w:val="00BE25B1"/>
    <w:rsid w:val="00BE774C"/>
    <w:rsid w:val="00C16A8B"/>
    <w:rsid w:val="00C20025"/>
    <w:rsid w:val="00C32589"/>
    <w:rsid w:val="00C34586"/>
    <w:rsid w:val="00C368B8"/>
    <w:rsid w:val="00C63272"/>
    <w:rsid w:val="00C72B83"/>
    <w:rsid w:val="00C82E1C"/>
    <w:rsid w:val="00C96816"/>
    <w:rsid w:val="00CE016B"/>
    <w:rsid w:val="00CF21E5"/>
    <w:rsid w:val="00D3159D"/>
    <w:rsid w:val="00D420C9"/>
    <w:rsid w:val="00D45904"/>
    <w:rsid w:val="00D73424"/>
    <w:rsid w:val="00D80AD8"/>
    <w:rsid w:val="00D87C4D"/>
    <w:rsid w:val="00D95886"/>
    <w:rsid w:val="00DA0451"/>
    <w:rsid w:val="00DA21FE"/>
    <w:rsid w:val="00DA4E3A"/>
    <w:rsid w:val="00DB42F1"/>
    <w:rsid w:val="00DC479A"/>
    <w:rsid w:val="00DE492A"/>
    <w:rsid w:val="00DF4AC1"/>
    <w:rsid w:val="00E02886"/>
    <w:rsid w:val="00E20D83"/>
    <w:rsid w:val="00E257E0"/>
    <w:rsid w:val="00E271E6"/>
    <w:rsid w:val="00E659E9"/>
    <w:rsid w:val="00E75D53"/>
    <w:rsid w:val="00E861CF"/>
    <w:rsid w:val="00EB2195"/>
    <w:rsid w:val="00EB2A92"/>
    <w:rsid w:val="00EB7A96"/>
    <w:rsid w:val="00ED1263"/>
    <w:rsid w:val="00ED4172"/>
    <w:rsid w:val="00EF4EA1"/>
    <w:rsid w:val="00F41235"/>
    <w:rsid w:val="00F4399A"/>
    <w:rsid w:val="00F52EA3"/>
    <w:rsid w:val="00F6001C"/>
    <w:rsid w:val="00F659CC"/>
    <w:rsid w:val="00F91FF6"/>
    <w:rsid w:val="00F92611"/>
    <w:rsid w:val="00FA1F24"/>
    <w:rsid w:val="00FB28AF"/>
    <w:rsid w:val="00FC0126"/>
    <w:rsid w:val="00FF2B6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1C"/>
    <w:rPr>
      <w:rFonts w:ascii="Perpetua" w:hAnsi="Perpetua" w:cs="Perpetua"/>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F6001C"/>
    <w:pPr>
      <w:jc w:val="center"/>
    </w:pPr>
    <w:rPr>
      <w:rFonts w:ascii="Albertus Medium" w:hAnsi="Albertus Medium" w:cs="Albertus Medium"/>
      <w:b/>
      <w:bCs/>
      <w:sz w:val="20"/>
      <w:szCs w:val="20"/>
    </w:rPr>
  </w:style>
  <w:style w:type="character" w:customStyle="1" w:styleId="TitleChar">
    <w:name w:val="Title Char"/>
    <w:basedOn w:val="DefaultParagraphFont"/>
    <w:link w:val="Title"/>
    <w:uiPriority w:val="10"/>
    <w:rsid w:val="00D22DB5"/>
    <w:rPr>
      <w:rFonts w:asciiTheme="majorHAnsi" w:eastAsiaTheme="majorEastAsia" w:hAnsiTheme="majorHAnsi" w:cstheme="majorBidi"/>
      <w:b/>
      <w:bCs/>
      <w:kern w:val="28"/>
      <w:sz w:val="32"/>
      <w:szCs w:val="32"/>
    </w:rPr>
  </w:style>
  <w:style w:type="paragraph" w:styleId="BodyTextIndent">
    <w:name w:val="Body Text Indent"/>
    <w:basedOn w:val="Normal"/>
    <w:link w:val="BodyTextIndentChar"/>
    <w:uiPriority w:val="99"/>
    <w:rsid w:val="00F6001C"/>
    <w:pPr>
      <w:ind w:left="-1080"/>
      <w:jc w:val="both"/>
    </w:pPr>
    <w:rPr>
      <w:rFonts w:ascii="Albertus Medium" w:hAnsi="Albertus Medium" w:cs="Albertus Medium"/>
      <w:sz w:val="20"/>
      <w:szCs w:val="20"/>
    </w:rPr>
  </w:style>
  <w:style w:type="character" w:customStyle="1" w:styleId="BodyTextIndentChar">
    <w:name w:val="Body Text Indent Char"/>
    <w:basedOn w:val="DefaultParagraphFont"/>
    <w:link w:val="BodyTextIndent"/>
    <w:uiPriority w:val="99"/>
    <w:semiHidden/>
    <w:rsid w:val="00D22DB5"/>
    <w:rPr>
      <w:rFonts w:ascii="Perpetua" w:hAnsi="Perpetua" w:cs="Perpetua"/>
      <w:sz w:val="24"/>
      <w:szCs w:val="24"/>
    </w:rPr>
  </w:style>
  <w:style w:type="paragraph" w:styleId="Footer">
    <w:name w:val="footer"/>
    <w:basedOn w:val="Normal"/>
    <w:link w:val="FooterChar"/>
    <w:uiPriority w:val="99"/>
    <w:rsid w:val="00F6001C"/>
    <w:pPr>
      <w:tabs>
        <w:tab w:val="center" w:pos="4320"/>
        <w:tab w:val="right" w:pos="8640"/>
      </w:tabs>
    </w:pPr>
  </w:style>
  <w:style w:type="character" w:customStyle="1" w:styleId="FooterChar">
    <w:name w:val="Footer Char"/>
    <w:basedOn w:val="DefaultParagraphFont"/>
    <w:link w:val="Footer"/>
    <w:uiPriority w:val="99"/>
    <w:semiHidden/>
    <w:rsid w:val="00D22DB5"/>
    <w:rPr>
      <w:rFonts w:ascii="Perpetua" w:hAnsi="Perpetua" w:cs="Perpetua"/>
      <w:sz w:val="24"/>
      <w:szCs w:val="24"/>
    </w:rPr>
  </w:style>
  <w:style w:type="paragraph" w:styleId="BalloonText">
    <w:name w:val="Balloon Text"/>
    <w:basedOn w:val="Normal"/>
    <w:link w:val="BalloonTextChar"/>
    <w:uiPriority w:val="99"/>
    <w:semiHidden/>
    <w:rsid w:val="00914C17"/>
    <w:rPr>
      <w:rFonts w:ascii="Tahoma" w:hAnsi="Tahoma" w:cs="Tahoma"/>
      <w:sz w:val="16"/>
      <w:szCs w:val="16"/>
    </w:rPr>
  </w:style>
  <w:style w:type="character" w:customStyle="1" w:styleId="BalloonTextChar">
    <w:name w:val="Balloon Text Char"/>
    <w:basedOn w:val="DefaultParagraphFont"/>
    <w:link w:val="BalloonText"/>
    <w:uiPriority w:val="99"/>
    <w:semiHidden/>
    <w:rsid w:val="00D22DB5"/>
    <w:rPr>
      <w:sz w:val="0"/>
      <w:szCs w:val="0"/>
    </w:rPr>
  </w:style>
</w:styles>
</file>

<file path=word/webSettings.xml><?xml version="1.0" encoding="utf-8"?>
<w:webSettings xmlns:r="http://schemas.openxmlformats.org/officeDocument/2006/relationships" xmlns:w="http://schemas.openxmlformats.org/wordprocessingml/2006/main">
  <w:divs>
    <w:div w:id="1203206989">
      <w:marLeft w:val="0"/>
      <w:marRight w:val="0"/>
      <w:marTop w:val="0"/>
      <w:marBottom w:val="0"/>
      <w:divBdr>
        <w:top w:val="none" w:sz="0" w:space="0" w:color="auto"/>
        <w:left w:val="none" w:sz="0" w:space="0" w:color="auto"/>
        <w:bottom w:val="none" w:sz="0" w:space="0" w:color="auto"/>
        <w:right w:val="none" w:sz="0" w:space="0" w:color="auto"/>
      </w:divBdr>
    </w:div>
    <w:div w:id="12032069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909</Words>
  <Characters>5184</Characters>
  <Application>Microsoft Office Outlook</Application>
  <DocSecurity>0</DocSecurity>
  <Lines>0</Lines>
  <Paragraphs>0</Paragraphs>
  <ScaleCrop>false</ScaleCrop>
  <Manager> </Manager>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Administratorss</cp:lastModifiedBy>
  <cp:revision>2</cp:revision>
  <dcterms:created xsi:type="dcterms:W3CDTF">2006-12-06T04:02:00Z</dcterms:created>
  <dcterms:modified xsi:type="dcterms:W3CDTF">2006-12-06T04:02:00Z</dcterms:modified>
  <cp:category> </cp:category>
</cp:coreProperties>
</file>