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36" w:rsidRDefault="00C7565F">
      <w:r>
        <w:t>Non protetto caso facile</w:t>
      </w:r>
    </w:p>
    <w:sectPr w:rsidR="00B92936" w:rsidSect="005B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cumentProtection w:edit="readOnly" w:enforcement="0"/>
  <w:defaultTabStop w:val="720"/>
  <w:characterSpacingControl w:val="doNotCompress"/>
  <w:compat/>
  <w:rsids>
    <w:rsidRoot w:val="00C7565F"/>
    <w:rsid w:val="00572819"/>
    <w:rsid w:val="005B15EE"/>
    <w:rsid w:val="00C7565F"/>
    <w:rsid w:val="00F9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2</cp:revision>
  <dcterms:created xsi:type="dcterms:W3CDTF">2009-09-30T10:17:00Z</dcterms:created>
  <dcterms:modified xsi:type="dcterms:W3CDTF">2009-09-30T10:18:00Z</dcterms:modified>
</cp:coreProperties>
</file>