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>
            <w:gridSpan w:val="4"/>
          </w:tcPr>
          <w:p>
            <w:pPr>
              <w:pStyle w:val="Compact"/>
              <w:jc w:val="center"/>
            </w:pPr>
            <w:r>
              <w:t xml:space="preserve">Male counts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Predictors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Incidence Rate Ratios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z value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Intercept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101.70 – 123.73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94.35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&lt;0.001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 – 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-6.47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&lt;0.001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Observations</w:t>
            </w:r>
          </w:p>
        </w:tc>
        <w:tc>
          <w:tcPr>
            <w:gridSpan w:val="4"/>
          </w:tcPr>
          <w:p>
            <w:pPr>
              <w:pStyle w:val="Compact"/>
              <w:jc w:val="left"/>
            </w:pPr>
            <w:r>
              <w:t xml:space="preserve">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</w:t>
            </w:r>
            <w:r>
              <w:rPr>
                <w:vertAlign w:val="superscript"/>
              </w:rPr>
              <w:t xml:space="preserve">2</w:t>
            </w:r>
            <w:r>
              <w:t xml:space="preserve"> </w:t>
            </w:r>
            <w:r>
              <w:t xml:space="preserve">Nagelkerke</w:t>
            </w:r>
          </w:p>
        </w:tc>
        <w:tc>
          <w:tcPr>
            <w:gridSpan w:val="4"/>
          </w:tcPr>
          <w:p>
            <w:pPr>
              <w:pStyle w:val="Compact"/>
              <w:jc w:val="left"/>
            </w:pPr>
            <w:r>
              <w:t xml:space="preserve">0.839</w:t>
            </w:r>
          </w:p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2026-04-30T07:32:45Z</dcterms:created>
  <dcterms:modified xsi:type="dcterms:W3CDTF">2026-04-30T07:32:45Z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