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Male recruitment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 – 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</w:t>
            </w:r>
            <w:r>
              <w:t xml:space="preserve"> </w:t>
            </w:r>
            <w:r>
              <w:t xml:space="preserve">birth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 – 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 – 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mass *</w:t>
            </w:r>
            <w:r>
              <w:t xml:space="preserve"> </w:t>
            </w:r>
            <w:r>
              <w:t xml:space="preserve">SAM</w:t>
            </w:r>
            <w:r>
              <w:t xml:space="preserve"> </w:t>
            </w:r>
            <w:r>
              <w:t xml:space="preserve">birth</w:t>
            </w:r>
            <w:r>
              <w:br/>
            </w: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 – 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sMLH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 – 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sMLH *</w:t>
            </w:r>
            <w:r>
              <w:t xml:space="preserve"> </w:t>
            </w:r>
            <w:r>
              <w:t xml:space="preserve">SAM</w:t>
            </w:r>
            <w:r>
              <w:t xml:space="preserve"> </w:t>
            </w:r>
            <w:r>
              <w:t xml:space="preserve">birth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 – 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1767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Tjur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0.016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2026-06-16T11:57:33Z</dcterms:created>
  <dcterms:modified xsi:type="dcterms:W3CDTF">2026-06-16T11:57:33Z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