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="Segoe UI Semilight"/>
          <w:szCs w:val="22"/>
          <w:lang w:val="en-US" w:eastAsia="zh-CN"/>
        </w:rPr>
        <w:id w:val="1901094336"/>
        <w:docPartObj>
          <w:docPartGallery w:val="Cover Pages"/>
          <w:docPartUnique/>
        </w:docPartObj>
      </w:sdtPr>
      <w:sdtContent>
        <w:p w14:paraId="0C99CEC4" w14:textId="77777777" w:rsidR="003D54FB" w:rsidRPr="00622F5A" w:rsidRDefault="003D54FB" w:rsidP="003D54FB">
          <w:pPr>
            <w:ind w:left="709" w:hanging="709"/>
            <w:rPr>
              <w:rFonts w:cs="Segoe UI Semilight"/>
              <w:lang w:val="en-US"/>
            </w:rPr>
          </w:pPr>
        </w:p>
        <w:p w14:paraId="039DE4DD" w14:textId="77777777" w:rsidR="003D54FB" w:rsidRPr="00622F5A" w:rsidRDefault="003D54FB">
          <w:pPr>
            <w:rPr>
              <w:rFonts w:cs="Segoe UI Semilight"/>
              <w:lang w:val="en-US"/>
            </w:rPr>
          </w:pPr>
        </w:p>
        <w:p w14:paraId="5B61937A" w14:textId="77777777" w:rsidR="003D54FB" w:rsidRPr="00622F5A" w:rsidRDefault="003D54FB" w:rsidP="00D46C12">
          <w:pPr>
            <w:ind w:left="1276"/>
            <w:rPr>
              <w:rFonts w:cs="Segoe UI Semilight"/>
              <w:lang w:val="en-US"/>
            </w:rPr>
          </w:pPr>
        </w:p>
        <w:p w14:paraId="49639B11" w14:textId="77777777" w:rsidR="003D54FB" w:rsidRPr="00622F5A" w:rsidRDefault="003D54FB">
          <w:pPr>
            <w:rPr>
              <w:rFonts w:cs="Segoe UI Semilight"/>
              <w:lang w:val="en-US"/>
            </w:rPr>
          </w:pPr>
        </w:p>
        <w:p w14:paraId="0D40BCA9" w14:textId="77777777" w:rsidR="003D54FB" w:rsidRPr="00622F5A" w:rsidRDefault="003D54FB">
          <w:pPr>
            <w:rPr>
              <w:rFonts w:cs="Segoe UI Semilight"/>
              <w:lang w:val="en-US"/>
            </w:rPr>
          </w:pPr>
        </w:p>
        <w:p w14:paraId="07925EF0" w14:textId="77777777" w:rsidR="003D54FB" w:rsidRPr="00622F5A" w:rsidRDefault="003D54FB">
          <w:pPr>
            <w:rPr>
              <w:rFonts w:cs="Segoe UI Semilight"/>
              <w:lang w:val="en-US"/>
            </w:rPr>
          </w:pPr>
        </w:p>
        <w:p w14:paraId="1550D1DD" w14:textId="77777777" w:rsidR="003D54FB" w:rsidRPr="00622F5A" w:rsidRDefault="003D54FB">
          <w:pPr>
            <w:rPr>
              <w:rFonts w:cs="Segoe UI Semilight"/>
              <w:lang w:val="en-US"/>
            </w:rPr>
          </w:pPr>
        </w:p>
        <w:p w14:paraId="588FD95C" w14:textId="77777777" w:rsidR="003D54FB" w:rsidRPr="00622F5A" w:rsidRDefault="003D54FB">
          <w:pPr>
            <w:rPr>
              <w:rFonts w:cs="Segoe UI Semilight"/>
              <w:lang w:val="en-US"/>
            </w:rPr>
          </w:pPr>
        </w:p>
        <w:p w14:paraId="2192829A" w14:textId="77777777" w:rsidR="003D54FB" w:rsidRPr="00622F5A" w:rsidRDefault="003D54FB" w:rsidP="00D46C12">
          <w:pPr>
            <w:ind w:left="567"/>
            <w:rPr>
              <w:rFonts w:cs="Segoe UI Semilight"/>
              <w:lang w:val="en-US"/>
            </w:rPr>
          </w:pPr>
        </w:p>
        <w:p w14:paraId="0CA9222B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4F908564" w14:textId="77777777" w:rsidR="00D46C12" w:rsidRPr="00622F5A" w:rsidRDefault="00D46C12">
          <w:pPr>
            <w:rPr>
              <w:rFonts w:cs="Segoe UI Semilight"/>
              <w:lang w:val="en-US"/>
            </w:rPr>
          </w:pPr>
          <w:r w:rsidRPr="00622F5A">
            <w:rPr>
              <w:rFonts w:cs="Segoe UI Semiligh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491FC9AD" wp14:editId="6388C6AA">
                    <wp:simplePos x="0" y="0"/>
                    <wp:positionH relativeFrom="column">
                      <wp:posOffset>-972185</wp:posOffset>
                    </wp:positionH>
                    <wp:positionV relativeFrom="paragraph">
                      <wp:posOffset>319405</wp:posOffset>
                    </wp:positionV>
                    <wp:extent cx="2908300" cy="3792855"/>
                    <wp:effectExtent l="0" t="0" r="0" b="0"/>
                    <wp:wrapNone/>
                    <wp:docPr id="122" name="Text Box 1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8300" cy="3792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C763C2" w14:textId="77777777" w:rsidR="00643606" w:rsidRPr="003D54FB" w:rsidRDefault="00643606" w:rsidP="00D46C12">
                                <w:pPr>
                                  <w:pStyle w:val="NoSpacing"/>
                                  <w:tabs>
                                    <w:tab w:val="left" w:pos="142"/>
                                  </w:tabs>
                                  <w:spacing w:before="240"/>
                                  <w:ind w:left="426" w:hanging="284"/>
                                  <w:jc w:val="both"/>
                                  <w:rPr>
                                    <w:rFonts w:ascii="Segoe UI Semilight" w:hAnsi="Segoe UI Semilight" w:cs="Segoe UI Semilight"/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it-IT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64A89FA" wp14:editId="649C07A5">
                                      <wp:extent cx="1867535" cy="1867535"/>
                                      <wp:effectExtent l="0" t="0" r="0" b="0"/>
                                      <wp:docPr id="20" name="Pictur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solo pittogramma.jpg"/>
                                              <pic:cNvPicPr/>
                                            </pic:nvPicPr>
                                            <pic:blipFill>
                                              <a:blip r:embed="rId1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92042" cy="189204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1FC9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2" o:spid="_x0000_s1026" type="#_x0000_t202" style="position:absolute;left:0;text-align:left;margin-left:-76.55pt;margin-top:25.15pt;width:229pt;height:298.65pt;z-index:-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" filled="f" stroked="f" strokeweight=".5pt">
                    <v:textbox inset="36pt,36pt,36pt,36pt">
                      <w:txbxContent>
                        <w:p w14:paraId="4BC763C2" w14:textId="77777777" w:rsidR="00643606" w:rsidRPr="003D54FB" w:rsidRDefault="00643606" w:rsidP="00D46C12">
                          <w:pPr>
                            <w:pStyle w:val="NoSpacing"/>
                            <w:tabs>
                              <w:tab w:val="left" w:pos="142"/>
                            </w:tabs>
                            <w:spacing w:before="240"/>
                            <w:ind w:left="426" w:hanging="284"/>
                            <w:jc w:val="both"/>
                            <w:rPr>
                              <w:rFonts w:ascii="Segoe UI Semilight" w:hAnsi="Segoe UI Semilight" w:cs="Segoe UI Semilight"/>
                              <w:caps/>
                              <w:color w:val="44546A" w:themeColor="text2"/>
                              <w:sz w:val="36"/>
                              <w:szCs w:val="36"/>
                              <w:lang w:val="it-IT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4A89FA" wp14:editId="649C07A5">
                                <wp:extent cx="1867535" cy="1867535"/>
                                <wp:effectExtent l="0" t="0" r="0" b="0"/>
                                <wp:docPr id="20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solo pittogramma.jpg"/>
                                        <pic:cNvPicPr/>
                                      </pic:nvPicPr>
                                      <pic:blipFill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92042" cy="18920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765A28E3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7BDF8B51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49F09032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2CD8AC0D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0F4D390E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209288C2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30953692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675B4C70" w14:textId="77777777" w:rsidR="00D46C12" w:rsidRPr="00622F5A" w:rsidRDefault="00D46C12">
          <w:pPr>
            <w:rPr>
              <w:rFonts w:cs="Segoe UI Semilight"/>
              <w:lang w:val="en-US"/>
            </w:rPr>
          </w:pPr>
        </w:p>
        <w:p w14:paraId="349056E1" w14:textId="350BE8B8" w:rsidR="00D46C12" w:rsidRPr="00622F5A" w:rsidRDefault="008D36EF" w:rsidP="00724296">
          <w:pPr>
            <w:ind w:left="2552"/>
            <w:rPr>
              <w:rFonts w:cs="Segoe UI Semilight"/>
              <w:lang w:val="en-US"/>
            </w:rPr>
          </w:pPr>
          <w:sdt>
            <w:sdtPr>
              <w:rPr>
                <w:rFonts w:eastAsiaTheme="majorEastAsia" w:cs="Segoe UI Semilight"/>
                <w:b/>
                <w:bCs/>
                <w:color w:val="000000" w:themeColor="text1"/>
                <w:sz w:val="72"/>
                <w:szCs w:val="72"/>
                <w:lang w:val="en-US"/>
              </w:rPr>
              <w:alias w:val="Titolo"/>
              <w:tag w:val=""/>
              <w:id w:val="-147698629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D46C12" w:rsidRPr="00622F5A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 xml:space="preserve">Collaboard </w:t>
              </w:r>
              <w:r w:rsidR="00855D8D">
                <w:rPr>
                  <w:rFonts w:eastAsiaTheme="majorEastAsia" w:cs="Segoe UI Semilight"/>
                  <w:b/>
                  <w:bCs/>
                  <w:color w:val="000000" w:themeColor="text1"/>
                  <w:sz w:val="72"/>
                  <w:szCs w:val="72"/>
                  <w:lang w:val="en-US"/>
                </w:rPr>
                <w:t>Installation</w:t>
              </w:r>
            </w:sdtContent>
          </w:sdt>
        </w:p>
        <w:p w14:paraId="2061C8B0" w14:textId="31A9435B" w:rsidR="006D059E" w:rsidRPr="00622F5A" w:rsidRDefault="008D36EF" w:rsidP="00D14D3E">
          <w:pPr>
            <w:pStyle w:val="NoSpacing"/>
            <w:tabs>
              <w:tab w:val="left" w:pos="142"/>
            </w:tabs>
            <w:spacing w:before="240"/>
            <w:ind w:firstLine="2552"/>
            <w:rPr>
              <w:rFonts w:ascii="Segoe UI Semilight" w:hAnsi="Segoe UI Semilight" w:cs="Segoe UI Semilight"/>
              <w:caps/>
              <w:color w:val="44546A" w:themeColor="text2"/>
              <w:sz w:val="36"/>
              <w:szCs w:val="36"/>
            </w:rPr>
            <w:sectPr w:rsidR="006D059E" w:rsidRPr="00622F5A" w:rsidSect="00D46C12">
              <w:headerReference w:type="even" r:id="rId12"/>
              <w:headerReference w:type="default" r:id="rId13"/>
              <w:footerReference w:type="even" r:id="rId14"/>
              <w:footerReference w:type="default" r:id="rId15"/>
              <w:headerReference w:type="first" r:id="rId16"/>
              <w:footerReference w:type="first" r:id="rId17"/>
              <w:pgSz w:w="11900" w:h="16840"/>
              <w:pgMar w:top="1263" w:right="560" w:bottom="1134" w:left="0" w:header="464" w:footer="484" w:gutter="0"/>
              <w:pgNumType w:start="0"/>
              <w:cols w:space="708"/>
              <w:titlePg/>
              <w:docGrid w:linePitch="360"/>
            </w:sectPr>
          </w:pPr>
          <w:sdt>
            <w:sdtPr>
              <w:rPr>
                <w:rFonts w:ascii="Segoe UI Semilight" w:hAnsi="Segoe UI Semilight" w:cs="Segoe UI Semilight"/>
                <w:caps/>
                <w:color w:val="44546A" w:themeColor="text2"/>
                <w:sz w:val="32"/>
                <w:szCs w:val="32"/>
              </w:rPr>
              <w:alias w:val="Sottotitolo"/>
              <w:tag w:val=""/>
              <w:id w:val="15734622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855D8D">
                <w:rPr>
                  <w:rFonts w:ascii="Segoe UI Semilight" w:hAnsi="Segoe UI Semilight" w:cs="Segoe UI Semilight"/>
                  <w:caps/>
                  <w:color w:val="44546A" w:themeColor="text2"/>
                  <w:sz w:val="32"/>
                  <w:szCs w:val="32"/>
                </w:rPr>
                <w:t>FORECAST</w:t>
              </w:r>
            </w:sdtContent>
          </w:sdt>
          <w:r w:rsidR="003D54FB" w:rsidRPr="00622F5A">
            <w:rPr>
              <w:rFonts w:ascii="Segoe UI Semilight" w:hAnsi="Segoe UI Semilight" w:cs="Segoe UI Semilight"/>
            </w:rPr>
            <w:br w:type="page"/>
          </w:r>
        </w:p>
      </w:sdtContent>
    </w:sdt>
    <w:p w14:paraId="7D9B6F05" w14:textId="77777777" w:rsidR="007F744A" w:rsidRPr="00622F5A" w:rsidRDefault="007F744A" w:rsidP="007F744A">
      <w:pPr>
        <w:rPr>
          <w:rFonts w:cs="Segoe UI Semilight"/>
          <w:lang w:val="en-US"/>
        </w:rPr>
      </w:pP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5"/>
        <w:gridCol w:w="6372"/>
      </w:tblGrid>
      <w:tr w:rsidR="007F744A" w:rsidRPr="00622F5A" w14:paraId="45A32F94" w14:textId="77777777" w:rsidTr="007F744A">
        <w:trPr>
          <w:jc w:val="center"/>
        </w:trPr>
        <w:tc>
          <w:tcPr>
            <w:tcW w:w="2145" w:type="dxa"/>
            <w:hideMark/>
          </w:tcPr>
          <w:p w14:paraId="4EFF13C4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Title:</w:t>
            </w:r>
          </w:p>
        </w:tc>
        <w:tc>
          <w:tcPr>
            <w:tcW w:w="6372" w:type="dxa"/>
            <w:hideMark/>
          </w:tcPr>
          <w:p w14:paraId="2AA63746" w14:textId="156FA7C9" w:rsidR="007F744A" w:rsidRPr="00622F5A" w:rsidRDefault="00855D8D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Collaboard Installation Forecast</w:t>
            </w:r>
          </w:p>
        </w:tc>
      </w:tr>
      <w:tr w:rsidR="007F744A" w:rsidRPr="008D36EF" w14:paraId="5E7DB111" w14:textId="77777777" w:rsidTr="007F744A">
        <w:trPr>
          <w:jc w:val="center"/>
        </w:trPr>
        <w:tc>
          <w:tcPr>
            <w:tcW w:w="2145" w:type="dxa"/>
            <w:hideMark/>
          </w:tcPr>
          <w:p w14:paraId="20650E9E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bookmarkStart w:id="0" w:name="_Hlk132291886"/>
            <w:r w:rsidRPr="00622F5A">
              <w:rPr>
                <w:rFonts w:cs="Segoe UI Semilight"/>
                <w:sz w:val="20"/>
                <w:szCs w:val="20"/>
                <w:lang w:val="en-US"/>
              </w:rPr>
              <w:t>Abstract:</w:t>
            </w:r>
          </w:p>
        </w:tc>
        <w:tc>
          <w:tcPr>
            <w:tcW w:w="6372" w:type="dxa"/>
            <w:hideMark/>
          </w:tcPr>
          <w:p w14:paraId="5FEE92AC" w14:textId="5BCD41CD" w:rsidR="007F744A" w:rsidRPr="00622F5A" w:rsidRDefault="007F744A" w:rsidP="00BB74F6">
            <w:pPr>
              <w:jc w:val="left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 xml:space="preserve">This document </w:t>
            </w:r>
            <w:r w:rsidR="00855D8D">
              <w:rPr>
                <w:rFonts w:cs="Segoe UI Semilight"/>
                <w:sz w:val="20"/>
                <w:szCs w:val="20"/>
                <w:lang w:val="en-US"/>
              </w:rPr>
              <w:t>details the installation process and forecast installation time based on our experience</w:t>
            </w:r>
          </w:p>
        </w:tc>
      </w:tr>
      <w:bookmarkEnd w:id="0"/>
      <w:tr w:rsidR="007F744A" w:rsidRPr="00622F5A" w14:paraId="4AEF9978" w14:textId="77777777" w:rsidTr="007F744A">
        <w:trPr>
          <w:jc w:val="center"/>
        </w:trPr>
        <w:tc>
          <w:tcPr>
            <w:tcW w:w="2145" w:type="dxa"/>
            <w:hideMark/>
          </w:tcPr>
          <w:p w14:paraId="16FEB830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Status*</w:t>
            </w:r>
          </w:p>
        </w:tc>
        <w:tc>
          <w:tcPr>
            <w:tcW w:w="6372" w:type="dxa"/>
            <w:hideMark/>
          </w:tcPr>
          <w:p w14:paraId="44ECC934" w14:textId="50609554" w:rsidR="007F744A" w:rsidRPr="00622F5A" w:rsidRDefault="00DE6D8F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Complete</w:t>
            </w:r>
          </w:p>
        </w:tc>
      </w:tr>
      <w:tr w:rsidR="007F744A" w:rsidRPr="00622F5A" w14:paraId="66E6A840" w14:textId="77777777" w:rsidTr="007F744A">
        <w:trPr>
          <w:jc w:val="center"/>
        </w:trPr>
        <w:tc>
          <w:tcPr>
            <w:tcW w:w="2145" w:type="dxa"/>
            <w:hideMark/>
          </w:tcPr>
          <w:p w14:paraId="64DF78AB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Document Owner:</w:t>
            </w:r>
          </w:p>
        </w:tc>
        <w:tc>
          <w:tcPr>
            <w:tcW w:w="6372" w:type="dxa"/>
            <w:hideMark/>
          </w:tcPr>
          <w:p w14:paraId="6C251D6C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IBV</w:t>
            </w:r>
          </w:p>
        </w:tc>
      </w:tr>
      <w:tr w:rsidR="007F744A" w:rsidRPr="00622F5A" w14:paraId="02F913E3" w14:textId="77777777" w:rsidTr="007F744A">
        <w:trPr>
          <w:jc w:val="center"/>
        </w:trPr>
        <w:tc>
          <w:tcPr>
            <w:tcW w:w="2145" w:type="dxa"/>
            <w:hideMark/>
          </w:tcPr>
          <w:p w14:paraId="39D18E5F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Document Author:</w:t>
            </w:r>
          </w:p>
        </w:tc>
        <w:tc>
          <w:tcPr>
            <w:tcW w:w="6372" w:type="dxa"/>
            <w:hideMark/>
          </w:tcPr>
          <w:p w14:paraId="374F944D" w14:textId="3AACC7F3" w:rsidR="007F744A" w:rsidRPr="00622F5A" w:rsidRDefault="00EC11AF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Gian Paolo Santopaolo</w:t>
            </w:r>
            <w:r w:rsidR="00F74BE7" w:rsidRPr="00622F5A">
              <w:rPr>
                <w:rFonts w:cs="Segoe UI Semi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7F744A" w:rsidRPr="00B36BF3" w14:paraId="4CDF5846" w14:textId="77777777" w:rsidTr="007F744A">
        <w:trPr>
          <w:jc w:val="center"/>
        </w:trPr>
        <w:tc>
          <w:tcPr>
            <w:tcW w:w="8517" w:type="dxa"/>
            <w:gridSpan w:val="2"/>
            <w:hideMark/>
          </w:tcPr>
          <w:p w14:paraId="287C8AA3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14"/>
                <w:szCs w:val="20"/>
                <w:lang w:val="en-US"/>
              </w:rPr>
              <w:t>*Draft, In progress, Reviewed, Authorized, Approved, Completed</w:t>
            </w:r>
          </w:p>
        </w:tc>
      </w:tr>
    </w:tbl>
    <w:p w14:paraId="2F4A43BB" w14:textId="78AEB793" w:rsidR="007F744A" w:rsidRPr="00622F5A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p w14:paraId="61C56AA0" w14:textId="77777777" w:rsidR="00F15316" w:rsidRPr="00622F5A" w:rsidRDefault="00F15316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</w:p>
    <w:tbl>
      <w:tblPr>
        <w:tblStyle w:val="TableGrid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2886"/>
        <w:gridCol w:w="1701"/>
        <w:gridCol w:w="4197"/>
      </w:tblGrid>
      <w:tr w:rsidR="007F744A" w:rsidRPr="00622F5A" w14:paraId="7AD207E2" w14:textId="77777777" w:rsidTr="00ED5123">
        <w:trPr>
          <w:trHeight w:val="615"/>
          <w:jc w:val="center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52FA7" w14:textId="77777777" w:rsidR="007F744A" w:rsidRPr="00622F5A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b/>
                <w:sz w:val="20"/>
                <w:szCs w:val="20"/>
                <w:lang w:val="en-US"/>
              </w:rPr>
              <w:t>Document Control</w:t>
            </w:r>
          </w:p>
        </w:tc>
      </w:tr>
      <w:tr w:rsidR="007F744A" w:rsidRPr="00622F5A" w14:paraId="276711F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70B8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Document Distribution: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3A5B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Internal: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8409" w14:textId="28A53E3F" w:rsidR="007F744A" w:rsidRPr="00622F5A" w:rsidRDefault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  <w:r w:rsidRPr="00622F5A">
              <w:rPr>
                <w:rFonts w:cs="Segoe UI Semilight"/>
                <w:sz w:val="20"/>
                <w:szCs w:val="20"/>
                <w:lang w:val="it-IT"/>
              </w:rPr>
              <w:t>All dev Teams</w:t>
            </w:r>
            <w:r w:rsidR="007F744A" w:rsidRPr="00622F5A">
              <w:rPr>
                <w:rFonts w:cs="Segoe UI Semilight"/>
                <w:sz w:val="20"/>
                <w:szCs w:val="20"/>
                <w:lang w:val="it-IT"/>
              </w:rPr>
              <w:t xml:space="preserve"> </w:t>
            </w:r>
          </w:p>
        </w:tc>
      </w:tr>
      <w:tr w:rsidR="007F744A" w:rsidRPr="00622F5A" w14:paraId="109A4281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9350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it-IT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48B1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External: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285F8" w14:textId="012C2913" w:rsidR="007F744A" w:rsidRPr="00622F5A" w:rsidRDefault="0030049E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Whom of interest</w:t>
            </w:r>
          </w:p>
        </w:tc>
      </w:tr>
      <w:tr w:rsidR="007F744A" w:rsidRPr="00622F5A" w14:paraId="6550DA0B" w14:textId="77777777" w:rsidTr="00ED5123">
        <w:trPr>
          <w:jc w:val="center"/>
        </w:trPr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0650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Document Authorization: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CEE6C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Authorizer(s):</w:t>
            </w:r>
          </w:p>
        </w:tc>
        <w:tc>
          <w:tcPr>
            <w:tcW w:w="4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8A63" w14:textId="0D2F064E" w:rsidR="007F744A" w:rsidRPr="00622F5A" w:rsidRDefault="00F74BE7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Gian Paolo Santopaolo</w:t>
            </w:r>
          </w:p>
        </w:tc>
      </w:tr>
    </w:tbl>
    <w:p w14:paraId="69C9CF48" w14:textId="2299F1DF" w:rsidR="007F744A" w:rsidRPr="00622F5A" w:rsidRDefault="007F744A" w:rsidP="007F744A">
      <w:pPr>
        <w:rPr>
          <w:rFonts w:eastAsia="Times New Roman" w:cs="Segoe UI Semilight"/>
          <w:color w:val="000000"/>
          <w:kern w:val="28"/>
          <w:sz w:val="20"/>
          <w:szCs w:val="20"/>
          <w:lang w:val="en-US" w:eastAsia="de-CH"/>
          <w14:ligatures w14:val="standard"/>
          <w14:cntxtAlts/>
        </w:rPr>
      </w:pPr>
      <w:r w:rsidRPr="00622F5A">
        <w:rPr>
          <w:rFonts w:eastAsia="Times New Roman" w:cs="Segoe UI Semilight"/>
          <w:noProof/>
          <w:color w:val="000000"/>
          <w:kern w:val="28"/>
          <w:sz w:val="20"/>
          <w:szCs w:val="20"/>
          <w:lang w:val="en-US" w:eastAsia="de-CH"/>
          <w14:ligatures w14:val="standard"/>
          <w14:cntxtAlts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0A5FB6" wp14:editId="1A373369">
                <wp:simplePos x="0" y="0"/>
                <wp:positionH relativeFrom="column">
                  <wp:posOffset>7420610</wp:posOffset>
                </wp:positionH>
                <wp:positionV relativeFrom="paragraph">
                  <wp:posOffset>457200</wp:posOffset>
                </wp:positionV>
                <wp:extent cx="509905" cy="3319780"/>
                <wp:effectExtent l="10160" t="9525" r="13335" b="13970"/>
                <wp:wrapNone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/>
                      </wps:cNvSpPr>
                      <wps:spPr bwMode="auto">
                        <a:xfrm>
                          <a:off x="0" y="0"/>
                          <a:ext cx="509905" cy="3319780"/>
                        </a:xfrm>
                        <a:prstGeom prst="rect">
                          <a:avLst/>
                        </a:prstGeom>
                        <a:noFill/>
                        <a:ln w="9526" cap="rnd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rect id="Rectangle 58" style="position:absolute;margin-left:584.3pt;margin-top:36pt;width:40.15pt;height:26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weight=".26461mm" w14:anchorId="75F998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">
                <v:stroke endcap="round"/>
                <o:lock v:ext="edit" rotation="t" verticies="t" aspectratio="t" shapetype="t"/>
              </v:rect>
            </w:pict>
          </mc:Fallback>
        </mc:AlternateContent>
      </w:r>
    </w:p>
    <w:tbl>
      <w:tblPr>
        <w:tblStyle w:val="TableGrid"/>
        <w:tblW w:w="8784" w:type="dxa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709"/>
        <w:gridCol w:w="1843"/>
        <w:gridCol w:w="4961"/>
      </w:tblGrid>
      <w:tr w:rsidR="007F744A" w:rsidRPr="00622F5A" w14:paraId="743EBAED" w14:textId="77777777" w:rsidTr="00ED5123">
        <w:trPr>
          <w:trHeight w:val="615"/>
          <w:jc w:val="center"/>
        </w:trPr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1DD96" w14:textId="77777777" w:rsidR="007F744A" w:rsidRPr="00622F5A" w:rsidRDefault="007F744A">
            <w:pPr>
              <w:spacing w:after="200" w:line="276" w:lineRule="auto"/>
              <w:rPr>
                <w:rFonts w:cs="Segoe UI Semilight"/>
                <w:b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b/>
                <w:sz w:val="20"/>
                <w:szCs w:val="20"/>
                <w:lang w:val="en-US"/>
              </w:rPr>
              <w:t>Change History</w:t>
            </w:r>
          </w:p>
        </w:tc>
      </w:tr>
      <w:tr w:rsidR="007F744A" w:rsidRPr="00622F5A" w14:paraId="41FB43AE" w14:textId="77777777" w:rsidTr="00ED5123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049E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BF83E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Ver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F2A02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Changed By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4D25" w14:textId="77777777" w:rsidR="007F744A" w:rsidRPr="00622F5A" w:rsidRDefault="007F744A">
            <w:pPr>
              <w:spacing w:after="200" w:line="276" w:lineRule="auto"/>
              <w:rPr>
                <w:rFonts w:cs="Segoe UI Semilight"/>
                <w:sz w:val="18"/>
                <w:szCs w:val="20"/>
                <w:lang w:val="en-US"/>
              </w:rPr>
            </w:pPr>
            <w:r w:rsidRPr="00622F5A">
              <w:rPr>
                <w:rFonts w:cs="Segoe UI Semilight"/>
                <w:sz w:val="18"/>
                <w:szCs w:val="20"/>
                <w:lang w:val="en-US"/>
              </w:rPr>
              <w:t>Details</w:t>
            </w:r>
          </w:p>
        </w:tc>
      </w:tr>
      <w:tr w:rsidR="004140C3" w:rsidRPr="00622F5A" w14:paraId="5DC18C81" w14:textId="77777777" w:rsidTr="00F74BE7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1B3A" w14:textId="0E51FAC9" w:rsidR="004140C3" w:rsidRPr="00622F5A" w:rsidRDefault="004140C3" w:rsidP="004140C3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1</w:t>
            </w:r>
            <w:r w:rsidR="00855D8D">
              <w:rPr>
                <w:rFonts w:cs="Segoe UI Semilight"/>
                <w:sz w:val="20"/>
                <w:szCs w:val="20"/>
                <w:lang w:val="en-US"/>
              </w:rPr>
              <w:t>2</w:t>
            </w:r>
            <w:r>
              <w:rPr>
                <w:rFonts w:cs="Segoe UI Semilight"/>
                <w:sz w:val="20"/>
                <w:szCs w:val="20"/>
                <w:lang w:val="en-US"/>
              </w:rPr>
              <w:t>/0</w:t>
            </w:r>
            <w:r w:rsidR="00855D8D">
              <w:rPr>
                <w:rFonts w:cs="Segoe UI Semilight"/>
                <w:sz w:val="20"/>
                <w:szCs w:val="20"/>
                <w:lang w:val="en-US"/>
              </w:rPr>
              <w:t>4</w:t>
            </w:r>
            <w:r>
              <w:rPr>
                <w:rFonts w:cs="Segoe UI Semilight"/>
                <w:sz w:val="20"/>
                <w:szCs w:val="20"/>
                <w:lang w:val="en-US"/>
              </w:rPr>
              <w:t>/2022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86E5D" w14:textId="4C269E6C" w:rsidR="004140C3" w:rsidRPr="00622F5A" w:rsidRDefault="004140C3" w:rsidP="004140C3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1.</w:t>
            </w:r>
            <w:r w:rsidR="0026681E">
              <w:rPr>
                <w:rFonts w:cs="Segoe UI Semilight"/>
                <w:sz w:val="20"/>
                <w:szCs w:val="20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ECE04" w14:textId="709A5C15" w:rsidR="004140C3" w:rsidRPr="00622F5A" w:rsidRDefault="004140C3" w:rsidP="004140C3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 w:rsidRPr="00622F5A">
              <w:rPr>
                <w:rFonts w:cs="Segoe UI Semilight"/>
                <w:sz w:val="20"/>
                <w:szCs w:val="20"/>
                <w:lang w:val="en-US"/>
              </w:rPr>
              <w:t>G.P Santopaolo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15F8" w14:textId="0CE739FC" w:rsidR="004140C3" w:rsidRPr="00622F5A" w:rsidRDefault="004140C3" w:rsidP="004140C3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  <w:r>
              <w:rPr>
                <w:rFonts w:cs="Segoe UI Semilight"/>
                <w:sz w:val="16"/>
                <w:szCs w:val="20"/>
                <w:lang w:val="en-US"/>
              </w:rPr>
              <w:t xml:space="preserve">Document </w:t>
            </w:r>
            <w:r w:rsidR="0026681E">
              <w:rPr>
                <w:rFonts w:cs="Segoe UI Semilight"/>
                <w:sz w:val="16"/>
                <w:szCs w:val="20"/>
                <w:lang w:val="en-US"/>
              </w:rPr>
              <w:t>Release</w:t>
            </w:r>
          </w:p>
        </w:tc>
      </w:tr>
      <w:tr w:rsidR="00855D8D" w:rsidRPr="00622F5A" w14:paraId="7A6956E3" w14:textId="77777777" w:rsidTr="008D36EF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A3C1" w14:textId="77777777" w:rsidR="00855D8D" w:rsidRPr="00622F5A" w:rsidRDefault="00855D8D" w:rsidP="008D36EF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12/04/2022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AEF" w14:textId="77777777" w:rsidR="00855D8D" w:rsidRPr="00622F5A" w:rsidRDefault="00855D8D" w:rsidP="008D36EF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851CE" w14:textId="2A31A256" w:rsidR="00855D8D" w:rsidRPr="00622F5A" w:rsidRDefault="00855D8D" w:rsidP="008D36EF">
            <w:pPr>
              <w:spacing w:after="200" w:line="276" w:lineRule="auto"/>
              <w:rPr>
                <w:rFonts w:cs="Segoe UI Semilight"/>
                <w:sz w:val="20"/>
                <w:szCs w:val="20"/>
                <w:lang w:val="en-US"/>
              </w:rPr>
            </w:pPr>
            <w:r>
              <w:rPr>
                <w:rFonts w:cs="Segoe UI Semilight"/>
                <w:sz w:val="20"/>
                <w:szCs w:val="20"/>
                <w:lang w:val="en-US"/>
              </w:rPr>
              <w:t>A. Gorog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72168" w14:textId="5FB32D92" w:rsidR="00855D8D" w:rsidRPr="00622F5A" w:rsidRDefault="00855D8D" w:rsidP="008D36EF">
            <w:pPr>
              <w:spacing w:after="200" w:line="276" w:lineRule="auto"/>
              <w:rPr>
                <w:rFonts w:cs="Segoe UI Semilight"/>
                <w:sz w:val="16"/>
                <w:szCs w:val="20"/>
                <w:lang w:val="en-US"/>
              </w:rPr>
            </w:pPr>
            <w:r>
              <w:rPr>
                <w:rFonts w:cs="Segoe UI Semilight"/>
                <w:sz w:val="16"/>
                <w:szCs w:val="20"/>
                <w:lang w:val="en-US"/>
              </w:rPr>
              <w:t>Document Approval</w:t>
            </w:r>
          </w:p>
        </w:tc>
      </w:tr>
    </w:tbl>
    <w:p w14:paraId="4825EC5E" w14:textId="60E3F1A2" w:rsidR="0026681E" w:rsidRDefault="0026681E" w:rsidP="007F744A">
      <w:pPr>
        <w:pStyle w:val="TOCHeading"/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</w:pPr>
      <w:r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  <w:br/>
      </w:r>
      <w:r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  <w:br/>
      </w:r>
    </w:p>
    <w:p w14:paraId="23B9CAD7" w14:textId="77777777" w:rsidR="0026681E" w:rsidRDefault="0026681E">
      <w:pPr>
        <w:jc w:val="left"/>
        <w:rPr>
          <w:rFonts w:eastAsia="Times New Roman" w:cs="Segoe UI Semilight"/>
          <w:color w:val="000000"/>
          <w:kern w:val="28"/>
          <w:sz w:val="20"/>
          <w:szCs w:val="20"/>
          <w:lang w:val="en-US"/>
          <w14:ligatures w14:val="standard"/>
          <w14:cntxtAlts/>
        </w:rPr>
      </w:pPr>
      <w:r>
        <w:rPr>
          <w:rFonts w:eastAsia="Times New Roman" w:cs="Segoe UI Semilight"/>
          <w:b/>
          <w:bCs/>
          <w:color w:val="000000"/>
          <w:kern w:val="28"/>
          <w:sz w:val="20"/>
          <w:szCs w:val="20"/>
          <w:lang w:val="en-US"/>
          <w14:ligatures w14:val="standard"/>
          <w14:cntxtAlts/>
        </w:rPr>
        <w:br w:type="page"/>
      </w:r>
    </w:p>
    <w:p w14:paraId="2865B52B" w14:textId="77777777" w:rsidR="0026681E" w:rsidRDefault="0026681E" w:rsidP="007F744A">
      <w:pPr>
        <w:pStyle w:val="TOCHeading"/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</w:pPr>
    </w:p>
    <w:sdt>
      <w:sdtPr>
        <w:rPr>
          <w:rFonts w:ascii="Segoe UI Semilight" w:eastAsia="Times New Roman" w:hAnsi="Segoe UI Semilight" w:cs="Segoe UI Semilight"/>
          <w:b w:val="0"/>
          <w:bCs w:val="0"/>
          <w:color w:val="000000"/>
          <w:kern w:val="28"/>
          <w:sz w:val="20"/>
          <w:szCs w:val="20"/>
          <w:lang w:val="en-US" w:eastAsia="en-US"/>
          <w14:ligatures w14:val="standard"/>
          <w14:cntxtAlts/>
        </w:rPr>
        <w:id w:val="-52081336"/>
        <w:docPartObj>
          <w:docPartGallery w:val="Table of Contents"/>
          <w:docPartUnique/>
        </w:docPartObj>
      </w:sdtPr>
      <w:sdtEndPr>
        <w:rPr>
          <w:rFonts w:eastAsiaTheme="minorHAnsi"/>
          <w:b/>
          <w:color w:val="auto"/>
          <w:kern w:val="0"/>
          <w:sz w:val="22"/>
          <w:szCs w:val="24"/>
          <w14:ligatures w14:val="none"/>
          <w14:cntxtAlts w14:val="0"/>
        </w:rPr>
      </w:sdtEndPr>
      <w:sdtContent>
        <w:p w14:paraId="008AFE21" w14:textId="209D2876" w:rsidR="007F744A" w:rsidRDefault="007F744A" w:rsidP="007F744A">
          <w:pPr>
            <w:pStyle w:val="TOCHeading"/>
            <w:rPr>
              <w:rStyle w:val="Heading1Char"/>
              <w:rFonts w:cs="Segoe UI Semilight"/>
              <w:lang w:val="en-US"/>
            </w:rPr>
          </w:pPr>
          <w:r w:rsidRPr="00622F5A">
            <w:rPr>
              <w:rStyle w:val="Heading1Char"/>
              <w:rFonts w:cs="Segoe UI Semilight"/>
              <w:lang w:val="en-US"/>
            </w:rPr>
            <w:t>Index</w:t>
          </w:r>
        </w:p>
        <w:p w14:paraId="4FB1423E" w14:textId="77777777" w:rsidR="00093FF0" w:rsidRPr="00093FF0" w:rsidRDefault="00093FF0" w:rsidP="00093FF0">
          <w:pPr>
            <w:rPr>
              <w:lang w:val="en-US" w:eastAsia="de-CH"/>
            </w:rPr>
          </w:pPr>
        </w:p>
        <w:p w14:paraId="2354C76B" w14:textId="261BD3FC" w:rsidR="00855D8D" w:rsidRDefault="007F74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r w:rsidRPr="00622F5A">
            <w:rPr>
              <w:rFonts w:ascii="Segoe UI Semilight" w:hAnsi="Segoe UI Semilight" w:cs="Segoe UI Semilight"/>
              <w:sz w:val="14"/>
              <w:lang w:val="en-US"/>
            </w:rPr>
            <w:fldChar w:fldCharType="begin"/>
          </w:r>
          <w:r w:rsidRPr="00622F5A">
            <w:rPr>
              <w:rFonts w:ascii="Segoe UI Semilight" w:hAnsi="Segoe UI Semilight" w:cs="Segoe UI Semilight"/>
              <w:sz w:val="14"/>
              <w:lang w:val="en-US"/>
            </w:rPr>
            <w:instrText xml:space="preserve"> TOC \o "1-3" \h \z \u </w:instrText>
          </w:r>
          <w:r w:rsidRPr="00622F5A">
            <w:rPr>
              <w:rFonts w:ascii="Segoe UI Semilight" w:hAnsi="Segoe UI Semilight" w:cs="Segoe UI Semilight"/>
              <w:sz w:val="14"/>
              <w:lang w:val="en-US"/>
            </w:rPr>
            <w:fldChar w:fldCharType="separate"/>
          </w:r>
          <w:hyperlink w:anchor="_Toc132292326" w:history="1">
            <w:r w:rsidR="00855D8D" w:rsidRPr="00AF40B5">
              <w:rPr>
                <w:rStyle w:val="Hyperlink"/>
                <w:noProof/>
                <w:lang w:val="en-US"/>
              </w:rPr>
              <w:t>Goal</w:t>
            </w:r>
            <w:r w:rsidR="00855D8D">
              <w:rPr>
                <w:noProof/>
                <w:webHidden/>
              </w:rPr>
              <w:tab/>
            </w:r>
            <w:r w:rsidR="00855D8D">
              <w:rPr>
                <w:noProof/>
                <w:webHidden/>
              </w:rPr>
              <w:fldChar w:fldCharType="begin"/>
            </w:r>
            <w:r w:rsidR="00855D8D">
              <w:rPr>
                <w:noProof/>
                <w:webHidden/>
              </w:rPr>
              <w:instrText xml:space="preserve"> PAGEREF _Toc132292326 \h </w:instrText>
            </w:r>
            <w:r w:rsidR="00855D8D">
              <w:rPr>
                <w:noProof/>
                <w:webHidden/>
              </w:rPr>
            </w:r>
            <w:r w:rsidR="00855D8D">
              <w:rPr>
                <w:noProof/>
                <w:webHidden/>
              </w:rPr>
              <w:fldChar w:fldCharType="separate"/>
            </w:r>
            <w:r w:rsidR="00855D8D">
              <w:rPr>
                <w:noProof/>
                <w:webHidden/>
              </w:rPr>
              <w:t>3</w:t>
            </w:r>
            <w:r w:rsidR="00855D8D">
              <w:rPr>
                <w:noProof/>
                <w:webHidden/>
              </w:rPr>
              <w:fldChar w:fldCharType="end"/>
            </w:r>
          </w:hyperlink>
        </w:p>
        <w:p w14:paraId="06731656" w14:textId="61597D3F" w:rsidR="00855D8D" w:rsidRDefault="008D36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132292327" w:history="1">
            <w:r w:rsidR="00855D8D" w:rsidRPr="00AF40B5">
              <w:rPr>
                <w:rStyle w:val="Hyperlink"/>
                <w:noProof/>
                <w:lang w:val="en-US"/>
              </w:rPr>
              <w:t>Activities before the installation</w:t>
            </w:r>
            <w:r w:rsidR="00855D8D">
              <w:rPr>
                <w:noProof/>
                <w:webHidden/>
              </w:rPr>
              <w:tab/>
            </w:r>
            <w:r w:rsidR="00855D8D">
              <w:rPr>
                <w:noProof/>
                <w:webHidden/>
              </w:rPr>
              <w:fldChar w:fldCharType="begin"/>
            </w:r>
            <w:r w:rsidR="00855D8D">
              <w:rPr>
                <w:noProof/>
                <w:webHidden/>
              </w:rPr>
              <w:instrText xml:space="preserve"> PAGEREF _Toc132292327 \h </w:instrText>
            </w:r>
            <w:r w:rsidR="00855D8D">
              <w:rPr>
                <w:noProof/>
                <w:webHidden/>
              </w:rPr>
            </w:r>
            <w:r w:rsidR="00855D8D">
              <w:rPr>
                <w:noProof/>
                <w:webHidden/>
              </w:rPr>
              <w:fldChar w:fldCharType="separate"/>
            </w:r>
            <w:r w:rsidR="00855D8D">
              <w:rPr>
                <w:noProof/>
                <w:webHidden/>
              </w:rPr>
              <w:t>3</w:t>
            </w:r>
            <w:r w:rsidR="00855D8D">
              <w:rPr>
                <w:noProof/>
                <w:webHidden/>
              </w:rPr>
              <w:fldChar w:fldCharType="end"/>
            </w:r>
          </w:hyperlink>
        </w:p>
        <w:p w14:paraId="082C9924" w14:textId="1404C529" w:rsidR="00855D8D" w:rsidRDefault="008D36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132292328" w:history="1">
            <w:r w:rsidR="00855D8D" w:rsidRPr="00AF40B5">
              <w:rPr>
                <w:rStyle w:val="Hyperlink"/>
                <w:noProof/>
                <w:lang w:val="en-US"/>
              </w:rPr>
              <w:t>Installation*</w:t>
            </w:r>
            <w:r w:rsidR="00855D8D">
              <w:rPr>
                <w:noProof/>
                <w:webHidden/>
              </w:rPr>
              <w:tab/>
            </w:r>
            <w:r w:rsidR="00855D8D">
              <w:rPr>
                <w:noProof/>
                <w:webHidden/>
              </w:rPr>
              <w:fldChar w:fldCharType="begin"/>
            </w:r>
            <w:r w:rsidR="00855D8D">
              <w:rPr>
                <w:noProof/>
                <w:webHidden/>
              </w:rPr>
              <w:instrText xml:space="preserve"> PAGEREF _Toc132292328 \h </w:instrText>
            </w:r>
            <w:r w:rsidR="00855D8D">
              <w:rPr>
                <w:noProof/>
                <w:webHidden/>
              </w:rPr>
            </w:r>
            <w:r w:rsidR="00855D8D">
              <w:rPr>
                <w:noProof/>
                <w:webHidden/>
              </w:rPr>
              <w:fldChar w:fldCharType="separate"/>
            </w:r>
            <w:r w:rsidR="00855D8D">
              <w:rPr>
                <w:noProof/>
                <w:webHidden/>
              </w:rPr>
              <w:t>3</w:t>
            </w:r>
            <w:r w:rsidR="00855D8D">
              <w:rPr>
                <w:noProof/>
                <w:webHidden/>
              </w:rPr>
              <w:fldChar w:fldCharType="end"/>
            </w:r>
          </w:hyperlink>
        </w:p>
        <w:p w14:paraId="31FBC0E3" w14:textId="5DA7AC98" w:rsidR="00855D8D" w:rsidRDefault="008D36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132292329" w:history="1">
            <w:r w:rsidR="00855D8D" w:rsidRPr="00AF40B5">
              <w:rPr>
                <w:rStyle w:val="Hyperlink"/>
                <w:noProof/>
                <w:lang w:val="en-US"/>
              </w:rPr>
              <w:t>Direct access to the environment</w:t>
            </w:r>
            <w:r w:rsidR="00855D8D">
              <w:rPr>
                <w:noProof/>
                <w:webHidden/>
              </w:rPr>
              <w:tab/>
            </w:r>
            <w:r w:rsidR="00855D8D">
              <w:rPr>
                <w:noProof/>
                <w:webHidden/>
              </w:rPr>
              <w:fldChar w:fldCharType="begin"/>
            </w:r>
            <w:r w:rsidR="00855D8D">
              <w:rPr>
                <w:noProof/>
                <w:webHidden/>
              </w:rPr>
              <w:instrText xml:space="preserve"> PAGEREF _Toc132292329 \h </w:instrText>
            </w:r>
            <w:r w:rsidR="00855D8D">
              <w:rPr>
                <w:noProof/>
                <w:webHidden/>
              </w:rPr>
            </w:r>
            <w:r w:rsidR="00855D8D">
              <w:rPr>
                <w:noProof/>
                <w:webHidden/>
              </w:rPr>
              <w:fldChar w:fldCharType="separate"/>
            </w:r>
            <w:r w:rsidR="00855D8D">
              <w:rPr>
                <w:noProof/>
                <w:webHidden/>
              </w:rPr>
              <w:t>3</w:t>
            </w:r>
            <w:r w:rsidR="00855D8D">
              <w:rPr>
                <w:noProof/>
                <w:webHidden/>
              </w:rPr>
              <w:fldChar w:fldCharType="end"/>
            </w:r>
          </w:hyperlink>
        </w:p>
        <w:p w14:paraId="222390E5" w14:textId="06673B20" w:rsidR="00855D8D" w:rsidRDefault="008D36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132292330" w:history="1">
            <w:r w:rsidR="00855D8D" w:rsidRPr="00AF40B5">
              <w:rPr>
                <w:rStyle w:val="Hyperlink"/>
                <w:noProof/>
                <w:lang w:val="en-US"/>
              </w:rPr>
              <w:t>Indirect access to the environment</w:t>
            </w:r>
            <w:r w:rsidR="00855D8D">
              <w:rPr>
                <w:noProof/>
                <w:webHidden/>
              </w:rPr>
              <w:tab/>
            </w:r>
            <w:r w:rsidR="00855D8D">
              <w:rPr>
                <w:noProof/>
                <w:webHidden/>
              </w:rPr>
              <w:fldChar w:fldCharType="begin"/>
            </w:r>
            <w:r w:rsidR="00855D8D">
              <w:rPr>
                <w:noProof/>
                <w:webHidden/>
              </w:rPr>
              <w:instrText xml:space="preserve"> PAGEREF _Toc132292330 \h </w:instrText>
            </w:r>
            <w:r w:rsidR="00855D8D">
              <w:rPr>
                <w:noProof/>
                <w:webHidden/>
              </w:rPr>
            </w:r>
            <w:r w:rsidR="00855D8D">
              <w:rPr>
                <w:noProof/>
                <w:webHidden/>
              </w:rPr>
              <w:fldChar w:fldCharType="separate"/>
            </w:r>
            <w:r w:rsidR="00855D8D">
              <w:rPr>
                <w:noProof/>
                <w:webHidden/>
              </w:rPr>
              <w:t>4</w:t>
            </w:r>
            <w:r w:rsidR="00855D8D">
              <w:rPr>
                <w:noProof/>
                <w:webHidden/>
              </w:rPr>
              <w:fldChar w:fldCharType="end"/>
            </w:r>
          </w:hyperlink>
        </w:p>
        <w:p w14:paraId="497A5F28" w14:textId="21888895" w:rsidR="00855D8D" w:rsidRDefault="008D36E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132292331" w:history="1">
            <w:r w:rsidR="00855D8D" w:rsidRPr="00AF40B5">
              <w:rPr>
                <w:rStyle w:val="Hyperlink"/>
                <w:noProof/>
                <w:lang w:val="en-US"/>
              </w:rPr>
              <w:t>After a successful installation</w:t>
            </w:r>
            <w:r w:rsidR="00855D8D">
              <w:rPr>
                <w:noProof/>
                <w:webHidden/>
              </w:rPr>
              <w:tab/>
            </w:r>
            <w:r w:rsidR="00855D8D">
              <w:rPr>
                <w:noProof/>
                <w:webHidden/>
              </w:rPr>
              <w:fldChar w:fldCharType="begin"/>
            </w:r>
            <w:r w:rsidR="00855D8D">
              <w:rPr>
                <w:noProof/>
                <w:webHidden/>
              </w:rPr>
              <w:instrText xml:space="preserve"> PAGEREF _Toc132292331 \h </w:instrText>
            </w:r>
            <w:r w:rsidR="00855D8D">
              <w:rPr>
                <w:noProof/>
                <w:webHidden/>
              </w:rPr>
            </w:r>
            <w:r w:rsidR="00855D8D">
              <w:rPr>
                <w:noProof/>
                <w:webHidden/>
              </w:rPr>
              <w:fldChar w:fldCharType="separate"/>
            </w:r>
            <w:r w:rsidR="00855D8D">
              <w:rPr>
                <w:noProof/>
                <w:webHidden/>
              </w:rPr>
              <w:t>4</w:t>
            </w:r>
            <w:r w:rsidR="00855D8D">
              <w:rPr>
                <w:noProof/>
                <w:webHidden/>
              </w:rPr>
              <w:fldChar w:fldCharType="end"/>
            </w:r>
          </w:hyperlink>
        </w:p>
        <w:p w14:paraId="76A163AF" w14:textId="60A24407" w:rsidR="00855D8D" w:rsidRDefault="008D36E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color w:val="auto"/>
              <w:kern w:val="0"/>
              <w:sz w:val="22"/>
              <w:szCs w:val="22"/>
              <w:lang/>
              <w14:ligatures w14:val="none"/>
              <w14:cntxtAlts w14:val="0"/>
            </w:rPr>
          </w:pPr>
          <w:hyperlink w:anchor="_Toc132292332" w:history="1">
            <w:r w:rsidR="00855D8D" w:rsidRPr="00AF40B5">
              <w:rPr>
                <w:rStyle w:val="Hyperlink"/>
                <w:noProof/>
                <w:lang w:val="en-US"/>
              </w:rPr>
              <w:t>Notes</w:t>
            </w:r>
            <w:r w:rsidR="00855D8D">
              <w:rPr>
                <w:noProof/>
                <w:webHidden/>
              </w:rPr>
              <w:tab/>
            </w:r>
            <w:r w:rsidR="00855D8D">
              <w:rPr>
                <w:noProof/>
                <w:webHidden/>
              </w:rPr>
              <w:fldChar w:fldCharType="begin"/>
            </w:r>
            <w:r w:rsidR="00855D8D">
              <w:rPr>
                <w:noProof/>
                <w:webHidden/>
              </w:rPr>
              <w:instrText xml:space="preserve"> PAGEREF _Toc132292332 \h </w:instrText>
            </w:r>
            <w:r w:rsidR="00855D8D">
              <w:rPr>
                <w:noProof/>
                <w:webHidden/>
              </w:rPr>
            </w:r>
            <w:r w:rsidR="00855D8D">
              <w:rPr>
                <w:noProof/>
                <w:webHidden/>
              </w:rPr>
              <w:fldChar w:fldCharType="separate"/>
            </w:r>
            <w:r w:rsidR="00855D8D">
              <w:rPr>
                <w:noProof/>
                <w:webHidden/>
              </w:rPr>
              <w:t>4</w:t>
            </w:r>
            <w:r w:rsidR="00855D8D">
              <w:rPr>
                <w:noProof/>
                <w:webHidden/>
              </w:rPr>
              <w:fldChar w:fldCharType="end"/>
            </w:r>
          </w:hyperlink>
        </w:p>
        <w:p w14:paraId="422F0FF1" w14:textId="287A2ED5" w:rsidR="007F744A" w:rsidRPr="00622F5A" w:rsidRDefault="007F744A" w:rsidP="007F744A">
          <w:pPr>
            <w:rPr>
              <w:rFonts w:eastAsia="Times New Roman" w:cs="Segoe UI Semilight"/>
              <w:color w:val="000000"/>
              <w:kern w:val="28"/>
              <w:sz w:val="14"/>
              <w:szCs w:val="20"/>
              <w:lang w:val="en-US" w:eastAsia="de-CH"/>
              <w14:ligatures w14:val="standard"/>
              <w14:cntxtAlts/>
            </w:rPr>
          </w:pPr>
          <w:r w:rsidRPr="00622F5A">
            <w:rPr>
              <w:rFonts w:cs="Segoe UI Semilight"/>
              <w:b/>
              <w:bCs/>
              <w:sz w:val="14"/>
              <w:lang w:val="en-US"/>
            </w:rPr>
            <w:fldChar w:fldCharType="end"/>
          </w:r>
        </w:p>
      </w:sdtContent>
    </w:sdt>
    <w:p w14:paraId="6322CD03" w14:textId="1553F67D" w:rsidR="00EC11AF" w:rsidRPr="00622F5A" w:rsidRDefault="00EC11AF">
      <w:pPr>
        <w:jc w:val="left"/>
        <w:rPr>
          <w:rFonts w:eastAsiaTheme="majorEastAsia" w:cs="Segoe UI Semilight"/>
          <w:b/>
          <w:color w:val="000000" w:themeColor="text1"/>
          <w:szCs w:val="22"/>
          <w:lang w:val="en-US"/>
        </w:rPr>
      </w:pPr>
      <w:r w:rsidRPr="00622F5A">
        <w:rPr>
          <w:rFonts w:cs="Segoe UI Semilight"/>
          <w:szCs w:val="22"/>
          <w:lang w:val="en-US"/>
        </w:rPr>
        <w:br w:type="page"/>
      </w:r>
    </w:p>
    <w:p w14:paraId="2C0FE7C7" w14:textId="77777777" w:rsidR="00711CBA" w:rsidRPr="00855D8D" w:rsidRDefault="00711CBA" w:rsidP="00600195">
      <w:pPr>
        <w:pStyle w:val="Heading1"/>
        <w:rPr>
          <w:lang w:val="en-US"/>
        </w:rPr>
      </w:pPr>
      <w:bookmarkStart w:id="1" w:name="_Toc127279230"/>
      <w:bookmarkStart w:id="2" w:name="_Toc132292326"/>
      <w:r w:rsidRPr="00855D8D">
        <w:rPr>
          <w:lang w:val="en-US"/>
        </w:rPr>
        <w:t>Goal</w:t>
      </w:r>
      <w:bookmarkEnd w:id="1"/>
      <w:bookmarkEnd w:id="2"/>
    </w:p>
    <w:p w14:paraId="793B8D17" w14:textId="31B0A497" w:rsidR="00711CBA" w:rsidRDefault="00711CBA" w:rsidP="00711CBA">
      <w:pPr>
        <w:rPr>
          <w:lang w:val="en-US"/>
        </w:rPr>
      </w:pPr>
      <w:r>
        <w:rPr>
          <w:lang w:val="en-US"/>
        </w:rPr>
        <w:t xml:space="preserve">This document aims to </w:t>
      </w:r>
      <w:r w:rsidR="00855D8D" w:rsidRPr="00855D8D">
        <w:rPr>
          <w:lang w:val="en-US"/>
        </w:rPr>
        <w:t>detail the installation process and forecast installation time based on our experience</w:t>
      </w:r>
    </w:p>
    <w:p w14:paraId="703125E7" w14:textId="77777777" w:rsidR="00855D8D" w:rsidRDefault="00855D8D" w:rsidP="00711CBA">
      <w:pPr>
        <w:rPr>
          <w:lang w:val="en-US"/>
        </w:rPr>
      </w:pPr>
    </w:p>
    <w:p w14:paraId="2B2FF221" w14:textId="77777777" w:rsidR="00855D8D" w:rsidRPr="00855D8D" w:rsidRDefault="00855D8D" w:rsidP="00855D8D">
      <w:pPr>
        <w:rPr>
          <w:lang w:val="en-US"/>
        </w:rPr>
      </w:pPr>
    </w:p>
    <w:p w14:paraId="6968B12E" w14:textId="2AF09C07" w:rsidR="00855D8D" w:rsidRPr="00855D8D" w:rsidRDefault="00855D8D" w:rsidP="00855D8D">
      <w:pPr>
        <w:pStyle w:val="Heading1"/>
        <w:rPr>
          <w:lang w:val="en-US"/>
        </w:rPr>
      </w:pPr>
      <w:bookmarkStart w:id="3" w:name="_Toc132292327"/>
      <w:r w:rsidRPr="00855D8D">
        <w:rPr>
          <w:lang w:val="en-US"/>
        </w:rPr>
        <w:t>Activities before the i</w:t>
      </w:r>
      <w:r>
        <w:rPr>
          <w:lang w:val="en-US"/>
        </w:rPr>
        <w:t>ns</w:t>
      </w:r>
      <w:r w:rsidRPr="00855D8D">
        <w:rPr>
          <w:lang w:val="en-US"/>
        </w:rPr>
        <w:t>tallation</w:t>
      </w:r>
      <w:bookmarkEnd w:id="3"/>
    </w:p>
    <w:p w14:paraId="70621FB4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 xml:space="preserve"> </w:t>
      </w:r>
    </w:p>
    <w:p w14:paraId="7F672F1A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Activity</w:t>
      </w:r>
      <w:r w:rsidRPr="00855D8D">
        <w:rPr>
          <w:lang w:val="en-US"/>
        </w:rPr>
        <w:tab/>
        <w:t>Ownership</w:t>
      </w:r>
      <w:r w:rsidRPr="00855D8D">
        <w:rPr>
          <w:lang w:val="en-US"/>
        </w:rPr>
        <w:tab/>
        <w:t>Estimate (MD – man-day)</w:t>
      </w:r>
    </w:p>
    <w:p w14:paraId="3486FC3F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Prerequisites fulfillment</w:t>
      </w:r>
      <w:r w:rsidRPr="00855D8D">
        <w:rPr>
          <w:lang w:val="en-US"/>
        </w:rPr>
        <w:tab/>
        <w:t>Customer</w:t>
      </w:r>
      <w:r w:rsidRPr="00855D8D">
        <w:rPr>
          <w:lang w:val="en-US"/>
        </w:rPr>
        <w:tab/>
        <w:t>3</w:t>
      </w:r>
    </w:p>
    <w:p w14:paraId="3987C3D8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Prerequisites validation</w:t>
      </w:r>
      <w:r w:rsidRPr="00855D8D">
        <w:rPr>
          <w:lang w:val="en-US"/>
        </w:rPr>
        <w:tab/>
        <w:t>IBV</w:t>
      </w:r>
      <w:r w:rsidRPr="00855D8D">
        <w:rPr>
          <w:lang w:val="en-US"/>
        </w:rPr>
        <w:tab/>
        <w:t>1</w:t>
      </w:r>
    </w:p>
    <w:p w14:paraId="28710FD6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Front-End Customization</w:t>
      </w:r>
      <w:r w:rsidRPr="00855D8D">
        <w:rPr>
          <w:lang w:val="en-US"/>
        </w:rPr>
        <w:tab/>
        <w:t>IBV</w:t>
      </w:r>
      <w:r w:rsidRPr="00855D8D">
        <w:rPr>
          <w:lang w:val="en-US"/>
        </w:rPr>
        <w:tab/>
        <w:t>TBD</w:t>
      </w:r>
    </w:p>
    <w:p w14:paraId="14793A78" w14:textId="77777777" w:rsidR="00855D8D" w:rsidRDefault="00855D8D" w:rsidP="00855D8D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41"/>
        <w:gridCol w:w="1628"/>
        <w:gridCol w:w="2971"/>
      </w:tblGrid>
      <w:tr w:rsidR="00855D8D" w14:paraId="670A3931" w14:textId="77777777" w:rsidTr="00855D8D">
        <w:tc>
          <w:tcPr>
            <w:tcW w:w="47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EFA0E" w14:textId="77777777" w:rsidR="00855D8D" w:rsidRDefault="00855D8D">
            <w:pPr>
              <w:rPr>
                <w:rFonts w:ascii="Calibri" w:hAnsi="Calibri"/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Activity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BF555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Ownership</w:t>
            </w:r>
          </w:p>
        </w:tc>
        <w:tc>
          <w:tcPr>
            <w:tcW w:w="29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F764D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Estimate (MD – man-day)</w:t>
            </w:r>
          </w:p>
        </w:tc>
      </w:tr>
      <w:tr w:rsidR="00855D8D" w14:paraId="07EDFA28" w14:textId="77777777" w:rsidTr="00855D8D">
        <w:tc>
          <w:tcPr>
            <w:tcW w:w="4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41091C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</w:rPr>
              <w:t>Prerequisites </w:t>
            </w:r>
            <w:r>
              <w:rPr>
                <w:color w:val="1D1D1D"/>
                <w:szCs w:val="22"/>
                <w:lang w:val="en-US"/>
              </w:rPr>
              <w:t>fulfillment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737C2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Customer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2FD58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3</w:t>
            </w:r>
          </w:p>
        </w:tc>
      </w:tr>
      <w:tr w:rsidR="00855D8D" w14:paraId="093B44DC" w14:textId="77777777" w:rsidTr="00855D8D">
        <w:tc>
          <w:tcPr>
            <w:tcW w:w="4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27432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</w:rPr>
              <w:t>Prerequisites</w:t>
            </w:r>
            <w:r>
              <w:rPr>
                <w:color w:val="1D1D1D"/>
                <w:szCs w:val="22"/>
                <w:lang w:val="en-US"/>
              </w:rPr>
              <w:t> validation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08DB0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IBV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6583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1</w:t>
            </w:r>
          </w:p>
        </w:tc>
      </w:tr>
      <w:tr w:rsidR="00855D8D" w14:paraId="01626914" w14:textId="77777777" w:rsidTr="00855D8D">
        <w:tc>
          <w:tcPr>
            <w:tcW w:w="47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5F8C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Front-End Customization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75D77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IBV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995BE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TBD</w:t>
            </w:r>
          </w:p>
        </w:tc>
      </w:tr>
    </w:tbl>
    <w:p w14:paraId="3C77E563" w14:textId="77777777" w:rsidR="00855D8D" w:rsidRDefault="00855D8D" w:rsidP="00855D8D">
      <w:pPr>
        <w:rPr>
          <w:lang w:val="en-US"/>
        </w:rPr>
      </w:pPr>
    </w:p>
    <w:p w14:paraId="683FFDD4" w14:textId="77777777" w:rsidR="00855D8D" w:rsidRDefault="00855D8D" w:rsidP="00855D8D">
      <w:pPr>
        <w:rPr>
          <w:lang w:val="en-US"/>
        </w:rPr>
      </w:pPr>
    </w:p>
    <w:p w14:paraId="752B4ABC" w14:textId="77777777" w:rsidR="00855D8D" w:rsidRPr="00855D8D" w:rsidRDefault="00855D8D" w:rsidP="00855D8D">
      <w:pPr>
        <w:rPr>
          <w:lang w:val="en-US"/>
        </w:rPr>
      </w:pPr>
    </w:p>
    <w:p w14:paraId="09C4CA24" w14:textId="77777777" w:rsidR="00855D8D" w:rsidRPr="00855D8D" w:rsidRDefault="00855D8D" w:rsidP="00855D8D">
      <w:pPr>
        <w:pStyle w:val="Heading1"/>
        <w:rPr>
          <w:lang w:val="en-US"/>
        </w:rPr>
      </w:pPr>
      <w:bookmarkStart w:id="4" w:name="_Toc132292328"/>
      <w:r w:rsidRPr="00855D8D">
        <w:rPr>
          <w:lang w:val="en-US"/>
        </w:rPr>
        <w:t>Installation*</w:t>
      </w:r>
      <w:bookmarkEnd w:id="4"/>
    </w:p>
    <w:p w14:paraId="5D8B7190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Activities during the installation</w:t>
      </w:r>
    </w:p>
    <w:p w14:paraId="49907AC7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The estimates below assume that a Kubernetes cluster is already available to install the application.</w:t>
      </w:r>
    </w:p>
    <w:p w14:paraId="46C2F97D" w14:textId="77777777" w:rsidR="00855D8D" w:rsidRDefault="00855D8D" w:rsidP="00855D8D">
      <w:pPr>
        <w:rPr>
          <w:lang w:val="en-US"/>
        </w:rPr>
      </w:pPr>
    </w:p>
    <w:p w14:paraId="08F252D1" w14:textId="48642432" w:rsidR="00855D8D" w:rsidRPr="00855D8D" w:rsidRDefault="00855D8D" w:rsidP="00855D8D">
      <w:pPr>
        <w:pStyle w:val="Heading2"/>
        <w:rPr>
          <w:lang w:val="en-US"/>
        </w:rPr>
      </w:pPr>
      <w:bookmarkStart w:id="5" w:name="_Toc132292329"/>
      <w:r>
        <w:rPr>
          <w:lang w:val="en-US"/>
        </w:rPr>
        <w:t>Direct access to the environment</w:t>
      </w:r>
      <w:bookmarkEnd w:id="5"/>
    </w:p>
    <w:p w14:paraId="40E9F80B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The table below assumes IBV engineers have direct access to the environment</w:t>
      </w:r>
    </w:p>
    <w:p w14:paraId="0BF1225D" w14:textId="77777777" w:rsidR="00855D8D" w:rsidRDefault="00855D8D" w:rsidP="00855D8D">
      <w:pPr>
        <w:rPr>
          <w:rFonts w:ascii="Calibri" w:hAnsi="Calibri"/>
          <w:color w:val="1D1D1D"/>
          <w:szCs w:val="22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2351"/>
        <w:gridCol w:w="2317"/>
      </w:tblGrid>
      <w:tr w:rsidR="00855D8D" w14:paraId="7DE427E5" w14:textId="77777777" w:rsidTr="00855D8D">
        <w:tc>
          <w:tcPr>
            <w:tcW w:w="5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FF22C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Installation break down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5827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Ownership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4A5A9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Estimate (MD – man-day)</w:t>
            </w:r>
          </w:p>
        </w:tc>
      </w:tr>
      <w:tr w:rsidR="00855D8D" w14:paraId="7A8E122C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B84C9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Helm install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1F1F4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BFCCC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0.2</w:t>
            </w:r>
          </w:p>
        </w:tc>
      </w:tr>
      <w:tr w:rsidR="00855D8D" w14:paraId="1CC4F43C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C09B0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Install NFS if needed or create PVC for MFT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C6766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79250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0.2</w:t>
            </w:r>
          </w:p>
        </w:tc>
      </w:tr>
      <w:tr w:rsidR="00855D8D" w14:paraId="3A05E97D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A6E39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Install Collaboard Helm Chart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6509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7EC6D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0.2</w:t>
            </w:r>
          </w:p>
        </w:tc>
      </w:tr>
      <w:tr w:rsidR="00855D8D" w14:paraId="5A8DB58A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B3CBA" w14:textId="77777777" w:rsidR="00855D8D" w:rsidRDefault="00855D8D">
            <w:pPr>
              <w:rPr>
                <w:szCs w:val="22"/>
                <w:lang w:val="en-US"/>
              </w:rPr>
            </w:pPr>
            <w:r w:rsidRPr="00855D8D">
              <w:rPr>
                <w:szCs w:val="22"/>
                <w:lang w:val="en-US"/>
              </w:rPr>
              <w:t>Configuration of externa</w:t>
            </w:r>
            <w:r>
              <w:rPr>
                <w:szCs w:val="22"/>
                <w:lang w:val="en-US"/>
              </w:rPr>
              <w:t>l</w:t>
            </w:r>
            <w:r w:rsidRPr="00855D8D">
              <w:rPr>
                <w:szCs w:val="22"/>
                <w:lang w:val="en-US"/>
              </w:rPr>
              <w:t xml:space="preserve"> services (auth p</w:t>
            </w:r>
            <w:r>
              <w:rPr>
                <w:szCs w:val="22"/>
                <w:lang w:val="en-US"/>
              </w:rPr>
              <w:t>roviders, mail servers, etc)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556A7" w14:textId="77777777" w:rsidR="00855D8D" w:rsidRDefault="00855D8D">
            <w:pPr>
              <w:rPr>
                <w:szCs w:val="22"/>
                <w:lang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2F85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0.4</w:t>
            </w:r>
          </w:p>
        </w:tc>
      </w:tr>
    </w:tbl>
    <w:p w14:paraId="13AD4F15" w14:textId="77777777" w:rsidR="00855D8D" w:rsidRPr="00855D8D" w:rsidRDefault="00855D8D" w:rsidP="00855D8D">
      <w:pPr>
        <w:rPr>
          <w:lang w:val="en-US"/>
        </w:rPr>
      </w:pPr>
    </w:p>
    <w:p w14:paraId="7ABF9B9D" w14:textId="2424AF60" w:rsidR="00855D8D" w:rsidRDefault="00855D8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1A45E1B" w14:textId="7A8EDF3C" w:rsidR="00855D8D" w:rsidRDefault="00855D8D" w:rsidP="00855D8D">
      <w:pPr>
        <w:pStyle w:val="Heading2"/>
        <w:rPr>
          <w:lang w:val="en-US"/>
        </w:rPr>
      </w:pPr>
      <w:bookmarkStart w:id="6" w:name="_Toc132292330"/>
      <w:r>
        <w:rPr>
          <w:lang w:val="en-US"/>
        </w:rPr>
        <w:t>Indirect access to the environment</w:t>
      </w:r>
      <w:bookmarkEnd w:id="6"/>
    </w:p>
    <w:p w14:paraId="23C1BEB6" w14:textId="3822FF2E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The table below assumes IBV engineers do not have direct access to the environment</w:t>
      </w:r>
    </w:p>
    <w:p w14:paraId="5ABE1C84" w14:textId="77777777" w:rsidR="00855D8D" w:rsidRPr="00855D8D" w:rsidRDefault="00855D8D" w:rsidP="00855D8D">
      <w:pPr>
        <w:rPr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2"/>
        <w:gridCol w:w="2351"/>
        <w:gridCol w:w="2317"/>
      </w:tblGrid>
      <w:tr w:rsidR="00855D8D" w14:paraId="7BDA1C33" w14:textId="77777777" w:rsidTr="00855D8D">
        <w:tc>
          <w:tcPr>
            <w:tcW w:w="5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5BEBD" w14:textId="77777777" w:rsidR="00855D8D" w:rsidRDefault="00855D8D">
            <w:pPr>
              <w:rPr>
                <w:rFonts w:ascii="Calibri" w:hAnsi="Calibri"/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Installation break down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313C7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Ownership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A9F32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Estimate (MD – man-day)</w:t>
            </w:r>
          </w:p>
        </w:tc>
      </w:tr>
      <w:tr w:rsidR="00855D8D" w14:paraId="3D7EEB12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C4F6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Helm install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91C10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64DAF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0.4</w:t>
            </w:r>
          </w:p>
        </w:tc>
      </w:tr>
      <w:tr w:rsidR="00855D8D" w14:paraId="1FB5B809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CE9BB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Install NFS if needed or create PVC for MFT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F7CC2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1DF71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0.6</w:t>
            </w:r>
          </w:p>
        </w:tc>
      </w:tr>
      <w:tr w:rsidR="00855D8D" w14:paraId="1AC98F0F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1FDC6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Install Collaboard Helm Chart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159DD" w14:textId="77777777" w:rsidR="00855D8D" w:rsidRDefault="00855D8D">
            <w:pPr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15152" w14:textId="77777777" w:rsidR="00855D8D" w:rsidRDefault="00855D8D">
            <w:pPr>
              <w:jc w:val="right"/>
              <w:rPr>
                <w:color w:val="1D1D1D"/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0.4</w:t>
            </w:r>
          </w:p>
        </w:tc>
      </w:tr>
      <w:tr w:rsidR="00855D8D" w14:paraId="09827E65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1E4E0" w14:textId="77777777" w:rsidR="00855D8D" w:rsidRDefault="00855D8D">
            <w:pPr>
              <w:rPr>
                <w:szCs w:val="22"/>
                <w:lang w:val="en-US"/>
              </w:rPr>
            </w:pPr>
            <w:r w:rsidRPr="00855D8D">
              <w:rPr>
                <w:szCs w:val="22"/>
                <w:lang w:val="en-US"/>
              </w:rPr>
              <w:t>Configuration of externa</w:t>
            </w:r>
            <w:r>
              <w:rPr>
                <w:szCs w:val="22"/>
                <w:lang w:val="en-US"/>
              </w:rPr>
              <w:t>l</w:t>
            </w:r>
            <w:r w:rsidRPr="00855D8D">
              <w:rPr>
                <w:szCs w:val="22"/>
                <w:lang w:val="en-US"/>
              </w:rPr>
              <w:t xml:space="preserve"> services (auth p</w:t>
            </w:r>
            <w:r>
              <w:rPr>
                <w:szCs w:val="22"/>
                <w:lang w:val="en-US"/>
              </w:rPr>
              <w:t>roviders, mail servers, etc)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64895" w14:textId="77777777" w:rsidR="00855D8D" w:rsidRDefault="00855D8D">
            <w:pPr>
              <w:rPr>
                <w:szCs w:val="22"/>
                <w:lang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B427C" w14:textId="77777777" w:rsidR="00855D8D" w:rsidRDefault="00855D8D">
            <w:pPr>
              <w:jc w:val="righ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</w:t>
            </w:r>
          </w:p>
        </w:tc>
      </w:tr>
    </w:tbl>
    <w:p w14:paraId="674E39B5" w14:textId="77777777" w:rsidR="00855D8D" w:rsidRPr="00855D8D" w:rsidRDefault="00855D8D" w:rsidP="00855D8D">
      <w:pPr>
        <w:rPr>
          <w:lang w:val="en-US"/>
        </w:rPr>
      </w:pPr>
    </w:p>
    <w:p w14:paraId="3F08C931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 xml:space="preserve"> </w:t>
      </w:r>
    </w:p>
    <w:p w14:paraId="4F1B40FB" w14:textId="59F83044" w:rsidR="00855D8D" w:rsidRPr="00855D8D" w:rsidRDefault="00855D8D" w:rsidP="00855D8D">
      <w:pPr>
        <w:pStyle w:val="Heading2"/>
        <w:rPr>
          <w:lang w:val="en-US"/>
        </w:rPr>
      </w:pPr>
      <w:bookmarkStart w:id="7" w:name="_Toc132292331"/>
      <w:r w:rsidRPr="00855D8D">
        <w:rPr>
          <w:lang w:val="en-US"/>
        </w:rPr>
        <w:t>After a successful installation</w:t>
      </w:r>
      <w:bookmarkEnd w:id="7"/>
    </w:p>
    <w:p w14:paraId="3BF0AC43" w14:textId="77777777" w:rsidR="00855D8D" w:rsidRDefault="00855D8D" w:rsidP="00855D8D">
      <w:pPr>
        <w:rPr>
          <w:szCs w:val="22"/>
          <w:lang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6"/>
        <w:gridCol w:w="2210"/>
        <w:gridCol w:w="2894"/>
      </w:tblGrid>
      <w:tr w:rsidR="00855D8D" w14:paraId="60196695" w14:textId="77777777" w:rsidTr="00855D8D">
        <w:tc>
          <w:tcPr>
            <w:tcW w:w="5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D63DA" w14:textId="77777777" w:rsidR="00855D8D" w:rsidRDefault="00855D8D">
            <w:pPr>
              <w:rPr>
                <w:szCs w:val="22"/>
                <w:lang/>
              </w:rPr>
            </w:pPr>
            <w:r>
              <w:rPr>
                <w:color w:val="1D1D1D"/>
                <w:szCs w:val="22"/>
                <w:lang w:val="en-US"/>
              </w:rPr>
              <w:t>Activity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C700B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Ownership</w:t>
            </w:r>
          </w:p>
        </w:tc>
        <w:tc>
          <w:tcPr>
            <w:tcW w:w="3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34BA2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Estimate (MD – man-day)</w:t>
            </w:r>
          </w:p>
        </w:tc>
      </w:tr>
      <w:tr w:rsidR="00855D8D" w14:paraId="12F90B27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14F13" w14:textId="77777777" w:rsidR="00855D8D" w:rsidRPr="00855D8D" w:rsidRDefault="00855D8D">
            <w:pPr>
              <w:rPr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Regression test and config fixes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369CB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IBV and/or Customer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E34B6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3</w:t>
            </w:r>
          </w:p>
        </w:tc>
      </w:tr>
      <w:tr w:rsidR="00855D8D" w14:paraId="344A8EE8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D9EB9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Automated tests (optional) **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2F0AF5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IBV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41446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2</w:t>
            </w:r>
          </w:p>
        </w:tc>
      </w:tr>
      <w:tr w:rsidR="00855D8D" w14:paraId="132B0526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92D14" w14:textId="77777777" w:rsidR="00855D8D" w:rsidRPr="00855D8D" w:rsidRDefault="00855D8D">
            <w:pPr>
              <w:rPr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>Load test (including analysis of the data collected)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2718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IBV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9F7A7E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4***</w:t>
            </w:r>
          </w:p>
        </w:tc>
      </w:tr>
      <w:tr w:rsidR="00855D8D" w14:paraId="6615862D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14051" w14:textId="77777777" w:rsidR="00855D8D" w:rsidRPr="00855D8D" w:rsidRDefault="00855D8D">
            <w:pPr>
              <w:rPr>
                <w:szCs w:val="22"/>
                <w:lang w:val="en-US"/>
              </w:rPr>
            </w:pPr>
            <w:r>
              <w:rPr>
                <w:color w:val="1D1D1D"/>
                <w:szCs w:val="22"/>
                <w:lang w:val="en-US"/>
              </w:rPr>
              <w:t xml:space="preserve">User Adoption, </w:t>
            </w:r>
            <w:r>
              <w:rPr>
                <w:color w:val="000000"/>
                <w:szCs w:val="22"/>
                <w:lang w:val="en-US"/>
              </w:rPr>
              <w:t>Webinar new functions, best practices and/or provide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D6880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IBV and Customer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C0C0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</w:rPr>
              <w:t>0.25</w:t>
            </w:r>
          </w:p>
        </w:tc>
      </w:tr>
      <w:tr w:rsidR="00855D8D" w14:paraId="53C6FD6A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95313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lang w:val="en-US"/>
              </w:rPr>
              <w:t>Review User 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84DADD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BV and Customer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D3DC1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0.25</w:t>
            </w:r>
          </w:p>
        </w:tc>
      </w:tr>
      <w:tr w:rsidR="00855D8D" w14:paraId="47A3EE1E" w14:textId="77777777" w:rsidTr="00855D8D">
        <w:tc>
          <w:tcPr>
            <w:tcW w:w="5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49F5B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lang w:val="en-US"/>
              </w:rPr>
              <w:t>Review User Adoption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2235A" w14:textId="77777777" w:rsidR="00855D8D" w:rsidRDefault="00855D8D">
            <w:pPr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BV and Customer</w:t>
            </w:r>
          </w:p>
        </w:tc>
        <w:tc>
          <w:tcPr>
            <w:tcW w:w="3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2FD80" w14:textId="77777777" w:rsidR="00855D8D" w:rsidRDefault="00855D8D">
            <w:pPr>
              <w:jc w:val="right"/>
              <w:rPr>
                <w:szCs w:val="22"/>
              </w:rPr>
            </w:pPr>
            <w:r>
              <w:rPr>
                <w:color w:val="1D1D1D"/>
                <w:szCs w:val="22"/>
                <w:lang w:val="en-US"/>
              </w:rPr>
              <w:t>0.25</w:t>
            </w:r>
          </w:p>
        </w:tc>
      </w:tr>
    </w:tbl>
    <w:p w14:paraId="342E222D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 xml:space="preserve"> </w:t>
      </w:r>
    </w:p>
    <w:p w14:paraId="68E1DB42" w14:textId="15BAD78D" w:rsidR="00855D8D" w:rsidRPr="00855D8D" w:rsidRDefault="00855D8D" w:rsidP="00855D8D">
      <w:pPr>
        <w:pStyle w:val="Heading1"/>
        <w:rPr>
          <w:lang w:val="en-US"/>
        </w:rPr>
      </w:pPr>
      <w:bookmarkStart w:id="8" w:name="_Toc132292332"/>
      <w:r>
        <w:rPr>
          <w:lang w:val="en-US"/>
        </w:rPr>
        <w:t>Notes</w:t>
      </w:r>
      <w:bookmarkEnd w:id="8"/>
    </w:p>
    <w:p w14:paraId="3BA554AF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*Installation estimation</w:t>
      </w:r>
    </w:p>
    <w:p w14:paraId="50AE9205" w14:textId="1B080DAC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Based on our experience with past installations, we can confirm that Collaboard’s installation may take between one day and an undefined amount of time.</w:t>
      </w:r>
    </w:p>
    <w:p w14:paraId="5424987D" w14:textId="77777777" w:rsidR="00855D8D" w:rsidRPr="00855D8D" w:rsidRDefault="00855D8D" w:rsidP="00855D8D">
      <w:pPr>
        <w:rPr>
          <w:color w:val="FF0000"/>
          <w:lang w:val="en-US"/>
        </w:rPr>
      </w:pPr>
      <w:r w:rsidRPr="00855D8D">
        <w:rPr>
          <w:color w:val="FF0000"/>
          <w:lang w:val="en-US"/>
        </w:rPr>
        <w:t xml:space="preserve">All the customers with the proper knowledge of Kubernetes and installing third-party applications were able to install CB in less than a day. </w:t>
      </w:r>
    </w:p>
    <w:p w14:paraId="1AFAE8FA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Another factor that contributed to installing the application quickly was all the preparation work (prerequisites) made before the installation.</w:t>
      </w:r>
    </w:p>
    <w:p w14:paraId="26C87213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All the customers able to install in this timeframe followed our pre-requirements checklist sticky, and every point was prepared.</w:t>
      </w:r>
    </w:p>
    <w:p w14:paraId="72CCFFAB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Major problems we experienced when the installation took a long time:</w:t>
      </w:r>
    </w:p>
    <w:p w14:paraId="3D7928E0" w14:textId="345E647C" w:rsidR="00855D8D" w:rsidRPr="00855D8D" w:rsidRDefault="00855D8D" w:rsidP="00855D8D">
      <w:pPr>
        <w:pStyle w:val="ListParagraph"/>
        <w:numPr>
          <w:ilvl w:val="0"/>
          <w:numId w:val="20"/>
        </w:numPr>
        <w:rPr>
          <w:color w:val="FF0000"/>
          <w:lang w:val="en-US"/>
        </w:rPr>
      </w:pPr>
      <w:r w:rsidRPr="00855D8D">
        <w:rPr>
          <w:color w:val="FF0000"/>
          <w:lang w:val="en-US"/>
        </w:rPr>
        <w:t>Customers who want our help but not allowing us to have direct access to the environment and us to drive inexperienced engineers through a shared screen. Usually, this is the main factor that makes the installation go on for several months.</w:t>
      </w:r>
    </w:p>
    <w:p w14:paraId="6C21E6A0" w14:textId="07185015" w:rsidR="00855D8D" w:rsidRPr="00855D8D" w:rsidRDefault="00855D8D" w:rsidP="00855D8D">
      <w:pPr>
        <w:pStyle w:val="ListParagraph"/>
        <w:numPr>
          <w:ilvl w:val="0"/>
          <w:numId w:val="20"/>
        </w:numPr>
        <w:rPr>
          <w:color w:val="FF0000"/>
          <w:lang w:val="en-US"/>
        </w:rPr>
      </w:pPr>
      <w:r w:rsidRPr="00855D8D">
        <w:rPr>
          <w:color w:val="FF0000"/>
          <w:lang w:val="en-US"/>
        </w:rPr>
        <w:t>Customers not having the right knowledge to install the application</w:t>
      </w:r>
    </w:p>
    <w:p w14:paraId="6B996C60" w14:textId="77FB8744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>The prerequisites checklist was not fulfilled</w:t>
      </w:r>
    </w:p>
    <w:p w14:paraId="77DFA093" w14:textId="024BD765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>What was written in the Prerequisites checklist was not fulfilled: Eg. the prerequisites filled with some DNS value that the customer guaranteed the setup correctly, and then when installing, we discovered that it still needs to be setup</w:t>
      </w:r>
    </w:p>
    <w:p w14:paraId="5920116D" w14:textId="4CAA943B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>SSO contract not respected</w:t>
      </w:r>
    </w:p>
    <w:p w14:paraId="3E495D56" w14:textId="3908FDBD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>Change requested after the prerequisites checklist was filled and validated by us. This action ignite a chain of event that such changes might cause (eg. you want to install on a different DNS name than the one agreed in the checklist, then certificates have to change, the mail server and other configurations have to be changed and validated)</w:t>
      </w:r>
    </w:p>
    <w:p w14:paraId="1F8E84CF" w14:textId="41EDB2C3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 xml:space="preserve">High internal bureaucracy eg. It keeps days to verify if the DB connection string is working. </w:t>
      </w:r>
    </w:p>
    <w:p w14:paraId="3989C780" w14:textId="43D60B86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 xml:space="preserve">Authentication and internal communication shall be handled but the customer IT and then </w:t>
      </w:r>
    </w:p>
    <w:p w14:paraId="75B74C38" w14:textId="45373385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>Mail integration problems because the customer takes a very long time internally to fulfill our requirements</w:t>
      </w:r>
    </w:p>
    <w:p w14:paraId="13F3EE91" w14:textId="7A503BB3" w:rsidR="00855D8D" w:rsidRPr="00855D8D" w:rsidRDefault="00855D8D" w:rsidP="00855D8D">
      <w:pPr>
        <w:pStyle w:val="ListParagraph"/>
        <w:numPr>
          <w:ilvl w:val="0"/>
          <w:numId w:val="20"/>
        </w:numPr>
        <w:rPr>
          <w:lang w:val="en-US"/>
        </w:rPr>
      </w:pPr>
      <w:r w:rsidRPr="00855D8D">
        <w:rPr>
          <w:lang w:val="en-US"/>
        </w:rPr>
        <w:t>Network integration problems because the customer takes a very long time internally to fulfill our requirements</w:t>
      </w:r>
    </w:p>
    <w:p w14:paraId="1013EBA6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 xml:space="preserve"> </w:t>
      </w:r>
    </w:p>
    <w:p w14:paraId="6743F0E8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**It requires the environment to be tested to be accessible from the Internet, at least for the time of the test</w:t>
      </w:r>
    </w:p>
    <w:p w14:paraId="347DD790" w14:textId="77777777" w:rsidR="00855D8D" w:rsidRPr="00855D8D" w:rsidRDefault="00855D8D" w:rsidP="00855D8D">
      <w:pPr>
        <w:rPr>
          <w:lang w:val="en-US"/>
        </w:rPr>
      </w:pPr>
    </w:p>
    <w:p w14:paraId="5AC37CA3" w14:textId="77777777" w:rsidR="00855D8D" w:rsidRPr="00855D8D" w:rsidRDefault="00855D8D" w:rsidP="00855D8D">
      <w:pPr>
        <w:rPr>
          <w:lang w:val="en-US"/>
        </w:rPr>
      </w:pPr>
      <w:r w:rsidRPr="00855D8D">
        <w:rPr>
          <w:lang w:val="en-US"/>
        </w:rPr>
        <w:t>***Paid service</w:t>
      </w:r>
    </w:p>
    <w:p w14:paraId="18916471" w14:textId="730F38F0" w:rsidR="00855D8D" w:rsidRPr="00855D8D" w:rsidRDefault="00855D8D" w:rsidP="00855D8D">
      <w:pPr>
        <w:rPr>
          <w:lang w:val="en-US"/>
        </w:rPr>
      </w:pPr>
    </w:p>
    <w:p w14:paraId="1CC6F3C2" w14:textId="2A083338" w:rsidR="00855D8D" w:rsidRPr="00855D8D" w:rsidRDefault="00855D8D" w:rsidP="00855D8D">
      <w:pPr>
        <w:rPr>
          <w:lang w:val="en-US"/>
        </w:rPr>
      </w:pPr>
    </w:p>
    <w:p w14:paraId="079C16CC" w14:textId="77777777" w:rsidR="00855D8D" w:rsidRDefault="00855D8D" w:rsidP="00711CBA">
      <w:pPr>
        <w:rPr>
          <w:lang w:val="en-US"/>
        </w:rPr>
      </w:pPr>
    </w:p>
    <w:sectPr w:rsidR="00855D8D" w:rsidSect="001B418F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BF21B" w14:textId="77777777" w:rsidR="001E2EB3" w:rsidRDefault="001E2EB3" w:rsidP="006A0088">
      <w:r>
        <w:separator/>
      </w:r>
    </w:p>
  </w:endnote>
  <w:endnote w:type="continuationSeparator" w:id="0">
    <w:p w14:paraId="0C35D891" w14:textId="77777777" w:rsidR="001E2EB3" w:rsidRDefault="001E2EB3" w:rsidP="006A0088">
      <w:r>
        <w:continuationSeparator/>
      </w:r>
    </w:p>
  </w:endnote>
  <w:endnote w:type="continuationNotice" w:id="1">
    <w:p w14:paraId="63FADA82" w14:textId="77777777" w:rsidR="008D36EF" w:rsidRDefault="008D36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">
    <w:altName w:val="Arial"/>
    <w:panose1 w:val="00000000000000000000"/>
    <w:charset w:val="00"/>
    <w:family w:val="swiss"/>
    <w:notTrueType/>
    <w:pitch w:val="variable"/>
    <w:sig w:usb0="E10002FF" w:usb1="4000A45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4C355" w14:textId="77777777" w:rsidR="00855D8D" w:rsidRDefault="00855D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71F6" w14:textId="5F5455EF" w:rsidR="00643606" w:rsidRPr="004C4B1F" w:rsidRDefault="00643606" w:rsidP="00D14D3E">
    <w:pPr>
      <w:pStyle w:val="Footer"/>
      <w:tabs>
        <w:tab w:val="clear" w:pos="9638"/>
        <w:tab w:val="left" w:pos="9632"/>
      </w:tabs>
      <w:ind w:right="-574"/>
      <w:rPr>
        <w:lang w:val="en-US"/>
      </w:rPr>
    </w:pPr>
    <w:r w:rsidRPr="004C4B1F">
      <w:rPr>
        <w:rFonts w:cs="Segoe UI Semilight"/>
        <w:color w:val="595959" w:themeColor="text1" w:themeTint="A6"/>
        <w:sz w:val="18"/>
        <w:szCs w:val="18"/>
        <w:lang w:val="en-US"/>
      </w:rPr>
      <w:t>Collaboard</w:t>
    </w:r>
    <w:r w:rsidR="002E2F6F" w:rsidRPr="004C4B1F">
      <w:rPr>
        <w:rFonts w:cs="Segoe UI Semilight"/>
        <w:color w:val="595959" w:themeColor="text1" w:themeTint="A6"/>
        <w:sz w:val="18"/>
        <w:szCs w:val="18"/>
        <w:lang w:val="en-US"/>
      </w:rPr>
      <w:t xml:space="preserve"> </w:t>
    </w:r>
    <w:r w:rsidR="00855D8D">
      <w:rPr>
        <w:rFonts w:cs="Segoe UI Semilight"/>
        <w:color w:val="595959" w:themeColor="text1" w:themeTint="A6"/>
        <w:sz w:val="18"/>
        <w:szCs w:val="18"/>
        <w:lang w:val="en-US"/>
      </w:rPr>
      <w:t>Installation Forecast</w:t>
    </w:r>
    <w:r w:rsidRPr="004C4B1F">
      <w:rPr>
        <w:rFonts w:cs="Segoe UI Semilight"/>
        <w:color w:val="595959" w:themeColor="text1" w:themeTint="A6"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04AB4C0" wp14:editId="7D0521B5">
          <wp:extent cx="332509" cy="332509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95956" w14:textId="77777777" w:rsidR="00643606" w:rsidRDefault="00643606" w:rsidP="003D54FB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57A880D2" wp14:editId="7662EA67">
          <wp:extent cx="332509" cy="332509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o pittogram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3762" cy="3537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080F7" w14:textId="77777777" w:rsidR="001E2EB3" w:rsidRDefault="001E2EB3" w:rsidP="006A0088">
      <w:r>
        <w:separator/>
      </w:r>
    </w:p>
  </w:footnote>
  <w:footnote w:type="continuationSeparator" w:id="0">
    <w:p w14:paraId="0AEAEFD1" w14:textId="77777777" w:rsidR="001E2EB3" w:rsidRDefault="001E2EB3" w:rsidP="006A0088">
      <w:r>
        <w:continuationSeparator/>
      </w:r>
    </w:p>
  </w:footnote>
  <w:footnote w:type="continuationNotice" w:id="1">
    <w:p w14:paraId="79C8CC15" w14:textId="77777777" w:rsidR="008D36EF" w:rsidRDefault="008D36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979EA" w14:textId="77777777" w:rsidR="00855D8D" w:rsidRDefault="00855D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8E70" w14:textId="77777777" w:rsidR="00643606" w:rsidRDefault="00643606" w:rsidP="006A0088">
    <w:pPr>
      <w:pStyle w:val="Header"/>
      <w:ind w:left="-567"/>
    </w:pPr>
    <w:r>
      <w:rPr>
        <w:noProof/>
      </w:rPr>
      <w:drawing>
        <wp:inline distT="0" distB="0" distL="0" distR="0" wp14:anchorId="35E0659C" wp14:editId="7CA6F446">
          <wp:extent cx="1511405" cy="332509"/>
          <wp:effectExtent l="0" t="0" r="0" b="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A139E0" w14:textId="77777777" w:rsidR="00643606" w:rsidRDefault="00643606" w:rsidP="003A12D8">
    <w:pPr>
      <w:pStyle w:val="Header"/>
    </w:pPr>
  </w:p>
  <w:p w14:paraId="76362262" w14:textId="727CA9E3" w:rsidR="00643606" w:rsidRDefault="00643606" w:rsidP="006A0088">
    <w:pPr>
      <w:pStyle w:val="Header"/>
      <w:ind w:left="-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98C31" w14:textId="77777777" w:rsidR="00643606" w:rsidRDefault="00643606" w:rsidP="00D46C12">
    <w:pPr>
      <w:pStyle w:val="Header"/>
      <w:ind w:left="567"/>
    </w:pPr>
    <w:r>
      <w:rPr>
        <w:noProof/>
      </w:rPr>
      <w:drawing>
        <wp:inline distT="0" distB="0" distL="0" distR="0" wp14:anchorId="48EB159D" wp14:editId="7DA9016C">
          <wp:extent cx="1511405" cy="332509"/>
          <wp:effectExtent l="0" t="0" r="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4699" cy="368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EA6"/>
    <w:multiLevelType w:val="multilevel"/>
    <w:tmpl w:val="9B8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B2911"/>
    <w:multiLevelType w:val="hybridMultilevel"/>
    <w:tmpl w:val="3EF0FFE8"/>
    <w:lvl w:ilvl="0" w:tplc="2480C4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AC65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CB7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188D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F62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222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CAE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08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B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2185B"/>
    <w:multiLevelType w:val="hybridMultilevel"/>
    <w:tmpl w:val="28189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C1D66"/>
    <w:multiLevelType w:val="hybridMultilevel"/>
    <w:tmpl w:val="369ED4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6F32"/>
    <w:multiLevelType w:val="hybridMultilevel"/>
    <w:tmpl w:val="1CB000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333E2"/>
    <w:multiLevelType w:val="multilevel"/>
    <w:tmpl w:val="51988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0508E"/>
    <w:multiLevelType w:val="hybridMultilevel"/>
    <w:tmpl w:val="385A3D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37876"/>
    <w:multiLevelType w:val="multilevel"/>
    <w:tmpl w:val="2A26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7D482E"/>
    <w:multiLevelType w:val="hybridMultilevel"/>
    <w:tmpl w:val="A49C604A"/>
    <w:lvl w:ilvl="0" w:tplc="642419B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1AB8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C644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07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B23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9642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64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4D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081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24BC3"/>
    <w:multiLevelType w:val="hybridMultilevel"/>
    <w:tmpl w:val="81064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339D8"/>
    <w:multiLevelType w:val="hybridMultilevel"/>
    <w:tmpl w:val="8506AC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D0A8F"/>
    <w:multiLevelType w:val="multilevel"/>
    <w:tmpl w:val="7C4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635986"/>
    <w:multiLevelType w:val="hybridMultilevel"/>
    <w:tmpl w:val="56100A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7713B"/>
    <w:multiLevelType w:val="hybridMultilevel"/>
    <w:tmpl w:val="61322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B7041"/>
    <w:multiLevelType w:val="multilevel"/>
    <w:tmpl w:val="6C5EE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60071A"/>
    <w:multiLevelType w:val="hybridMultilevel"/>
    <w:tmpl w:val="3992E7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517E2"/>
    <w:multiLevelType w:val="hybridMultilevel"/>
    <w:tmpl w:val="BDE81C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F7297"/>
    <w:multiLevelType w:val="hybridMultilevel"/>
    <w:tmpl w:val="CEC613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026757"/>
    <w:multiLevelType w:val="hybridMultilevel"/>
    <w:tmpl w:val="676ABA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776BCC"/>
    <w:multiLevelType w:val="multilevel"/>
    <w:tmpl w:val="66962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073247">
    <w:abstractNumId w:val="1"/>
  </w:num>
  <w:num w:numId="2" w16cid:durableId="1509444131">
    <w:abstractNumId w:val="8"/>
  </w:num>
  <w:num w:numId="3" w16cid:durableId="415631801">
    <w:abstractNumId w:val="5"/>
  </w:num>
  <w:num w:numId="4" w16cid:durableId="950209014">
    <w:abstractNumId w:val="14"/>
  </w:num>
  <w:num w:numId="5" w16cid:durableId="911348863">
    <w:abstractNumId w:val="19"/>
  </w:num>
  <w:num w:numId="6" w16cid:durableId="1881359123">
    <w:abstractNumId w:val="7"/>
  </w:num>
  <w:num w:numId="7" w16cid:durableId="74673942">
    <w:abstractNumId w:val="11"/>
  </w:num>
  <w:num w:numId="8" w16cid:durableId="345449963">
    <w:abstractNumId w:val="0"/>
  </w:num>
  <w:num w:numId="9" w16cid:durableId="146243361">
    <w:abstractNumId w:val="3"/>
  </w:num>
  <w:num w:numId="10" w16cid:durableId="662440456">
    <w:abstractNumId w:val="16"/>
  </w:num>
  <w:num w:numId="11" w16cid:durableId="1431699761">
    <w:abstractNumId w:val="6"/>
  </w:num>
  <w:num w:numId="12" w16cid:durableId="593053973">
    <w:abstractNumId w:val="13"/>
  </w:num>
  <w:num w:numId="13" w16cid:durableId="645667475">
    <w:abstractNumId w:val="10"/>
  </w:num>
  <w:num w:numId="14" w16cid:durableId="1593662344">
    <w:abstractNumId w:val="18"/>
  </w:num>
  <w:num w:numId="15" w16cid:durableId="1438712604">
    <w:abstractNumId w:val="2"/>
  </w:num>
  <w:num w:numId="16" w16cid:durableId="1066302575">
    <w:abstractNumId w:val="12"/>
  </w:num>
  <w:num w:numId="17" w16cid:durableId="406192645">
    <w:abstractNumId w:val="17"/>
  </w:num>
  <w:num w:numId="18" w16cid:durableId="1062025594">
    <w:abstractNumId w:val="4"/>
  </w:num>
  <w:num w:numId="19" w16cid:durableId="550844815">
    <w:abstractNumId w:val="9"/>
  </w:num>
  <w:num w:numId="20" w16cid:durableId="31438482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M7AwMzQyNDI1tjBW0lEKTi0uzszPAykwtKgFADM4+1UtAAAA"/>
  </w:docVars>
  <w:rsids>
    <w:rsidRoot w:val="00F21C83"/>
    <w:rsid w:val="000027EC"/>
    <w:rsid w:val="00027E3C"/>
    <w:rsid w:val="000371FB"/>
    <w:rsid w:val="000733B4"/>
    <w:rsid w:val="0009396A"/>
    <w:rsid w:val="00093FF0"/>
    <w:rsid w:val="000C2EC5"/>
    <w:rsid w:val="000C5DD2"/>
    <w:rsid w:val="000F0AD2"/>
    <w:rsid w:val="00102D4C"/>
    <w:rsid w:val="00110A86"/>
    <w:rsid w:val="00122CA1"/>
    <w:rsid w:val="00131551"/>
    <w:rsid w:val="001615C2"/>
    <w:rsid w:val="001708B6"/>
    <w:rsid w:val="00182319"/>
    <w:rsid w:val="001965FD"/>
    <w:rsid w:val="00197F86"/>
    <w:rsid w:val="001B418F"/>
    <w:rsid w:val="001E2EB3"/>
    <w:rsid w:val="001E7722"/>
    <w:rsid w:val="002341AF"/>
    <w:rsid w:val="002378ED"/>
    <w:rsid w:val="0026681E"/>
    <w:rsid w:val="00276928"/>
    <w:rsid w:val="002D0575"/>
    <w:rsid w:val="002E2F6F"/>
    <w:rsid w:val="0030049E"/>
    <w:rsid w:val="003061DE"/>
    <w:rsid w:val="00310276"/>
    <w:rsid w:val="0031572B"/>
    <w:rsid w:val="0034369D"/>
    <w:rsid w:val="00357D3A"/>
    <w:rsid w:val="00375CC1"/>
    <w:rsid w:val="00382957"/>
    <w:rsid w:val="003A12D8"/>
    <w:rsid w:val="003A1311"/>
    <w:rsid w:val="003D54FB"/>
    <w:rsid w:val="003E59D2"/>
    <w:rsid w:val="004140C3"/>
    <w:rsid w:val="00417CA8"/>
    <w:rsid w:val="00420757"/>
    <w:rsid w:val="00445D6D"/>
    <w:rsid w:val="00467353"/>
    <w:rsid w:val="004778B1"/>
    <w:rsid w:val="004A62EE"/>
    <w:rsid w:val="004B058E"/>
    <w:rsid w:val="004B6AD3"/>
    <w:rsid w:val="004C4B1F"/>
    <w:rsid w:val="004E4A22"/>
    <w:rsid w:val="00504E47"/>
    <w:rsid w:val="00505C80"/>
    <w:rsid w:val="00524C0F"/>
    <w:rsid w:val="00525056"/>
    <w:rsid w:val="005B4A7D"/>
    <w:rsid w:val="005E3C25"/>
    <w:rsid w:val="00600195"/>
    <w:rsid w:val="00622F5A"/>
    <w:rsid w:val="00624FD0"/>
    <w:rsid w:val="00643606"/>
    <w:rsid w:val="00643E6C"/>
    <w:rsid w:val="00690E51"/>
    <w:rsid w:val="006962E5"/>
    <w:rsid w:val="006A0088"/>
    <w:rsid w:val="006C74C3"/>
    <w:rsid w:val="006D059E"/>
    <w:rsid w:val="006D2132"/>
    <w:rsid w:val="006F0710"/>
    <w:rsid w:val="006F7C6E"/>
    <w:rsid w:val="00711CBA"/>
    <w:rsid w:val="00712714"/>
    <w:rsid w:val="0072075A"/>
    <w:rsid w:val="00722F6B"/>
    <w:rsid w:val="00724296"/>
    <w:rsid w:val="00744373"/>
    <w:rsid w:val="00766646"/>
    <w:rsid w:val="00767E7C"/>
    <w:rsid w:val="0078493D"/>
    <w:rsid w:val="007A1D0B"/>
    <w:rsid w:val="007C3D75"/>
    <w:rsid w:val="007C5124"/>
    <w:rsid w:val="007F744A"/>
    <w:rsid w:val="008131C5"/>
    <w:rsid w:val="00823D9F"/>
    <w:rsid w:val="00832F9C"/>
    <w:rsid w:val="008549C3"/>
    <w:rsid w:val="00855D8D"/>
    <w:rsid w:val="00864C10"/>
    <w:rsid w:val="0089791D"/>
    <w:rsid w:val="00897F45"/>
    <w:rsid w:val="008A55D2"/>
    <w:rsid w:val="008D36EF"/>
    <w:rsid w:val="008D64CE"/>
    <w:rsid w:val="009204E4"/>
    <w:rsid w:val="0094790F"/>
    <w:rsid w:val="009700CC"/>
    <w:rsid w:val="00985061"/>
    <w:rsid w:val="009C2437"/>
    <w:rsid w:val="009E4A5E"/>
    <w:rsid w:val="00A8358C"/>
    <w:rsid w:val="00A85BCA"/>
    <w:rsid w:val="00A86E38"/>
    <w:rsid w:val="00A8744E"/>
    <w:rsid w:val="00A932D3"/>
    <w:rsid w:val="00AB0208"/>
    <w:rsid w:val="00AE59F0"/>
    <w:rsid w:val="00B3204F"/>
    <w:rsid w:val="00B36BF3"/>
    <w:rsid w:val="00B42525"/>
    <w:rsid w:val="00B77111"/>
    <w:rsid w:val="00B91637"/>
    <w:rsid w:val="00BB74F6"/>
    <w:rsid w:val="00BE5A6F"/>
    <w:rsid w:val="00BF20E2"/>
    <w:rsid w:val="00C043DC"/>
    <w:rsid w:val="00C05B5C"/>
    <w:rsid w:val="00C06339"/>
    <w:rsid w:val="00C3090B"/>
    <w:rsid w:val="00C37CD2"/>
    <w:rsid w:val="00C67903"/>
    <w:rsid w:val="00CA7E80"/>
    <w:rsid w:val="00CB1667"/>
    <w:rsid w:val="00CB6B57"/>
    <w:rsid w:val="00CF577B"/>
    <w:rsid w:val="00D14D3E"/>
    <w:rsid w:val="00D26C46"/>
    <w:rsid w:val="00D46C12"/>
    <w:rsid w:val="00D521CA"/>
    <w:rsid w:val="00D61E05"/>
    <w:rsid w:val="00D70FAD"/>
    <w:rsid w:val="00D7547D"/>
    <w:rsid w:val="00DD3F1A"/>
    <w:rsid w:val="00DE081E"/>
    <w:rsid w:val="00DE6D8F"/>
    <w:rsid w:val="00DF11C3"/>
    <w:rsid w:val="00E14685"/>
    <w:rsid w:val="00E149ED"/>
    <w:rsid w:val="00E51CEB"/>
    <w:rsid w:val="00E535E5"/>
    <w:rsid w:val="00E661AD"/>
    <w:rsid w:val="00E70171"/>
    <w:rsid w:val="00E71A34"/>
    <w:rsid w:val="00E93844"/>
    <w:rsid w:val="00EA4752"/>
    <w:rsid w:val="00EC11AF"/>
    <w:rsid w:val="00ED5123"/>
    <w:rsid w:val="00F15316"/>
    <w:rsid w:val="00F21C83"/>
    <w:rsid w:val="00F74BE7"/>
    <w:rsid w:val="00F77ABD"/>
    <w:rsid w:val="00FB00F2"/>
    <w:rsid w:val="00FF3A9C"/>
    <w:rsid w:val="076B8590"/>
    <w:rsid w:val="08BA2B29"/>
    <w:rsid w:val="0906F30D"/>
    <w:rsid w:val="0B38917A"/>
    <w:rsid w:val="108E9591"/>
    <w:rsid w:val="1671F95B"/>
    <w:rsid w:val="1AA6A7D6"/>
    <w:rsid w:val="1BB0827A"/>
    <w:rsid w:val="1C0D72D6"/>
    <w:rsid w:val="2368DF5D"/>
    <w:rsid w:val="23FF5C5E"/>
    <w:rsid w:val="2491521B"/>
    <w:rsid w:val="259B2CBF"/>
    <w:rsid w:val="27E30BDE"/>
    <w:rsid w:val="2B2DCB63"/>
    <w:rsid w:val="32251198"/>
    <w:rsid w:val="3AB0126E"/>
    <w:rsid w:val="3E39C77B"/>
    <w:rsid w:val="3E7595EF"/>
    <w:rsid w:val="523C6017"/>
    <w:rsid w:val="678F9BFD"/>
    <w:rsid w:val="6CE0CB65"/>
    <w:rsid w:val="6E55257E"/>
    <w:rsid w:val="6F07154B"/>
    <w:rsid w:val="6FCD1116"/>
    <w:rsid w:val="7293C31A"/>
    <w:rsid w:val="72FB2B4E"/>
    <w:rsid w:val="7AE26CC2"/>
    <w:rsid w:val="7C0B19C2"/>
    <w:rsid w:val="7FFF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61ADA"/>
  <w15:chartTrackingRefBased/>
  <w15:docId w15:val="{E2ACA1E6-0E88-4548-B238-3ABA8E3B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637"/>
    <w:pPr>
      <w:jc w:val="both"/>
    </w:pPr>
    <w:rPr>
      <w:rFonts w:ascii="Segoe UI Semilight" w:hAnsi="Segoe UI Semi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66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667"/>
    <w:pPr>
      <w:keepNext/>
      <w:keepLines/>
      <w:spacing w:before="4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667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667"/>
    <w:rPr>
      <w:rFonts w:ascii="Segoe UI Semilight" w:eastAsiaTheme="majorEastAsia" w:hAnsi="Segoe UI Semi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667"/>
    <w:rPr>
      <w:rFonts w:ascii="Segoe UI Semilight" w:eastAsiaTheme="majorEastAsia" w:hAnsi="Segoe UI Semilight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088"/>
  </w:style>
  <w:style w:type="paragraph" w:styleId="Footer">
    <w:name w:val="footer"/>
    <w:basedOn w:val="Normal"/>
    <w:link w:val="FooterChar"/>
    <w:uiPriority w:val="99"/>
    <w:unhideWhenUsed/>
    <w:rsid w:val="006A008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088"/>
  </w:style>
  <w:style w:type="paragraph" w:styleId="Revision">
    <w:name w:val="Revision"/>
    <w:hidden/>
    <w:uiPriority w:val="99"/>
    <w:semiHidden/>
    <w:rsid w:val="00F21C83"/>
  </w:style>
  <w:style w:type="paragraph" w:styleId="NoSpacing">
    <w:name w:val="No Spacing"/>
    <w:link w:val="NoSpacingChar"/>
    <w:uiPriority w:val="1"/>
    <w:qFormat/>
    <w:rsid w:val="003D54F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D54FB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94790F"/>
    <w:pPr>
      <w:ind w:left="72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character" w:customStyle="1" w:styleId="Heading3Char">
    <w:name w:val="Heading 3 Char"/>
    <w:basedOn w:val="DefaultParagraphFont"/>
    <w:link w:val="Heading3"/>
    <w:uiPriority w:val="9"/>
    <w:rsid w:val="00CB1667"/>
    <w:rPr>
      <w:rFonts w:ascii="Segoe UI Semilight" w:eastAsiaTheme="majorEastAsia" w:hAnsi="Segoe UI Semilight" w:cstheme="majorBidi"/>
      <w:b/>
      <w:sz w:val="22"/>
    </w:rPr>
  </w:style>
  <w:style w:type="character" w:styleId="Hyperlink">
    <w:name w:val="Hyperlink"/>
    <w:basedOn w:val="DefaultParagraphFont"/>
    <w:uiPriority w:val="99"/>
    <w:unhideWhenUsed/>
    <w:rsid w:val="007F744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744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F744A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7F744A"/>
    <w:pPr>
      <w:spacing w:before="100" w:beforeAutospacing="1" w:after="100" w:afterAutospacing="1"/>
      <w:contextualSpacing/>
    </w:pPr>
    <w:rPr>
      <w:rFonts w:ascii="Times New Roman" w:eastAsia="Times New Roman" w:hAnsi="Times New Roman" w:cs="Times New Roman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7F744A"/>
    <w:pPr>
      <w:spacing w:after="1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TOC2">
    <w:name w:val="toc 2"/>
    <w:basedOn w:val="Normal"/>
    <w:next w:val="Normal"/>
    <w:autoRedefine/>
    <w:uiPriority w:val="39"/>
    <w:unhideWhenUsed/>
    <w:rsid w:val="007F744A"/>
    <w:pPr>
      <w:spacing w:after="100"/>
      <w:ind w:left="2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TOC3">
    <w:name w:val="toc 3"/>
    <w:basedOn w:val="Normal"/>
    <w:next w:val="Normal"/>
    <w:autoRedefine/>
    <w:uiPriority w:val="39"/>
    <w:unhideWhenUsed/>
    <w:rsid w:val="007F744A"/>
    <w:pPr>
      <w:spacing w:after="100"/>
      <w:ind w:left="400"/>
      <w:contextualSpacing/>
    </w:pPr>
    <w:rPr>
      <w:rFonts w:ascii="Segoe" w:eastAsia="Times New Roman" w:hAnsi="Segoe" w:cs="Times New Roman"/>
      <w:color w:val="000000"/>
      <w:kern w:val="28"/>
      <w:sz w:val="20"/>
      <w:szCs w:val="20"/>
      <w:lang w:val="de-CH" w:eastAsia="de-CH"/>
      <w14:ligatures w14:val="standard"/>
      <w14:cntxtAlt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744A"/>
    <w:pPr>
      <w:spacing w:after="200"/>
      <w:contextualSpacing/>
      <w:jc w:val="center"/>
    </w:pPr>
    <w:rPr>
      <w:rFonts w:ascii="Segoe" w:eastAsia="Times New Roman" w:hAnsi="Segoe" w:cs="Times New Roman"/>
      <w:i/>
      <w:iCs/>
      <w:color w:val="44546A" w:themeColor="text2"/>
      <w:kern w:val="28"/>
      <w:sz w:val="18"/>
      <w:szCs w:val="18"/>
      <w:lang w:val="de-CH" w:eastAsia="de-CH"/>
      <w14:ligatures w14:val="standard"/>
      <w14:cntxtAlt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44A"/>
    <w:pPr>
      <w:contextualSpacing/>
    </w:pPr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44A"/>
    <w:rPr>
      <w:rFonts w:ascii="Tahoma" w:eastAsia="Times New Roman" w:hAnsi="Tahoma" w:cs="Tahoma"/>
      <w:color w:val="000000"/>
      <w:kern w:val="28"/>
      <w:sz w:val="16"/>
      <w:szCs w:val="16"/>
      <w:lang w:val="de-CH" w:eastAsia="de-CH"/>
      <w14:ligatures w14:val="standard"/>
      <w14:cntxtAlt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744A"/>
    <w:pPr>
      <w:spacing w:before="480" w:line="276" w:lineRule="auto"/>
      <w:contextualSpacing/>
      <w:outlineLvl w:val="9"/>
    </w:pPr>
    <w:rPr>
      <w:rFonts w:ascii="Segoe" w:hAnsi="Segoe"/>
      <w:bCs/>
      <w:color w:val="0069AA"/>
      <w:sz w:val="28"/>
      <w:szCs w:val="28"/>
      <w:lang w:val="de-CH" w:eastAsia="de-CH"/>
    </w:rPr>
  </w:style>
  <w:style w:type="character" w:customStyle="1" w:styleId="DickeBlaueSchriftZchn">
    <w:name w:val="Dicke Blaue Schrift Zchn"/>
    <w:basedOn w:val="DefaultParagraphFont"/>
    <w:link w:val="DickeBlaueSchrift"/>
    <w:semiHidden/>
    <w:locked/>
    <w:rsid w:val="007F744A"/>
    <w:rPr>
      <w:rFonts w:ascii="Verdana" w:hAnsi="Verdana"/>
      <w:b/>
      <w:color w:val="44546A" w:themeColor="text2"/>
    </w:rPr>
  </w:style>
  <w:style w:type="paragraph" w:customStyle="1" w:styleId="DickeBlaueSchrift">
    <w:name w:val="Dicke Blaue Schrift"/>
    <w:basedOn w:val="Normal"/>
    <w:link w:val="DickeBlaueSchriftZchn"/>
    <w:semiHidden/>
    <w:qFormat/>
    <w:rsid w:val="007F744A"/>
    <w:pPr>
      <w:spacing w:line="360" w:lineRule="auto"/>
      <w:contextualSpacing/>
    </w:pPr>
    <w:rPr>
      <w:rFonts w:ascii="Verdana" w:hAnsi="Verdana"/>
      <w:b/>
      <w:color w:val="44546A" w:themeColor="text2"/>
    </w:rPr>
  </w:style>
  <w:style w:type="character" w:customStyle="1" w:styleId="Titel1Zchn">
    <w:name w:val="Titel1 Zchn"/>
    <w:basedOn w:val="DefaultParagraphFont"/>
    <w:link w:val="Titel1"/>
    <w:semiHidden/>
    <w:locked/>
    <w:rsid w:val="007F744A"/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paragraph" w:customStyle="1" w:styleId="Titel1">
    <w:name w:val="Titel1"/>
    <w:basedOn w:val="Normal"/>
    <w:link w:val="Titel1Zchn"/>
    <w:semiHidden/>
    <w:qFormat/>
    <w:rsid w:val="007F744A"/>
    <w:pPr>
      <w:contextualSpacing/>
    </w:pPr>
    <w:rPr>
      <w:rFonts w:ascii="Verdana" w:eastAsia="Times New Roman" w:hAnsi="Verdana" w:cs="Times New Roman"/>
      <w:b/>
      <w:color w:val="0069AA"/>
      <w:kern w:val="28"/>
      <w:sz w:val="28"/>
      <w:szCs w:val="20"/>
      <w:lang w:eastAsia="de-CH"/>
      <w14:ligatures w14:val="standard"/>
      <w14:cntxtAlts/>
    </w:rPr>
  </w:style>
  <w:style w:type="character" w:styleId="PlaceholderText">
    <w:name w:val="Placeholder Text"/>
    <w:basedOn w:val="DefaultParagraphFont"/>
    <w:uiPriority w:val="99"/>
    <w:semiHidden/>
    <w:rsid w:val="007F744A"/>
    <w:rPr>
      <w:color w:val="808080"/>
    </w:rPr>
  </w:style>
  <w:style w:type="table" w:styleId="TableGrid">
    <w:name w:val="Table Grid"/>
    <w:basedOn w:val="TableNormal"/>
    <w:uiPriority w:val="59"/>
    <w:rsid w:val="007F744A"/>
    <w:rPr>
      <w:rFonts w:cs="Calibri"/>
      <w:sz w:val="22"/>
      <w:szCs w:val="22"/>
      <w:lang w:val="de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D2132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1B418F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1B418F"/>
    <w:pPr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B41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70828E92F16B4BABA3414F1BB35038" ma:contentTypeVersion="13" ma:contentTypeDescription="Ein neues Dokument erstellen." ma:contentTypeScope="" ma:versionID="d4e5fd6942ebdb8915c6a5442ceb1437">
  <xsd:schema xmlns:xsd="http://www.w3.org/2001/XMLSchema" xmlns:xs="http://www.w3.org/2001/XMLSchema" xmlns:p="http://schemas.microsoft.com/office/2006/metadata/properties" xmlns:ns2="544ecf2e-739e-4933-8e51-fb8a32682e13" xmlns:ns3="1b1f0f71-a9d6-4b6f-bfe0-61aff53489cf" targetNamespace="http://schemas.microsoft.com/office/2006/metadata/properties" ma:root="true" ma:fieldsID="60baa5d94bba744550855a84cf00e4aa" ns2:_="" ns3:_="">
    <xsd:import namespace="544ecf2e-739e-4933-8e51-fb8a32682e13"/>
    <xsd:import namespace="1b1f0f71-a9d6-4b6f-bfe0-61aff5348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ecf2e-739e-4933-8e51-fb8a32682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ildmarkierungen" ma:readOnly="false" ma:fieldId="{5cf76f15-5ced-4ddc-b409-7134ff3c332f}" ma:taxonomyMulti="true" ma:sspId="f9514b43-6234-412a-a944-8f2afe15e0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1f0f71-a9d6-4b6f-bfe0-61aff5348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d10a0d4-5a8d-4db6-98af-e51e36a8d624}" ma:internalName="TaxCatchAll" ma:showField="CatchAllData" ma:web="1b1f0f71-a9d6-4b6f-bfe0-61aff5348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4ecf2e-739e-4933-8e51-fb8a32682e13">
      <Terms xmlns="http://schemas.microsoft.com/office/infopath/2007/PartnerControls"/>
    </lcf76f155ced4ddcb4097134ff3c332f>
    <TaxCatchAll xmlns="1b1f0f71-a9d6-4b6f-bfe0-61aff53489cf" xsi:nil="true"/>
  </documentManagement>
</p:properties>
</file>

<file path=customXml/itemProps1.xml><?xml version="1.0" encoding="utf-8"?>
<ds:datastoreItem xmlns:ds="http://schemas.openxmlformats.org/officeDocument/2006/customXml" ds:itemID="{F8B98139-5EE7-47C9-ADE6-E5EAB4230539}"/>
</file>

<file path=customXml/itemProps2.xml><?xml version="1.0" encoding="utf-8"?>
<ds:datastoreItem xmlns:ds="http://schemas.openxmlformats.org/officeDocument/2006/customXml" ds:itemID="{A6472E86-5F5A-47F6-A381-D42D8E6C00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BD445D1-E408-4B27-89A3-EF9BB9BAA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EE3BEA-CC8B-439A-A5BB-6E64D5F2756D}">
  <ds:schemaRefs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1b1f0f71-a9d6-4b6f-bfe0-61aff53489cf"/>
    <ds:schemaRef ds:uri="544ecf2e-739e-4933-8e51-fb8a32682e13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799</Words>
  <Characters>4558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Collaboard Sizing</vt:lpstr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Collaboard Installation</dc:title>
  <dc:subject>FORECAST</dc:subject>
  <dc:creator>Microsoft Office User</dc:creator>
  <cp:keywords/>
  <dc:description/>
  <cp:lastModifiedBy>Gian Paolo Santopaolo</cp:lastModifiedBy>
  <cp:revision>96</cp:revision>
  <cp:lastPrinted>2022-02-01T22:57:00Z</cp:lastPrinted>
  <dcterms:created xsi:type="dcterms:W3CDTF">2020-12-17T22:05:00Z</dcterms:created>
  <dcterms:modified xsi:type="dcterms:W3CDTF">2023-04-14T00:00:00Z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0x0101000370828E92F16B4BABA3414F1BB35038</vt:lpwstr>
  </property>
  <property fmtid="{D5CDD505-2E9C-101B-9397-08002B2CF9AE}" pid="3" name="MediaServiceImageTags">
    <vt:lpwstr/>
  </property>
</Properties>
</file>