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D978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LETTERA DI DIMISSIONE ORDINARIA</w:t>
      </w:r>
    </w:p>
    <w:p w14:paraId="49CA8E42" w14:textId="77777777" w:rsidR="001B0A21" w:rsidRPr="001B0A21" w:rsidRDefault="001B0A21" w:rsidP="001B0A21">
      <w:r w:rsidRPr="001B0A21">
        <w:rPr>
          <w:b/>
          <w:bCs/>
        </w:rPr>
        <w:t>DATI ANAGRAFICI DEL PAZIENTE</w:t>
      </w:r>
    </w:p>
    <w:p w14:paraId="7AC0669F" w14:textId="77777777" w:rsidR="001B0A21" w:rsidRPr="001B0A21" w:rsidRDefault="001B0A21" w:rsidP="001B0A21">
      <w:pPr>
        <w:numPr>
          <w:ilvl w:val="0"/>
          <w:numId w:val="1"/>
        </w:numPr>
      </w:pPr>
      <w:r w:rsidRPr="001B0A21">
        <w:rPr>
          <w:b/>
          <w:bCs/>
        </w:rPr>
        <w:t>Cognome e Nome:</w:t>
      </w:r>
      <w:r w:rsidRPr="001B0A21">
        <w:t xml:space="preserve"> Rossi Mario</w:t>
      </w:r>
    </w:p>
    <w:p w14:paraId="422DCA23" w14:textId="77777777" w:rsidR="001B0A21" w:rsidRPr="001B0A21" w:rsidRDefault="001B0A21" w:rsidP="001B0A21">
      <w:pPr>
        <w:numPr>
          <w:ilvl w:val="0"/>
          <w:numId w:val="1"/>
        </w:numPr>
      </w:pPr>
      <w:r w:rsidRPr="001B0A21">
        <w:rPr>
          <w:b/>
          <w:bCs/>
        </w:rPr>
        <w:t>Data di Nascita:</w:t>
      </w:r>
      <w:r w:rsidRPr="001B0A21">
        <w:t xml:space="preserve"> 12/05/1960 (Età: 66 anni)</w:t>
      </w:r>
    </w:p>
    <w:p w14:paraId="71B07B9A" w14:textId="77777777" w:rsidR="001B0A21" w:rsidRPr="001B0A21" w:rsidRDefault="001B0A21" w:rsidP="001B0A21">
      <w:pPr>
        <w:numPr>
          <w:ilvl w:val="0"/>
          <w:numId w:val="1"/>
        </w:numPr>
      </w:pPr>
      <w:r w:rsidRPr="001B0A21">
        <w:rPr>
          <w:b/>
          <w:bCs/>
        </w:rPr>
        <w:t>Sesso:</w:t>
      </w:r>
      <w:r w:rsidRPr="001B0A21">
        <w:t xml:space="preserve"> M</w:t>
      </w:r>
    </w:p>
    <w:p w14:paraId="1A82A973" w14:textId="77777777" w:rsidR="001B0A21" w:rsidRPr="001B0A21" w:rsidRDefault="001B0A21" w:rsidP="001B0A21">
      <w:pPr>
        <w:numPr>
          <w:ilvl w:val="0"/>
          <w:numId w:val="1"/>
        </w:numPr>
      </w:pPr>
      <w:r w:rsidRPr="001B0A21">
        <w:rPr>
          <w:b/>
          <w:bCs/>
        </w:rPr>
        <w:t>Codice Fiscale:</w:t>
      </w:r>
      <w:r w:rsidRPr="001B0A21">
        <w:t xml:space="preserve"> RSSMRA60E12F205Z</w:t>
      </w:r>
    </w:p>
    <w:p w14:paraId="21AB66D6" w14:textId="77777777" w:rsidR="001B0A21" w:rsidRPr="001B0A21" w:rsidRDefault="001B0A21" w:rsidP="001B0A21">
      <w:pPr>
        <w:numPr>
          <w:ilvl w:val="0"/>
          <w:numId w:val="1"/>
        </w:numPr>
      </w:pPr>
      <w:r w:rsidRPr="001B0A21">
        <w:rPr>
          <w:b/>
          <w:bCs/>
        </w:rPr>
        <w:t>Numero Identificativo Record (ID/NOS):</w:t>
      </w:r>
      <w:r w:rsidRPr="001B0A21">
        <w:t xml:space="preserve"> MR601205</w:t>
      </w:r>
    </w:p>
    <w:p w14:paraId="4794F336" w14:textId="77777777" w:rsidR="001B0A21" w:rsidRPr="001B0A21" w:rsidRDefault="001B0A21" w:rsidP="001B0A21">
      <w:pPr>
        <w:numPr>
          <w:ilvl w:val="0"/>
          <w:numId w:val="1"/>
        </w:numPr>
      </w:pPr>
      <w:r w:rsidRPr="001B0A21">
        <w:rPr>
          <w:b/>
          <w:bCs/>
        </w:rPr>
        <w:t>Periodo di Deggenza:</w:t>
      </w:r>
      <w:r w:rsidRPr="001B0A21">
        <w:t xml:space="preserve"> 15/05/2026 – 24/05/2026 (Giorni totali: 9)</w:t>
      </w:r>
    </w:p>
    <w:p w14:paraId="384345CB" w14:textId="77777777" w:rsidR="001B0A21" w:rsidRPr="001B0A21" w:rsidRDefault="001B0A21" w:rsidP="001B0A21">
      <w:pPr>
        <w:numPr>
          <w:ilvl w:val="0"/>
          <w:numId w:val="1"/>
        </w:numPr>
      </w:pPr>
      <w:r w:rsidRPr="001B0A21">
        <w:rPr>
          <w:b/>
          <w:bCs/>
        </w:rPr>
        <w:t>Regime di Ricovero:</w:t>
      </w:r>
      <w:r w:rsidRPr="001B0A21">
        <w:t xml:space="preserve"> Urgenza tramite SSUEM 118 / Pronto Soccorso</w:t>
      </w:r>
    </w:p>
    <w:p w14:paraId="07D95B29" w14:textId="77777777" w:rsidR="001B0A21" w:rsidRPr="001B0A21" w:rsidRDefault="001B0A21" w:rsidP="001B0A21">
      <w:r w:rsidRPr="001B0A21">
        <w:pict w14:anchorId="62CB2079">
          <v:rect id="_x0000_i1061" style="width:0;height:1.5pt" o:hralign="center" o:hrstd="t" o:hr="t" fillcolor="#a0a0a0" stroked="f"/>
        </w:pict>
      </w:r>
    </w:p>
    <w:p w14:paraId="388AE247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DIAGNOSI DI DIMISSIONE</w:t>
      </w:r>
    </w:p>
    <w:p w14:paraId="431781FA" w14:textId="77777777" w:rsidR="001B0A21" w:rsidRPr="001B0A21" w:rsidRDefault="001B0A21" w:rsidP="001B0A21">
      <w:r w:rsidRPr="001B0A21">
        <w:t>Arresto Cardio-Circolatorio (ACC) intra-ospedaliero/territoriale da Fibrillazione Ventricolare (FV) primaria rianimato (ROSC ottenuto dopo 6 min di RCP avanzata). Sindrome post-arresto cardiaco a fenotipo prevalentemente miocardico, risolta. Cardiopatia ischemica cronica multivasale in subacuzie (Sindrome Coronarica Acuta NSTE-ACS sottostante). Sottoposto in data 16/05/2026 a intervento cardiochirurgico d'urgenza di Rivascolarizzazione Miocardica mediante duplice Bypass Aorto-Coronarico e Bypass Mammario-Coronarico (BPAC x 3) in Circolazione Extracorporea (CEC). Insufficienza renale acuta (AKI stadio I KDIGO) post-anossica e post-procedurale, risolta. Fibrillazione Atriale parossistica post-operatoria convertita farmacologicamente.</w:t>
      </w:r>
    </w:p>
    <w:p w14:paraId="77E238E5" w14:textId="77777777" w:rsidR="001B0A21" w:rsidRPr="001B0A21" w:rsidRDefault="001B0A21" w:rsidP="001B0A21">
      <w:r w:rsidRPr="001B0A21">
        <w:pict w14:anchorId="25A99B59">
          <v:rect id="_x0000_i1062" style="width:0;height:1.5pt" o:hralign="center" o:hrstd="t" o:hr="t" fillcolor="#a0a0a0" stroked="f"/>
        </w:pict>
      </w:r>
    </w:p>
    <w:p w14:paraId="3CADAAAB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ANAMNESI PATOLOGICA REMOTA</w:t>
      </w:r>
    </w:p>
    <w:p w14:paraId="6D79372A" w14:textId="77777777" w:rsidR="001B0A21" w:rsidRPr="001B0A21" w:rsidRDefault="001B0A21" w:rsidP="001B0A21">
      <w:pPr>
        <w:numPr>
          <w:ilvl w:val="0"/>
          <w:numId w:val="2"/>
        </w:numPr>
      </w:pPr>
      <w:r w:rsidRPr="001B0A21">
        <w:rPr>
          <w:b/>
          <w:bCs/>
        </w:rPr>
        <w:t>Fattori di rischio cardiovascolare:</w:t>
      </w:r>
      <w:r w:rsidRPr="001B0A21">
        <w:t xml:space="preserve"> Ipertensione arteriosa sistemica di vecchia data in parziale compenso farmacologico, dislipidemia aterogena, pregresso forte tabagismo (sospeso da circa 5 anni), familiarità di primo grado per cardiopatia ischemica precoce (padre deceduto per infarto miocardico acuto a 55 anni).</w:t>
      </w:r>
    </w:p>
    <w:p w14:paraId="5E462650" w14:textId="77777777" w:rsidR="001B0A21" w:rsidRPr="001B0A21" w:rsidRDefault="001B0A21" w:rsidP="001B0A21">
      <w:pPr>
        <w:numPr>
          <w:ilvl w:val="0"/>
          <w:numId w:val="2"/>
        </w:numPr>
      </w:pPr>
      <w:r w:rsidRPr="001B0A21">
        <w:rPr>
          <w:b/>
          <w:bCs/>
        </w:rPr>
        <w:t>Comorbidità:</w:t>
      </w:r>
      <w:r w:rsidRPr="001B0A21">
        <w:t xml:space="preserve"> Iperuricemia asintomatica, gastrite cronica helicobacter-negativa, lieve insufficienza renale cronica basale (eGFR stimato ~65 mL/min/1.73m² prima del ricovero attuale).</w:t>
      </w:r>
    </w:p>
    <w:p w14:paraId="4438C62B" w14:textId="77777777" w:rsidR="001B0A21" w:rsidRPr="001B0A21" w:rsidRDefault="001B0A21" w:rsidP="001B0A21">
      <w:pPr>
        <w:numPr>
          <w:ilvl w:val="0"/>
          <w:numId w:val="2"/>
        </w:numPr>
      </w:pPr>
      <w:r w:rsidRPr="001B0A21">
        <w:rPr>
          <w:b/>
          <w:bCs/>
        </w:rPr>
        <w:t>Anamnesi Cardiologica:</w:t>
      </w:r>
      <w:r w:rsidRPr="001B0A21">
        <w:t xml:space="preserve"> Paziente affetto da angina da sforzo stabile (Classe CCS II) negli ultimi 6 mesi, per la quale era in programma un iter diagnostico </w:t>
      </w:r>
      <w:r w:rsidRPr="001B0A21">
        <w:lastRenderedPageBreak/>
        <w:t>ambulatoriale (scintigrafia miocardica di perfusione), non ancora eseguito al momento dell'evento acuto.</w:t>
      </w:r>
    </w:p>
    <w:p w14:paraId="51174A2B" w14:textId="77777777" w:rsidR="001B0A21" w:rsidRPr="001B0A21" w:rsidRDefault="001B0A21" w:rsidP="001B0A21">
      <w:pPr>
        <w:numPr>
          <w:ilvl w:val="0"/>
          <w:numId w:val="2"/>
        </w:numPr>
      </w:pPr>
      <w:r w:rsidRPr="001B0A21">
        <w:rPr>
          <w:b/>
          <w:bCs/>
        </w:rPr>
        <w:t>Anamnesi Allergologica:</w:t>
      </w:r>
      <w:r w:rsidRPr="001B0A21">
        <w:t xml:space="preserve"> Non si segnalano allergie farmacologiche o alimentari note.</w:t>
      </w:r>
    </w:p>
    <w:p w14:paraId="058538B4" w14:textId="77777777" w:rsidR="001B0A21" w:rsidRPr="001B0A21" w:rsidRDefault="001B0A21" w:rsidP="001B0A21">
      <w:r w:rsidRPr="001B0A21">
        <w:pict w14:anchorId="76B9738E">
          <v:rect id="_x0000_i1063" style="width:0;height:1.5pt" o:hralign="center" o:hrstd="t" o:hr="t" fillcolor="#a0a0a0" stroked="f"/>
        </w:pict>
      </w:r>
    </w:p>
    <w:p w14:paraId="62DD0623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ANAMNESI PATOLOGICA PROSSIMA E DECORSO CLINICO</w:t>
      </w:r>
    </w:p>
    <w:p w14:paraId="5441681F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1. Fase Territoriale (Emergenza Territoriale 118)</w:t>
      </w:r>
    </w:p>
    <w:p w14:paraId="6C444D51" w14:textId="77777777" w:rsidR="001B0A21" w:rsidRPr="001B0A21" w:rsidRDefault="001B0A21" w:rsidP="001B0A21">
      <w:r w:rsidRPr="001B0A21">
        <w:t>In data 15/05/2026 alle ore 08:32, mentre si trovava in luogo pubblico, il paziente accusava improvviso dolore precordiale retrosternale oppressivo, irradiato all'arto superiore sinistro, seguito da rapida perdita di coscienza e collasso a terra. L'evento veniva assistito da astanti che allertavano immediatamente il sistema di emergenza territoriale (SSUEM 118) e iniziavano manovre di Rianimazione Cardio-Polmonare (RCP) di base (Massaggio cardiaco esterno) sotto la guida telefonica dell'operatore della centrale operativa (Dispatch).</w:t>
      </w:r>
    </w:p>
    <w:p w14:paraId="13571763" w14:textId="77777777" w:rsidR="001B0A21" w:rsidRPr="001B0A21" w:rsidRDefault="001B0A21" w:rsidP="001B0A21">
      <w:r w:rsidRPr="001B0A21">
        <w:t xml:space="preserve">L'automedica e l'ambulanza avanzata giungevano sul posto alle ore 08:41. Al primo monitoraggio elettrocardiografico il ritmo cardiaco si presentava come </w:t>
      </w:r>
      <w:r w:rsidRPr="001B0A21">
        <w:rPr>
          <w:b/>
          <w:bCs/>
        </w:rPr>
        <w:t>Fibrillazione Ventricolare (FV) a onde grossolane</w:t>
      </w:r>
      <w:r w:rsidRPr="001B0A21">
        <w:t>. Venivano immediatamente attuate le manovre di Advanced Life Support (ACLS):</w:t>
      </w:r>
    </w:p>
    <w:p w14:paraId="0F28E74B" w14:textId="77777777" w:rsidR="001B0A21" w:rsidRPr="001B0A21" w:rsidRDefault="001B0A21" w:rsidP="001B0A21">
      <w:pPr>
        <w:numPr>
          <w:ilvl w:val="0"/>
          <w:numId w:val="3"/>
        </w:numPr>
      </w:pPr>
      <w:r w:rsidRPr="001B0A21">
        <w:rPr>
          <w:b/>
          <w:bCs/>
        </w:rPr>
        <w:t>Defibrillazione:</w:t>
      </w:r>
      <w:r w:rsidRPr="001B0A21">
        <w:t xml:space="preserve"> Erogazione di n° 1 shock bifasico a 200 Joule, seguito da immediata ripresa della RCP per 2 minuti.</w:t>
      </w:r>
    </w:p>
    <w:p w14:paraId="2F3DCFCF" w14:textId="77777777" w:rsidR="001B0A21" w:rsidRPr="001B0A21" w:rsidRDefault="001B0A21" w:rsidP="001B0A21">
      <w:pPr>
        <w:numPr>
          <w:ilvl w:val="0"/>
          <w:numId w:val="3"/>
        </w:numPr>
      </w:pPr>
      <w:r w:rsidRPr="001B0A21">
        <w:rPr>
          <w:b/>
          <w:bCs/>
        </w:rPr>
        <w:t>Gestione Vie Aeree:</w:t>
      </w:r>
      <w:r w:rsidRPr="001B0A21">
        <w:t xml:space="preserve"> Posizionamento di presidio sovraglottico (tubo laringeo) e ventilazione in O2 al 100%.</w:t>
      </w:r>
    </w:p>
    <w:p w14:paraId="715A0E70" w14:textId="77777777" w:rsidR="001B0A21" w:rsidRPr="001B0A21" w:rsidRDefault="001B0A21" w:rsidP="001B0A21">
      <w:pPr>
        <w:numPr>
          <w:ilvl w:val="0"/>
          <w:numId w:val="3"/>
        </w:numPr>
      </w:pPr>
      <w:r w:rsidRPr="001B0A21">
        <w:rPr>
          <w:b/>
          <w:bCs/>
        </w:rPr>
        <w:t>Terapia Farmacologica:</w:t>
      </w:r>
      <w:r w:rsidRPr="001B0A21">
        <w:t xml:space="preserve"> Posizionamento di accesso venoso periferico (20G in vena cefalica DX); somministrazione di Adrenalina 1 mg e.v. e Amiodarone 300 mg in bolo e.v. dopo il persistere della FV al secondo controllo del ritmo.</w:t>
      </w:r>
    </w:p>
    <w:p w14:paraId="26E8E184" w14:textId="77777777" w:rsidR="001B0A21" w:rsidRPr="001B0A21" w:rsidRDefault="001B0A21" w:rsidP="001B0A21">
      <w:r w:rsidRPr="001B0A21">
        <w:t xml:space="preserve">Dopo una successiva scarica (2° shock a 200 J), alle ore 08:47 si assisteva al </w:t>
      </w:r>
      <w:r w:rsidRPr="001B0A21">
        <w:rPr>
          <w:b/>
          <w:bCs/>
        </w:rPr>
        <w:t>Ritorno alla Circolazione Spontanea (ROSC)</w:t>
      </w:r>
      <w:r w:rsidRPr="001B0A21">
        <w:t>, con comparsa di ritmo sinusale a 90 bpm, polso valido periferico e pressione arteriosa rilevata di 105/65 mmHg. Tempo totale di arresto (no-flow + low-flow): circa 15 minuti, con tempo di RCP avanzata pari a 6 minuti. Il paziente veniva immobilizzato e trasferito d'urgenza in codice rosso verso il Pronto Soccorso del nostro Istituto.</w:t>
      </w:r>
    </w:p>
    <w:p w14:paraId="4F203E1F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2. Decorso in Pronto Soccorso / DEA</w:t>
      </w:r>
    </w:p>
    <w:p w14:paraId="22FC1BCE" w14:textId="77777777" w:rsidR="001B0A21" w:rsidRPr="001B0A21" w:rsidRDefault="001B0A21" w:rsidP="001B0A21">
      <w:r w:rsidRPr="001B0A21">
        <w:t xml:space="preserve">Allo sbarco in PS (ore 09:12), il paziente si presentava in stato stuporoso (GCS 8, E2 V2 M4), accennando a movimenti finalizzati agli stimoli dolorosi, emodinamicamente </w:t>
      </w:r>
      <w:r w:rsidRPr="001B0A21">
        <w:lastRenderedPageBreak/>
        <w:t>stabile senza supporto aminico (PA 110/70 mmHg, FC 88 bpm in RS, SaO2 96% in ventilazione assistita).</w:t>
      </w:r>
    </w:p>
    <w:p w14:paraId="3CC380EF" w14:textId="77777777" w:rsidR="001B0A21" w:rsidRPr="001B0A21" w:rsidRDefault="001B0A21" w:rsidP="001B0A21">
      <w:r w:rsidRPr="001B0A21">
        <w:t xml:space="preserve">Veniva eseguito immediatamente un </w:t>
      </w:r>
      <w:r w:rsidRPr="001B0A21">
        <w:rPr>
          <w:b/>
          <w:bCs/>
        </w:rPr>
        <w:t>Emogasanalisi Arteriosa (EGA)</w:t>
      </w:r>
      <w:r w:rsidRPr="001B0A21">
        <w:t xml:space="preserve"> di controllo (ore 09:15) che documentava una severa acidosi mista a prevalente componente metabolica, associata a iperlattatemia critica da ipoperfusione tissutale globale (valori sovrapponibili al pannello screenshot Galileo):</w:t>
      </w:r>
    </w:p>
    <w:p w14:paraId="33361529" w14:textId="77777777" w:rsidR="001B0A21" w:rsidRPr="001B0A21" w:rsidRDefault="001B0A21" w:rsidP="001B0A21">
      <w:pPr>
        <w:numPr>
          <w:ilvl w:val="0"/>
          <w:numId w:val="4"/>
        </w:numPr>
      </w:pPr>
      <w:r w:rsidRPr="001B0A21">
        <w:rPr>
          <w:i/>
          <w:iCs/>
        </w:rPr>
        <w:t>pH: 7.15 | pCO2: 48 mmHg | pO2: 98 mmHg | HCO3-: 16.0 mEq/L | BE: -11.0 mEq/L | Lattati: 6.5 mmol/L | K+: 3.1 mEq/L</w:t>
      </w:r>
      <w:r w:rsidRPr="001B0A21">
        <w:t>.</w:t>
      </w:r>
    </w:p>
    <w:p w14:paraId="3CD6928C" w14:textId="77777777" w:rsidR="001B0A21" w:rsidRPr="001B0A21" w:rsidRDefault="001B0A21" w:rsidP="001B0A21">
      <w:r w:rsidRPr="001B0A21">
        <w:t>Si provvedeva a:</w:t>
      </w:r>
    </w:p>
    <w:p w14:paraId="0EC0D7BC" w14:textId="77777777" w:rsidR="001B0A21" w:rsidRPr="001B0A21" w:rsidRDefault="001B0A21" w:rsidP="001B0A21">
      <w:pPr>
        <w:numPr>
          <w:ilvl w:val="0"/>
          <w:numId w:val="5"/>
        </w:numPr>
      </w:pPr>
      <w:r w:rsidRPr="001B0A21">
        <w:t>Intubazione Oro-Tracheale (IOT) d'urgenza previa sequenza rapida di induzione (RSI) con Propofol e Rocuronio per protezione delle vie aeree e ottimizzazione degli scambi gassosi; connessione a ventilazione meccanica controllata.</w:t>
      </w:r>
    </w:p>
    <w:p w14:paraId="1720F6BB" w14:textId="77777777" w:rsidR="001B0A21" w:rsidRPr="001B0A21" w:rsidRDefault="001B0A21" w:rsidP="001B0A21">
      <w:pPr>
        <w:numPr>
          <w:ilvl w:val="0"/>
          <w:numId w:val="5"/>
        </w:numPr>
      </w:pPr>
      <w:r w:rsidRPr="001B0A21">
        <w:t>Correzione dell'ipopotassiemia mediante infusione centrale di KCl.</w:t>
      </w:r>
    </w:p>
    <w:p w14:paraId="66A61695" w14:textId="77777777" w:rsidR="001B0A21" w:rsidRPr="001B0A21" w:rsidRDefault="001B0A21" w:rsidP="001B0A21">
      <w:pPr>
        <w:numPr>
          <w:ilvl w:val="0"/>
          <w:numId w:val="5"/>
        </w:numPr>
      </w:pPr>
      <w:r w:rsidRPr="001B0A21">
        <w:t>Esecuzione di ECG a 12 derivazioni che mostrava ritmo sinusale, blocco di branca destra di nuova insorgenza e sottoslivellamento diffuso del tratto ST nelle derivazioni infero-laterali (V4-V6, II, III, aVF) con sopralivellamento speculare in aVR, indicativo di ischemia subendocardica circonferenziale/lesione multivasale critica o tronco comune.</w:t>
      </w:r>
    </w:p>
    <w:p w14:paraId="0CBD4A3E" w14:textId="77777777" w:rsidR="001B0A21" w:rsidRPr="001B0A21" w:rsidRDefault="001B0A21" w:rsidP="001B0A21">
      <w:pPr>
        <w:numPr>
          <w:ilvl w:val="0"/>
          <w:numId w:val="5"/>
        </w:numPr>
      </w:pPr>
      <w:r w:rsidRPr="001B0A21">
        <w:t>Consulenza Cardiochirurgica e Cardiologica d'urgenza. Attivato il team della Sala di Emodinamica, il paziente veniva trasferito direttamente alla Cath-Lab per coronarografia diagnostica.</w:t>
      </w:r>
    </w:p>
    <w:p w14:paraId="54D5E684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3. Decorso in Terapia Intensiva Cardiochirurgica (TICCH) e Trattamento Post-Arresto</w:t>
      </w:r>
    </w:p>
    <w:p w14:paraId="2CF9466C" w14:textId="77777777" w:rsidR="001B0A21" w:rsidRPr="001B0A21" w:rsidRDefault="001B0A21" w:rsidP="001B0A21">
      <w:r w:rsidRPr="001B0A21">
        <w:t>La coronarografia d'urgenza mostrava una coronaropatia critica trivasale: stenosi del 90% sul tronco comune distale, occlusione subtotale (95%) dell'arteria Interventricolare Anteriore (IVA) al tratto medio, stenosi serrata (90%) dell'arteria Circonflessa (CX) e della Coronaria Destra (CD). Considerata l'anatomia coronarica e la stabilità emodinamica temporanea, l'Heart Team poneva indicazione a intervento d'urgenza differita di Bypass Aorto-Coronarico non appena stabilizzato il quadro neurologico e metabolico.</w:t>
      </w:r>
    </w:p>
    <w:p w14:paraId="720F695C" w14:textId="77777777" w:rsidR="001B0A21" w:rsidRPr="001B0A21" w:rsidRDefault="001B0A21" w:rsidP="001B0A21">
      <w:r w:rsidRPr="001B0A21">
        <w:t>Il paziente veniva dunque ricoverato in TICCH per la gestione della sindrome post-arresto cardiaco.</w:t>
      </w:r>
    </w:p>
    <w:p w14:paraId="5449DD3D" w14:textId="77777777" w:rsidR="001B0A21" w:rsidRPr="001B0A21" w:rsidRDefault="001B0A21" w:rsidP="001B0A21">
      <w:pPr>
        <w:numPr>
          <w:ilvl w:val="0"/>
          <w:numId w:val="6"/>
        </w:numPr>
      </w:pPr>
      <w:r w:rsidRPr="001B0A21">
        <w:rPr>
          <w:b/>
          <w:bCs/>
        </w:rPr>
        <w:t>Neuroprotezione:</w:t>
      </w:r>
      <w:r w:rsidRPr="001B0A21">
        <w:t xml:space="preserve"> Si avviava protocollo di Target Temperature Management (TTM) mantenendo una temperatura target di 36°C per 24 ore mediante dispositivo di raffreddamento esterno a feedback, allo scopo di minimizzare il danno da riperfusione cerebrale.</w:t>
      </w:r>
    </w:p>
    <w:p w14:paraId="30B95FE0" w14:textId="77777777" w:rsidR="001B0A21" w:rsidRPr="001B0A21" w:rsidRDefault="001B0A21" w:rsidP="001B0A21">
      <w:pPr>
        <w:numPr>
          <w:ilvl w:val="0"/>
          <w:numId w:val="6"/>
        </w:numPr>
      </w:pPr>
      <w:r w:rsidRPr="001B0A21">
        <w:rPr>
          <w:b/>
          <w:bCs/>
        </w:rPr>
        <w:lastRenderedPageBreak/>
        <w:t>Emodinamica:</w:t>
      </w:r>
      <w:r w:rsidRPr="001B0A21">
        <w:t xml:space="preserve"> Ottimizzazione del precarico e postcarico. Si rendeva necessario un supporto inotropo transitorio con Dobutamina (fino a 5 mcg/kg/min) e Noradrenalina (fino a 0.12 mcg/kg/min) per il riscontro all'ecocardiogramma transesofageo di uno stordimento miocardico post-anossico (Frazione di Eiezione del Ventricolo Sinistro - FEVS calcolata al 35%, con ipocinesia diffusa).</w:t>
      </w:r>
    </w:p>
    <w:p w14:paraId="529FF1BC" w14:textId="77777777" w:rsidR="001B0A21" w:rsidRPr="001B0A21" w:rsidRDefault="001B0A21" w:rsidP="001B0A21">
      <w:pPr>
        <w:numPr>
          <w:ilvl w:val="0"/>
          <w:numId w:val="6"/>
        </w:numPr>
      </w:pPr>
      <w:r w:rsidRPr="001B0A21">
        <w:rPr>
          <w:b/>
          <w:bCs/>
        </w:rPr>
        <w:t>Evoluzione Laboratoristica:</w:t>
      </w:r>
      <w:r w:rsidRPr="001B0A21">
        <w:t xml:space="preserve"> Monitoraggio seriato degli enzimi di miocardioneclosi che mostrava il picco cinetico della Troponina T ad alta sensibilità (hs-TnT) a 1450 ng/L e CK-MB a 58 ng/mL nelle prime 24 ore. Si registrava un incremento della Creatinina sierica fino a un picco di 1.6 mg/dL (concomitante eGFR a 45 mL/min/1.73m²), inquadrato come AKI di origine multifattoriale (ischemico/procedurale da mezzo di contrasto), gestito con idratazione venosa mirata e mantenimento di adeguato target di pressione arteriosa media (&gt;65 mmHg), con successivo progressivo rientro nei limiti basali.</w:t>
      </w:r>
    </w:p>
    <w:p w14:paraId="5D099F93" w14:textId="77777777" w:rsidR="001B0A21" w:rsidRPr="001B0A21" w:rsidRDefault="001B0A21" w:rsidP="001B0A21">
      <w:pPr>
        <w:numPr>
          <w:ilvl w:val="0"/>
          <w:numId w:val="6"/>
        </w:numPr>
      </w:pPr>
      <w:r w:rsidRPr="001B0A21">
        <w:rPr>
          <w:b/>
          <w:bCs/>
        </w:rPr>
        <w:t>Svezzamento Neurologico:</w:t>
      </w:r>
      <w:r w:rsidRPr="001B0A21">
        <w:t xml:space="preserve"> Al termine delle 24 ore di TTM, si procedeva a riscaldamento lento e controllato (0.25°C/ora) fino alla normotermia. Sospesa la sedazione venosa continua (Remifentanil e Propofol), il paziente mostrava un eccellente e rapido recupero neurologico: apertura spontanea degli occhi, esecuzione di ordini motori complessi in modo simmetrico, orientamento spazio-temporale dopo estubazione. GCS finale: 15. Non deficit neurologici focali residui.</w:t>
      </w:r>
    </w:p>
    <w:p w14:paraId="553BA1EB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4. Intervento Cardiochirurgico (16/05/2026)</w:t>
      </w:r>
    </w:p>
    <w:p w14:paraId="6BBF9434" w14:textId="77777777" w:rsidR="001B0A21" w:rsidRPr="001B0A21" w:rsidRDefault="001B0A21" w:rsidP="001B0A21">
      <w:r w:rsidRPr="001B0A21">
        <w:t>Previa ottimizzazione dei parametri biochimici e accertata l'integrità neurologica, il paziente veniva condotto in Sala Operatoria Cardiochirurgica.</w:t>
      </w:r>
    </w:p>
    <w:p w14:paraId="2FA574F2" w14:textId="77777777" w:rsidR="001B0A21" w:rsidRPr="001B0A21" w:rsidRDefault="001B0A21" w:rsidP="001B0A21">
      <w:pPr>
        <w:numPr>
          <w:ilvl w:val="0"/>
          <w:numId w:val="7"/>
        </w:numPr>
      </w:pPr>
      <w:r w:rsidRPr="001B0A21">
        <w:rPr>
          <w:b/>
          <w:bCs/>
        </w:rPr>
        <w:t>Descrizione sintetica dell'intervento:</w:t>
      </w:r>
      <w:r w:rsidRPr="001B0A21">
        <w:t xml:space="preserve"> In anestesia generale ed intubazione orotracheale, previa sternotomia mediana longitudinale ed isolamento dell'Arteria Mammaria Interna Sinistra (LIMA) e della vena safena interna dalla coscia destra, si istituiva la Circolazione Extracorporea (CEC) tramite incannulazione aortica ascendente e venosa atriale singola. Previa clampaggio aortico e protezione miocardica mediante cardioplegia ematica fredda anterograda e retrograda, si eseguivano le seguenti anastomosi:</w:t>
      </w:r>
    </w:p>
    <w:p w14:paraId="79842AAC" w14:textId="77777777" w:rsidR="001B0A21" w:rsidRPr="001B0A21" w:rsidRDefault="001B0A21" w:rsidP="001B0A21">
      <w:pPr>
        <w:numPr>
          <w:ilvl w:val="1"/>
          <w:numId w:val="7"/>
        </w:numPr>
      </w:pPr>
      <w:r w:rsidRPr="001B0A21">
        <w:t>Anastomosi distale di Bypass tra Vena Safena Interna (VSI) e Arteria Coronaria Destra (CD).</w:t>
      </w:r>
    </w:p>
    <w:p w14:paraId="5E66029E" w14:textId="77777777" w:rsidR="001B0A21" w:rsidRPr="001B0A21" w:rsidRDefault="001B0A21" w:rsidP="001B0A21">
      <w:pPr>
        <w:numPr>
          <w:ilvl w:val="1"/>
          <w:numId w:val="7"/>
        </w:numPr>
      </w:pPr>
      <w:r w:rsidRPr="001B0A21">
        <w:t>Anastomosi distale di Bypass tra Vena Safena Interna (VSI) e Primo Ramo Marginale della Circonflessa (MO1).</w:t>
      </w:r>
    </w:p>
    <w:p w14:paraId="0A7F443D" w14:textId="77777777" w:rsidR="001B0A21" w:rsidRPr="001B0A21" w:rsidRDefault="001B0A21" w:rsidP="001B0A21">
      <w:pPr>
        <w:numPr>
          <w:ilvl w:val="1"/>
          <w:numId w:val="7"/>
        </w:numPr>
      </w:pPr>
      <w:r w:rsidRPr="001B0A21">
        <w:t xml:space="preserve">Anastomosi distale tra Arteria Mammaria Interna Sinistra (LIMA) e Arteria Interventricolare Anteriore (IVA). Sezione dei rami venosi e confezionamento delle anastomosi prossimali su aorta ascendente. </w:t>
      </w:r>
      <w:r w:rsidRPr="001B0A21">
        <w:lastRenderedPageBreak/>
        <w:t>Previa accurato deaeramento, si procedeva a declampaggio aortico con ripresa spontanea dell'attività cardiaca in ritmo sinusale. Svezzamento dalla CEC senza difficoltà, sotto supporto minimo di Adrenalina. Tempo di clampaggio aortico: 68 minuti. Tempo di CEC totali: 92 minuti. Sintesi dello sterno con fili d'acciaio.</w:t>
      </w:r>
    </w:p>
    <w:p w14:paraId="4F698DA9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5. Decorso Post-Operatorio in Cardiochirurgia</w:t>
      </w:r>
    </w:p>
    <w:p w14:paraId="1F6C5A66" w14:textId="77777777" w:rsidR="001B0A21" w:rsidRPr="001B0A21" w:rsidRDefault="001B0A21" w:rsidP="001B0A21">
      <w:r w:rsidRPr="001B0A21">
        <w:t>Il paziente rientrava in TICCH intubato e assistito. Lo svezzamento respiratorio è stato rapido: estubazione avvenuta con successo in I giornata post-operatoria (17/05/2026). In II giornata post-operatoria, visto il quadro di stabilità clinica ed emodinamica (sospesi tutti i supporti inotropi e vasopressori), il paziente veniva trasferito presso il reparto di degenza ordinaria di Cardiochirurgia.</w:t>
      </w:r>
    </w:p>
    <w:p w14:paraId="1AD4B1E8" w14:textId="77777777" w:rsidR="001B0A21" w:rsidRPr="001B0A21" w:rsidRDefault="001B0A21" w:rsidP="001B0A21">
      <w:r w:rsidRPr="001B0A21">
        <w:t xml:space="preserve">In III giornata post-operatoria (18/05/2026), durante il monitoraggio telemetrico, si evidenziava l'insorgenza di </w:t>
      </w:r>
      <w:r w:rsidRPr="001B0A21">
        <w:rPr>
          <w:b/>
          <w:bCs/>
        </w:rPr>
        <w:t>Fibrillazione Atriale parossistica</w:t>
      </w:r>
      <w:r w:rsidRPr="001B0A21">
        <w:t xml:space="preserve"> ad elevata risposta ventricolare (~130-140 bpm), che determinava un lieve cardiopalmo soggettivo in assenza di instabilità emodinamica. Previa verifica dell'assetto elettrolitico, l'aritmia è stata trattata con successo mediante bolo d'attacco di Amiodarone (150 mg e.v.) seguito da infusione continua e successiva introduzione del farmaco per os, con ripristino steso del ritmo sinusale a 72 bpm in poche ore.</w:t>
      </w:r>
    </w:p>
    <w:p w14:paraId="6CB9C342" w14:textId="77777777" w:rsidR="001B0A21" w:rsidRPr="001B0A21" w:rsidRDefault="001B0A21" w:rsidP="001B0A21">
      <w:r w:rsidRPr="001B0A21">
        <w:t>Le ferite chirurgiche (sternotomica e l'accesso chirurgico per il prelievo venoso all'arto inferiore destro) si sono mantenute in perfetto ordine, senza segni di flogosi, deiscenza o secrezioni siero-purulente. Rimossi i drenaggi mediastinici e pleurici in II e III giornata post-operatoria senza complicanze. La mobilizzazione è stata precoce e ben tollerata, supportata dal team di fisioterapia del reparto.</w:t>
      </w:r>
    </w:p>
    <w:p w14:paraId="2D849ABD" w14:textId="77777777" w:rsidR="001B0A21" w:rsidRPr="001B0A21" w:rsidRDefault="001B0A21" w:rsidP="001B0A21">
      <w:r w:rsidRPr="001B0A21">
        <w:pict w14:anchorId="439300B4">
          <v:rect id="_x0000_i1064" style="width:0;height:1.5pt" o:hralign="center" o:hrstd="t" o:hr="t" fillcolor="#a0a0a0" stroked="f"/>
        </w:pict>
      </w:r>
    </w:p>
    <w:p w14:paraId="5330FD88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CONDIZIONI ALLA DIMISSIONE</w:t>
      </w:r>
    </w:p>
    <w:p w14:paraId="197B1F14" w14:textId="77777777" w:rsidR="001B0A21" w:rsidRPr="001B0A21" w:rsidRDefault="001B0A21" w:rsidP="001B0A21">
      <w:r w:rsidRPr="001B0A21">
        <w:t>In data odierna il paziente si presenta in ottime condizioni cliniche generali. È vigile, perfettamente orientato, collaborante, di umore stabile. Eupnoico a riposo e per sforzi lievi, non dispnea. Emodinamicamente stabile, autonomo nella deambulazione e nelle attività quotidiane di base all'interno del reparto. Apiressia stabile. Alvo aperto a feci formate, diuresi spontanea valida ed efficiente.</w:t>
      </w:r>
    </w:p>
    <w:p w14:paraId="2363FF7C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Esame Obiettivo</w:t>
      </w:r>
    </w:p>
    <w:p w14:paraId="4E4CFAE2" w14:textId="77777777" w:rsidR="001B0A21" w:rsidRPr="001B0A21" w:rsidRDefault="001B0A21" w:rsidP="001B0A21">
      <w:pPr>
        <w:numPr>
          <w:ilvl w:val="0"/>
          <w:numId w:val="8"/>
        </w:numPr>
      </w:pPr>
      <w:r w:rsidRPr="001B0A21">
        <w:rPr>
          <w:b/>
          <w:bCs/>
        </w:rPr>
        <w:t>Generale:</w:t>
      </w:r>
      <w:r w:rsidRPr="001B0A21">
        <w:t xml:space="preserve"> Buono stato di nutrizione e idratazione. Cute e mucose visibili indenni da lesioni, rosee. Assenza di edemi declivi agli arti inferiori.</w:t>
      </w:r>
    </w:p>
    <w:p w14:paraId="7A418AD6" w14:textId="77777777" w:rsidR="001B0A21" w:rsidRPr="001B0A21" w:rsidRDefault="001B0A21" w:rsidP="001B0A21">
      <w:pPr>
        <w:numPr>
          <w:ilvl w:val="0"/>
          <w:numId w:val="8"/>
        </w:numPr>
      </w:pPr>
      <w:r w:rsidRPr="001B0A21">
        <w:rPr>
          <w:b/>
          <w:bCs/>
        </w:rPr>
        <w:t>Torace:</w:t>
      </w:r>
      <w:r w:rsidRPr="001B0A21">
        <w:t xml:space="preserve"> Ferita sternotomica mediana in via di consolidamento, asciutta, non dolente alla palpazione profonda. Murmure vescicolare fisiologico, </w:t>
      </w:r>
      <w:r w:rsidRPr="001B0A21">
        <w:lastRenderedPageBreak/>
        <w:t>bilateralmente espresso, non rumori patologici aggiunti. Non segni di versamento pleurico residuo.</w:t>
      </w:r>
    </w:p>
    <w:p w14:paraId="3F7832AC" w14:textId="77777777" w:rsidR="001B0A21" w:rsidRPr="001B0A21" w:rsidRDefault="001B0A21" w:rsidP="001B0A21">
      <w:pPr>
        <w:numPr>
          <w:ilvl w:val="0"/>
          <w:numId w:val="8"/>
        </w:numPr>
      </w:pPr>
      <w:r w:rsidRPr="001B0A21">
        <w:rPr>
          <w:b/>
          <w:bCs/>
        </w:rPr>
        <w:t>Apparato Cardio-Circolatorio:</w:t>
      </w:r>
      <w:r w:rsidRPr="001B0A21">
        <w:t xml:space="preserve"> Toni cardiaci netti, ritmici, pause libere. Non soffi patologici grossolani. Pressione Arteriosa: 115/75 mmHg. Frequenza Cardiaca: 68 bpm (Ritmo Sinusale stabile). Polsi periferici presenti, simmetrici.</w:t>
      </w:r>
    </w:p>
    <w:p w14:paraId="013CBEF0" w14:textId="77777777" w:rsidR="001B0A21" w:rsidRPr="001B0A21" w:rsidRDefault="001B0A21" w:rsidP="001B0A21">
      <w:pPr>
        <w:numPr>
          <w:ilvl w:val="0"/>
          <w:numId w:val="8"/>
        </w:numPr>
      </w:pPr>
      <w:r w:rsidRPr="001B0A21">
        <w:rPr>
          <w:b/>
          <w:bCs/>
        </w:rPr>
        <w:t>Addome:</w:t>
      </w:r>
      <w:r w:rsidRPr="001B0A21">
        <w:t xml:space="preserve"> Trattabile, non dolente né dolorabile alla palpazione superficiale e profonda. Peristalsi presente e valida. Organi ipocondriaci nei limiti.</w:t>
      </w:r>
    </w:p>
    <w:p w14:paraId="1275B77C" w14:textId="77777777" w:rsidR="001B0A21" w:rsidRPr="001B0A21" w:rsidRDefault="001B0A21" w:rsidP="001B0A21">
      <w:pPr>
        <w:numPr>
          <w:ilvl w:val="0"/>
          <w:numId w:val="8"/>
        </w:numPr>
      </w:pPr>
      <w:r w:rsidRPr="001B0A21">
        <w:rPr>
          <w:b/>
          <w:bCs/>
        </w:rPr>
        <w:t>Arto Inferiore Desto:</w:t>
      </w:r>
      <w:r w:rsidRPr="001B0A21">
        <w:t xml:space="preserve"> Sede di pregresso prelievo di vena safena: ferita in ordine, edemi perimalleolari assenti, cute normotermica.</w:t>
      </w:r>
    </w:p>
    <w:p w14:paraId="490CCFA9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Principali parametri di laboratorio alla dimissione (24/05/2026)</w:t>
      </w:r>
    </w:p>
    <w:p w14:paraId="0B8773E8" w14:textId="77777777" w:rsidR="001B0A21" w:rsidRPr="001B0A21" w:rsidRDefault="001B0A21" w:rsidP="001B0A21">
      <w:pPr>
        <w:numPr>
          <w:ilvl w:val="0"/>
          <w:numId w:val="9"/>
        </w:numPr>
      </w:pPr>
      <w:r w:rsidRPr="001B0A21">
        <w:rPr>
          <w:b/>
          <w:bCs/>
        </w:rPr>
        <w:t>Emocromo:</w:t>
      </w:r>
      <w:r w:rsidRPr="001B0A21">
        <w:t xml:space="preserve"> Globuli Bianchi (WBC): 7.8 x 10³/µL; Emoglobina (Hb): 11.8 g/dL (stabile rispetto al post-operatorio); Piastrine (PLT): 245 x 10³/µL.</w:t>
      </w:r>
    </w:p>
    <w:p w14:paraId="66763D7B" w14:textId="77777777" w:rsidR="001B0A21" w:rsidRPr="001B0A21" w:rsidRDefault="001B0A21" w:rsidP="001B0A21">
      <w:pPr>
        <w:numPr>
          <w:ilvl w:val="0"/>
          <w:numId w:val="9"/>
        </w:numPr>
      </w:pPr>
      <w:r w:rsidRPr="001B0A21">
        <w:rPr>
          <w:b/>
          <w:bCs/>
        </w:rPr>
        <w:t>Funzionalità Renale ed Elettroliti:</w:t>
      </w:r>
      <w:r w:rsidRPr="001B0A21">
        <w:t xml:space="preserve"> Creatinina: 1.05 mg/dL (completamente rientrata sul valore basale); Azotemia: 32 mg/dL; Potassio (K+): 4.2 mEq/L; Sodio (Na+): 140 mEq/L.</w:t>
      </w:r>
    </w:p>
    <w:p w14:paraId="61218C58" w14:textId="77777777" w:rsidR="001B0A21" w:rsidRPr="001B0A21" w:rsidRDefault="001B0A21" w:rsidP="001B0A21">
      <w:pPr>
        <w:numPr>
          <w:ilvl w:val="0"/>
          <w:numId w:val="9"/>
        </w:numPr>
      </w:pPr>
      <w:r w:rsidRPr="001B0A21">
        <w:rPr>
          <w:b/>
          <w:bCs/>
        </w:rPr>
        <w:t>Profilo Epatico e Metabolico:</w:t>
      </w:r>
      <w:r w:rsidRPr="001B0A21">
        <w:t xml:space="preserve"> AST/ALT: 28/32 U/L (normalizzate); Bilirubina Totale: 0.6 mg/dL; Glicemia basale: 102 mg/dL; Proteina C Reattiva (PCR): 8 mg/L (in netta regressione rispetto al picco post-operatorio).</w:t>
      </w:r>
    </w:p>
    <w:p w14:paraId="5F12050D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Esami Strumentali di Controllo alla Dimissione</w:t>
      </w:r>
    </w:p>
    <w:p w14:paraId="5158B1F1" w14:textId="77777777" w:rsidR="001B0A21" w:rsidRPr="001B0A21" w:rsidRDefault="001B0A21" w:rsidP="001B0A21">
      <w:pPr>
        <w:numPr>
          <w:ilvl w:val="0"/>
          <w:numId w:val="10"/>
        </w:numPr>
      </w:pPr>
      <w:r w:rsidRPr="001B0A21">
        <w:rPr>
          <w:b/>
          <w:bCs/>
        </w:rPr>
        <w:t>ECG (24/05/2026):</w:t>
      </w:r>
      <w:r w:rsidRPr="001B0A21">
        <w:t xml:space="preserve"> Ritmo Sinusale a 68 bpm. Asse elettrico intermedio. Conduzione AV nei limiti (PR 160 ms). Persistenza di blocco di branca destra noto. Assenza di anomalie acute dell'evoluzione della ripolarizzazione ventricolare (tratto ST isoelettrico).</w:t>
      </w:r>
    </w:p>
    <w:p w14:paraId="52AF4BCF" w14:textId="77777777" w:rsidR="001B0A21" w:rsidRPr="001B0A21" w:rsidRDefault="001B0A21" w:rsidP="001B0A21">
      <w:pPr>
        <w:numPr>
          <w:ilvl w:val="0"/>
          <w:numId w:val="10"/>
        </w:numPr>
      </w:pPr>
      <w:r w:rsidRPr="001B0A21">
        <w:rPr>
          <w:b/>
          <w:bCs/>
        </w:rPr>
        <w:t>Ecocardiogramma Colordoppler Transtoracico (23/05/2026):</w:t>
      </w:r>
      <w:r w:rsidRPr="001B0A21">
        <w:t xml:space="preserve"> Ventricolo sinistro di normali dimensioni endocavitarie (DTD 52 mm). Spessori parietali moderatamente aumentati (SIV 12 mm). Frazione di Eiezione (FEVS) pari al </w:t>
      </w:r>
      <w:r w:rsidRPr="001B0A21">
        <w:rPr>
          <w:b/>
          <w:bCs/>
        </w:rPr>
        <w:t>48%</w:t>
      </w:r>
      <w:r w:rsidRPr="001B0A21">
        <w:t xml:space="preserve"> (in netto e progressivo recupero rispetto alla fase acuta post-arresto), residua lieve ipocinesia della parete anteriore e apicale. Ventricolo destro nei limiti per dimensioni e funzione sistolica (TAPSE 20 mm). Sclerosi valvolare aortica senza gradienti significativi. Insufficienza mitralica e tricuspidalica di grado lieve. PAPs stimata: 30 mmHg. Pericardio indenne, assenza di scollamento o versamento pericardico.</w:t>
      </w:r>
    </w:p>
    <w:p w14:paraId="29FC1533" w14:textId="77777777" w:rsidR="001B0A21" w:rsidRPr="001B0A21" w:rsidRDefault="001B0A21" w:rsidP="001B0A21">
      <w:r w:rsidRPr="001B0A21">
        <w:pict w14:anchorId="798EC571">
          <v:rect id="_x0000_i1065" style="width:0;height:1.5pt" o:hralign="center" o:hrstd="t" o:hr="t" fillcolor="#a0a0a0" stroked="f"/>
        </w:pict>
      </w:r>
    </w:p>
    <w:p w14:paraId="46C60691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TERAPIA FARMACOLOGICA DOMICILIARE CONSIGLIATA</w:t>
      </w:r>
    </w:p>
    <w:p w14:paraId="35F6B5A1" w14:textId="77777777" w:rsidR="001B0A21" w:rsidRPr="001B0A21" w:rsidRDefault="001B0A21" w:rsidP="001B0A21">
      <w:r w:rsidRPr="001B0A21">
        <w:lastRenderedPageBreak/>
        <w:t>Si raccomanda la massima aderenza terapeutica alla seguente posologia. Non sospendere o modificare autonomamente lo schema senza consulto specialistico.</w:t>
      </w:r>
    </w:p>
    <w:p w14:paraId="54A2A9DE" w14:textId="77777777" w:rsidR="001B0A21" w:rsidRPr="001B0A21" w:rsidRDefault="001B0A21" w:rsidP="001B0A21">
      <w:pPr>
        <w:numPr>
          <w:ilvl w:val="0"/>
          <w:numId w:val="11"/>
        </w:numPr>
      </w:pPr>
      <w:r w:rsidRPr="001B0A21">
        <w:rPr>
          <w:b/>
          <w:bCs/>
        </w:rPr>
        <w:t>Cardioaspirina (Acido Acetilsalicilico) 100 mg:</w:t>
      </w:r>
      <w:r w:rsidRPr="001B0A21">
        <w:t xml:space="preserve"> 1 compressa al giorno, a pranzo (da proseguire a tempo indeterminato).</w:t>
      </w:r>
    </w:p>
    <w:p w14:paraId="7F5B9551" w14:textId="77777777" w:rsidR="001B0A21" w:rsidRPr="001B0A21" w:rsidRDefault="001B0A21" w:rsidP="001B0A21">
      <w:pPr>
        <w:numPr>
          <w:ilvl w:val="0"/>
          <w:numId w:val="11"/>
        </w:numPr>
      </w:pPr>
      <w:r w:rsidRPr="001B0A21">
        <w:rPr>
          <w:b/>
          <w:bCs/>
        </w:rPr>
        <w:t>Plavix (Clopidogrel) 75 mg:</w:t>
      </w:r>
      <w:r w:rsidRPr="001B0A21">
        <w:t xml:space="preserve"> 1 compressa al giorno, la sera (da proseguire per un periodo tassativo di 6 mesi, salvo diversa indicazione cardiologica).</w:t>
      </w:r>
    </w:p>
    <w:p w14:paraId="777C454D" w14:textId="77777777" w:rsidR="001B0A21" w:rsidRPr="001B0A21" w:rsidRDefault="001B0A21" w:rsidP="001B0A21">
      <w:pPr>
        <w:numPr>
          <w:ilvl w:val="0"/>
          <w:numId w:val="11"/>
        </w:numPr>
      </w:pPr>
      <w:r w:rsidRPr="001B0A21">
        <w:rPr>
          <w:b/>
          <w:bCs/>
        </w:rPr>
        <w:t>Torvast (Atorvastatina) 40 mg:</w:t>
      </w:r>
      <w:r w:rsidRPr="001B0A21">
        <w:t xml:space="preserve"> 1 compressa al giorno, la sera dopocena (Target terapeutico LDL &lt; 55 mg/dL).</w:t>
      </w:r>
    </w:p>
    <w:p w14:paraId="757B84FE" w14:textId="77777777" w:rsidR="001B0A21" w:rsidRPr="001B0A21" w:rsidRDefault="001B0A21" w:rsidP="001B0A21">
      <w:pPr>
        <w:numPr>
          <w:ilvl w:val="0"/>
          <w:numId w:val="11"/>
        </w:numPr>
      </w:pPr>
      <w:r w:rsidRPr="001B0A21">
        <w:rPr>
          <w:b/>
          <w:bCs/>
        </w:rPr>
        <w:t>Triatec (Ramipril) 2.5 mg:</w:t>
      </w:r>
      <w:r w:rsidRPr="001B0A21">
        <w:t xml:space="preserve"> 1 compressa al giorno, al mattino ore 08:00 (Monitorare la PA: sospendere in caso di PAS &lt; 100 mmHg).</w:t>
      </w:r>
    </w:p>
    <w:p w14:paraId="1EAA0561" w14:textId="77777777" w:rsidR="001B0A21" w:rsidRPr="001B0A21" w:rsidRDefault="001B0A21" w:rsidP="001B0A21">
      <w:pPr>
        <w:numPr>
          <w:ilvl w:val="0"/>
          <w:numId w:val="11"/>
        </w:numPr>
      </w:pPr>
      <w:r w:rsidRPr="001B0A21">
        <w:rPr>
          <w:b/>
          <w:bCs/>
        </w:rPr>
        <w:t>Congescor (Bisoprololo) 2.5 mg:</w:t>
      </w:r>
      <w:r w:rsidRPr="001B0A21">
        <w:t xml:space="preserve"> 1 compressa al giorno, al mattino ore 08:00 (Beta-bloccante essenziale sia per la cardiopatia ischemica che per la prevenzione delle recidive di Fibrillazione Atriale. Monitorare la Frequenza Cardiaca: non assumere se FC &lt; 55 bpm).</w:t>
      </w:r>
    </w:p>
    <w:p w14:paraId="7B9D0C83" w14:textId="77777777" w:rsidR="001B0A21" w:rsidRPr="001B0A21" w:rsidRDefault="001B0A21" w:rsidP="001B0A21">
      <w:pPr>
        <w:numPr>
          <w:ilvl w:val="0"/>
          <w:numId w:val="11"/>
        </w:numPr>
      </w:pPr>
      <w:r w:rsidRPr="001B0A21">
        <w:rPr>
          <w:b/>
          <w:bCs/>
        </w:rPr>
        <w:t>Pantorc (Pantoprazolo) 20 mg:</w:t>
      </w:r>
      <w:r w:rsidRPr="001B0A21">
        <w:t xml:space="preserve"> 1 compressa al giorno, al mattino a digiuno (Gastroprotezione durante la doppia antiaggregazione piastrinica).</w:t>
      </w:r>
    </w:p>
    <w:p w14:paraId="52F5F939" w14:textId="77777777" w:rsidR="001B0A21" w:rsidRPr="001B0A21" w:rsidRDefault="001B0A21" w:rsidP="001B0A21">
      <w:pPr>
        <w:numPr>
          <w:ilvl w:val="0"/>
          <w:numId w:val="11"/>
        </w:numPr>
      </w:pPr>
      <w:r w:rsidRPr="001B0A21">
        <w:rPr>
          <w:b/>
          <w:bCs/>
        </w:rPr>
        <w:t>Cordarone (Amiodarone) 200 mg:</w:t>
      </w:r>
      <w:r w:rsidRPr="001B0A21">
        <w:t xml:space="preserve"> 1 compressa al giorno, a colazione (Terapia di mantenimento antiaritmica post-FA. Da proseguire per un totale di 4 settimane dalla dimissione, previa rivalutazione elettrocardiografica dal Curante per eventuale stop).</w:t>
      </w:r>
    </w:p>
    <w:p w14:paraId="4166CE75" w14:textId="77777777" w:rsidR="001B0A21" w:rsidRPr="001B0A21" w:rsidRDefault="001B0A21" w:rsidP="001B0A21">
      <w:r w:rsidRPr="001B0A21">
        <w:pict w14:anchorId="753967E6">
          <v:rect id="_x0000_i1066" style="width:0;height:1.5pt" o:hralign="center" o:hrstd="t" o:hr="t" fillcolor="#a0a0a0" stroked="f"/>
        </w:pict>
      </w:r>
    </w:p>
    <w:p w14:paraId="200B34AC" w14:textId="77777777" w:rsidR="001B0A21" w:rsidRPr="001B0A21" w:rsidRDefault="001B0A21" w:rsidP="001B0A21">
      <w:pPr>
        <w:rPr>
          <w:b/>
          <w:bCs/>
        </w:rPr>
      </w:pPr>
      <w:r w:rsidRPr="001B0A21">
        <w:rPr>
          <w:b/>
          <w:bCs/>
        </w:rPr>
        <w:t>INDICAZIONI, FOLLOW-UP E CONTROLLI CALENDARIATI</w:t>
      </w:r>
    </w:p>
    <w:p w14:paraId="68F07FFA" w14:textId="77777777" w:rsidR="001B0A21" w:rsidRPr="001B0A21" w:rsidRDefault="001B0A21" w:rsidP="001B0A21">
      <w:pPr>
        <w:numPr>
          <w:ilvl w:val="0"/>
          <w:numId w:val="12"/>
        </w:numPr>
      </w:pPr>
      <w:r w:rsidRPr="001B0A21">
        <w:rPr>
          <w:b/>
          <w:bCs/>
        </w:rPr>
        <w:t>Destinazione attuale:</w:t>
      </w:r>
      <w:r w:rsidRPr="001B0A21">
        <w:t xml:space="preserve"> Il paziente viene trasferito in data odierna con mezzo protetto direttamente presso l'Unità Operativa di Riabilitazione Cardiologica Specialistica per l'avvio del ciclo di ricondizionamento fisico controllato, ginnastica respiratoria e ottimizzazione della terapia medica.</w:t>
      </w:r>
    </w:p>
    <w:p w14:paraId="6D6A7D53" w14:textId="77777777" w:rsidR="001B0A21" w:rsidRPr="001B0A21" w:rsidRDefault="001B0A21" w:rsidP="001B0A21">
      <w:pPr>
        <w:numPr>
          <w:ilvl w:val="0"/>
          <w:numId w:val="12"/>
        </w:numPr>
      </w:pPr>
      <w:r w:rsidRPr="001B0A21">
        <w:rPr>
          <w:b/>
          <w:bCs/>
        </w:rPr>
        <w:t>Cura delle ferite:</w:t>
      </w:r>
      <w:r w:rsidRPr="001B0A21">
        <w:t xml:space="preserve"> Le ferite sternale e crurale non necessitano più di medicazioni avanzate. Lavare con sapone neutro delicato solo a completa guarigione delle croste superficiali. Evitare sforzi asimmetrici o trazioni sulle braccia (non sollevare pesi &gt; 5 kg, non guidare l'autovettura per i primi 45 giorni) per consentire la corretta osteosintesi dello sterno. Si consiglia l'uso di una fascia toracica contenitiva durante i colpi di tosse o starnuti.</w:t>
      </w:r>
    </w:p>
    <w:p w14:paraId="2956BB63" w14:textId="77777777" w:rsidR="001B0A21" w:rsidRPr="001B0A21" w:rsidRDefault="001B0A21" w:rsidP="001B0A21">
      <w:pPr>
        <w:numPr>
          <w:ilvl w:val="0"/>
          <w:numId w:val="12"/>
        </w:numPr>
      </w:pPr>
      <w:r w:rsidRPr="001B0A21">
        <w:rPr>
          <w:b/>
          <w:bCs/>
        </w:rPr>
        <w:t>Rimozione Punti:</w:t>
      </w:r>
      <w:r w:rsidRPr="001B0A21">
        <w:t xml:space="preserve"> I punti di sutura cutanei intra-dermici o le clip metalliche residue dell'arto inferiore, se non riassorbibili, verranno rimossi presso la struttura riabilitativa ospitante o dal medico curante tra circa 5 giorni.</w:t>
      </w:r>
    </w:p>
    <w:p w14:paraId="7F5F7D88" w14:textId="77777777" w:rsidR="001B0A21" w:rsidRPr="001B0A21" w:rsidRDefault="001B0A21" w:rsidP="001B0A21">
      <w:r w:rsidRPr="001B0A21">
        <w:rPr>
          <w:b/>
          <w:bCs/>
        </w:rPr>
        <w:lastRenderedPageBreak/>
        <w:t>Pianificazione Controlli Ambulatoriali (Post-Dimissione):</w:t>
      </w:r>
    </w:p>
    <w:p w14:paraId="0D5FCFEF" w14:textId="77777777" w:rsidR="001B0A21" w:rsidRPr="001B0A21" w:rsidRDefault="001B0A21" w:rsidP="001B0A21">
      <w:pPr>
        <w:numPr>
          <w:ilvl w:val="0"/>
          <w:numId w:val="13"/>
        </w:numPr>
      </w:pPr>
      <w:r w:rsidRPr="001B0A21">
        <w:rPr>
          <w:b/>
          <w:bCs/>
        </w:rPr>
        <w:t>Esami ematochimici e Controllo ECG:</w:t>
      </w:r>
      <w:r w:rsidRPr="001B0A21">
        <w:t xml:space="preserve"> Da eseguire tra 14 giorni (Assetto elettrolitico, Funzione renale, emocromo ed enzimi epatici/funzione tiroidea per Amiodarone) tramite il Medico di Medicina Generale.</w:t>
      </w:r>
    </w:p>
    <w:p w14:paraId="2FB8AB50" w14:textId="77777777" w:rsidR="001B0A21" w:rsidRPr="001B0A21" w:rsidRDefault="001B0A21" w:rsidP="001B0A21">
      <w:pPr>
        <w:numPr>
          <w:ilvl w:val="0"/>
          <w:numId w:val="13"/>
        </w:numPr>
      </w:pPr>
      <w:r w:rsidRPr="001B0A21">
        <w:rPr>
          <w:b/>
          <w:bCs/>
        </w:rPr>
        <w:t>Visita di Controllo Cardiochirurgica:</w:t>
      </w:r>
      <w:r w:rsidRPr="001B0A21">
        <w:t xml:space="preserve"> Fissata per il giorno </w:t>
      </w:r>
      <w:r w:rsidRPr="001B0A21">
        <w:rPr>
          <w:b/>
          <w:bCs/>
        </w:rPr>
        <w:t>24/06/2026 alle ore 10:30</w:t>
      </w:r>
      <w:r w:rsidRPr="001B0A21">
        <w:t xml:space="preserve"> presso l'Ambulatorio Divisionale di Cardiochirurgia (Edificio Core, Piano Terra). Portare in visione la presente lettera, gli esami ematici recenti e il diario della pressione arteriosa.</w:t>
      </w:r>
    </w:p>
    <w:p w14:paraId="5A90EB56" w14:textId="77777777" w:rsidR="001B0A21" w:rsidRPr="001B0A21" w:rsidRDefault="001B0A21" w:rsidP="001B0A21">
      <w:pPr>
        <w:numPr>
          <w:ilvl w:val="0"/>
          <w:numId w:val="13"/>
        </w:numPr>
      </w:pPr>
      <w:r w:rsidRPr="001B0A21">
        <w:rPr>
          <w:b/>
          <w:bCs/>
        </w:rPr>
        <w:t>Controllo Ecocardiografico ed Ecocardiogramma:</w:t>
      </w:r>
      <w:r w:rsidRPr="001B0A21">
        <w:t xml:space="preserve"> Da programmare a 3 mesi dall'intervento per la rivalutazione fine della cinetica segmentaria e della Frazione di Eiezione del Ventricolo Sinistro.</w:t>
      </w:r>
    </w:p>
    <w:p w14:paraId="04A122D4" w14:textId="77777777" w:rsidR="001B0A21" w:rsidRPr="001B0A21" w:rsidRDefault="001B0A21" w:rsidP="001B0A21">
      <w:r w:rsidRPr="001B0A21">
        <w:t>Si rilascia copia della documentazione clinica saliente e dei dischi grafici della coronarografia. Il medico di reparto resta a disposizione per eventuali chiarimenti con l'équipe riabilitativa.</w:t>
      </w:r>
    </w:p>
    <w:p w14:paraId="34C1D7AA" w14:textId="77777777" w:rsidR="001B0A21" w:rsidRPr="001B0A21" w:rsidRDefault="001B0A21" w:rsidP="001B0A21">
      <w:r w:rsidRPr="001B0A21">
        <w:rPr>
          <w:i/>
          <w:iCs/>
        </w:rPr>
        <w:t>Lissone/Monza, 24/05/2026</w:t>
      </w:r>
    </w:p>
    <w:p w14:paraId="0B7B5486" w14:textId="77777777" w:rsidR="001B0A21" w:rsidRPr="001B0A21" w:rsidRDefault="001B0A21" w:rsidP="001B0A21">
      <w:r w:rsidRPr="001B0A21">
        <w:rPr>
          <w:b/>
          <w:bCs/>
        </w:rPr>
        <w:t>Il Medico di Reparto</w:t>
      </w:r>
      <w:r w:rsidRPr="001B0A21">
        <w:t xml:space="preserve"> </w:t>
      </w:r>
      <w:r w:rsidRPr="001B0A21">
        <w:rPr>
          <w:i/>
          <w:iCs/>
        </w:rPr>
        <w:t>Dr. [Nome Inventato]</w:t>
      </w:r>
      <w:r w:rsidRPr="001B0A21">
        <w:t xml:space="preserve"> </w:t>
      </w:r>
      <w:r w:rsidRPr="001B0A21">
        <w:rPr>
          <w:i/>
          <w:iCs/>
        </w:rPr>
        <w:t>(Firma digitalmente apposta)</w:t>
      </w:r>
    </w:p>
    <w:p w14:paraId="1E0FC359" w14:textId="77777777" w:rsidR="00B87C5C" w:rsidRDefault="00B87C5C"/>
    <w:sectPr w:rsidR="00B87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B43"/>
    <w:multiLevelType w:val="multilevel"/>
    <w:tmpl w:val="DD3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56FD"/>
    <w:multiLevelType w:val="multilevel"/>
    <w:tmpl w:val="E52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F35CC"/>
    <w:multiLevelType w:val="multilevel"/>
    <w:tmpl w:val="2DD2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30658"/>
    <w:multiLevelType w:val="multilevel"/>
    <w:tmpl w:val="1CA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C1389"/>
    <w:multiLevelType w:val="multilevel"/>
    <w:tmpl w:val="568A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24D"/>
    <w:multiLevelType w:val="multilevel"/>
    <w:tmpl w:val="E46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92B70"/>
    <w:multiLevelType w:val="multilevel"/>
    <w:tmpl w:val="2D5E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B0090"/>
    <w:multiLevelType w:val="multilevel"/>
    <w:tmpl w:val="A404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C25CD"/>
    <w:multiLevelType w:val="multilevel"/>
    <w:tmpl w:val="CB2C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F092C"/>
    <w:multiLevelType w:val="multilevel"/>
    <w:tmpl w:val="174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C3C33"/>
    <w:multiLevelType w:val="multilevel"/>
    <w:tmpl w:val="6D1C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6E25CD"/>
    <w:multiLevelType w:val="multilevel"/>
    <w:tmpl w:val="E89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76C26"/>
    <w:multiLevelType w:val="multilevel"/>
    <w:tmpl w:val="765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14309">
    <w:abstractNumId w:val="12"/>
  </w:num>
  <w:num w:numId="2" w16cid:durableId="591202632">
    <w:abstractNumId w:val="1"/>
  </w:num>
  <w:num w:numId="3" w16cid:durableId="471295271">
    <w:abstractNumId w:val="8"/>
  </w:num>
  <w:num w:numId="4" w16cid:durableId="1830633519">
    <w:abstractNumId w:val="7"/>
  </w:num>
  <w:num w:numId="5" w16cid:durableId="539586856">
    <w:abstractNumId w:val="2"/>
  </w:num>
  <w:num w:numId="6" w16cid:durableId="2028213188">
    <w:abstractNumId w:val="9"/>
  </w:num>
  <w:num w:numId="7" w16cid:durableId="1483504906">
    <w:abstractNumId w:val="0"/>
  </w:num>
  <w:num w:numId="8" w16cid:durableId="1220433362">
    <w:abstractNumId w:val="6"/>
  </w:num>
  <w:num w:numId="9" w16cid:durableId="547763987">
    <w:abstractNumId w:val="5"/>
  </w:num>
  <w:num w:numId="10" w16cid:durableId="637540049">
    <w:abstractNumId w:val="3"/>
  </w:num>
  <w:num w:numId="11" w16cid:durableId="1492676811">
    <w:abstractNumId w:val="4"/>
  </w:num>
  <w:num w:numId="12" w16cid:durableId="216939779">
    <w:abstractNumId w:val="11"/>
  </w:num>
  <w:num w:numId="13" w16cid:durableId="7017114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58"/>
    <w:rsid w:val="00113B78"/>
    <w:rsid w:val="001B0A21"/>
    <w:rsid w:val="00584B60"/>
    <w:rsid w:val="00B87C5C"/>
    <w:rsid w:val="00C5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768ACF-0383-497A-96D9-EECAA3CA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51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51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51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51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51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51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51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51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51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51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51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51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5105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5105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5105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5105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5105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5105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51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51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51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51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51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5105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5105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5105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51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5105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51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2525</Words>
  <Characters>14393</Characters>
  <Application>Microsoft Office Word</Application>
  <DocSecurity>0</DocSecurity>
  <Lines>119</Lines>
  <Paragraphs>33</Paragraphs>
  <ScaleCrop>false</ScaleCrop>
  <Company/>
  <LinksUpToDate>false</LinksUpToDate>
  <CharactersWithSpaces>16885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a.paleari10@campus.unimib.it</dc:creator>
  <cp:keywords/>
  <dc:description/>
  <cp:lastModifiedBy>a.paleari10@campus.unimib.it</cp:lastModifiedBy>
  <cp:revision>3</cp:revision>
  <dcterms:created xsi:type="dcterms:W3CDTF">2026-05-18T21:44:00Z</dcterms:created>
  <dcterms:modified xsi:type="dcterms:W3CDTF">2026-05-18T21:44:00Z</dcterms:modified>
</cp:coreProperties>
</file>