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A0ACD" w14:textId="01805E30" w:rsidR="000411FE" w:rsidRDefault="0069521B" w:rsidP="0069521B">
      <w:pPr>
        <w:pStyle w:val="Heading1"/>
      </w:pPr>
      <w:r>
        <w:t>compareDist.png</w:t>
      </w:r>
    </w:p>
    <w:p w14:paraId="11D2DF81" w14:textId="563215D9" w:rsidR="0069521B" w:rsidRDefault="0069521B" w:rsidP="0069521B">
      <w:r>
        <w:t>Figure which compares the hourly distribution of EV arrivals. Y-axis is density, X-axis is count of EVs.</w:t>
      </w:r>
    </w:p>
    <w:p w14:paraId="792F932A" w14:textId="5A7CFFBF" w:rsidR="0069521B" w:rsidRDefault="0069521B" w:rsidP="0069521B">
      <w:r>
        <w:rPr>
          <w:noProof/>
        </w:rPr>
        <w:drawing>
          <wp:inline distT="0" distB="0" distL="0" distR="0" wp14:anchorId="06C65815" wp14:editId="243019F5">
            <wp:extent cx="5943600" cy="36556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582C" w14:textId="0B23075E" w:rsidR="0069521B" w:rsidRDefault="0069521B" w:rsidP="0069521B">
      <w:pPr>
        <w:pStyle w:val="Heading1"/>
      </w:pPr>
      <w:r>
        <w:t>distSmry_results.xlsx</w:t>
      </w:r>
    </w:p>
    <w:p w14:paraId="086C1B08" w14:textId="5C6286B5" w:rsidR="0069521B" w:rsidRDefault="0069521B" w:rsidP="0069521B">
      <w:r>
        <w:t>Excel file with summary results of the Bayesian parameter learning. ‘</w:t>
      </w:r>
      <w:proofErr w:type="spellStart"/>
      <w:r>
        <w:t>mu__x</w:t>
      </w:r>
      <w:proofErr w:type="spellEnd"/>
      <w:r>
        <w:t xml:space="preserve">’ values, in the </w:t>
      </w:r>
      <w:r w:rsidRPr="0069521B">
        <w:rPr>
          <w:b/>
          <w:bCs/>
        </w:rPr>
        <w:t>mean</w:t>
      </w:r>
      <w:r>
        <w:t xml:space="preserve"> column present the expected mu parameter, for the Poisson distribution, for each hour of the day. The last column </w:t>
      </w:r>
      <w:proofErr w:type="spellStart"/>
      <w:r w:rsidRPr="0069521B">
        <w:rPr>
          <w:b/>
          <w:bCs/>
        </w:rPr>
        <w:t>Rhat</w:t>
      </w:r>
      <w:proofErr w:type="spellEnd"/>
      <w:r>
        <w:t xml:space="preserve"> is the Gelman-Rubin stat. </w:t>
      </w:r>
      <w:proofErr w:type="spellStart"/>
      <w:r>
        <w:t>Rhat</w:t>
      </w:r>
      <w:proofErr w:type="spellEnd"/>
      <w:r>
        <w:t xml:space="preserve"> values close to 1 indicate model sampling convergence. </w:t>
      </w:r>
    </w:p>
    <w:p w14:paraId="2752CA9E" w14:textId="38A4494D" w:rsidR="0069521B" w:rsidRDefault="0069521B" w:rsidP="0069521B">
      <w:pPr>
        <w:pStyle w:val="Heading1"/>
      </w:pPr>
      <w:r>
        <w:t>hModel_Work.png</w:t>
      </w:r>
    </w:p>
    <w:p w14:paraId="4AD6A3B2" w14:textId="6892565B" w:rsidR="0069521B" w:rsidRDefault="0069521B" w:rsidP="0069521B">
      <w:r>
        <w:t xml:space="preserve">Hierarchical model structure. </w:t>
      </w:r>
    </w:p>
    <w:p w14:paraId="5107CDDB" w14:textId="0F863BBB" w:rsidR="0069521B" w:rsidRDefault="0069521B" w:rsidP="0069521B">
      <w:r>
        <w:rPr>
          <w:noProof/>
        </w:rPr>
        <w:drawing>
          <wp:inline distT="0" distB="0" distL="0" distR="0" wp14:anchorId="0B54D565" wp14:editId="515E79EC">
            <wp:extent cx="2759075" cy="151066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C540" w14:textId="1020652B" w:rsidR="0069521B" w:rsidRDefault="0069521B" w:rsidP="0069521B">
      <w:pPr>
        <w:pStyle w:val="Heading1"/>
      </w:pPr>
      <w:r>
        <w:lastRenderedPageBreak/>
        <w:t>public_ppc.xlsx</w:t>
      </w:r>
    </w:p>
    <w:p w14:paraId="45D5CE87" w14:textId="53D233A1" w:rsidR="0069521B" w:rsidRPr="0069521B" w:rsidRDefault="0069521B" w:rsidP="0069521B">
      <w:r>
        <w:t xml:space="preserve">Posterior Predictive Count sampling results (10,000) drawn from the resulting hourly Poisson distributions. This spreadsheet has two columns [Connected, </w:t>
      </w:r>
      <w:proofErr w:type="spellStart"/>
      <w:r>
        <w:t>Hr</w:t>
      </w:r>
      <w:proofErr w:type="spellEnd"/>
      <w:r>
        <w:t xml:space="preserve">] providing the number of EVs connected per hours among all EV chargers in Salt Lake City. </w:t>
      </w:r>
    </w:p>
    <w:p w14:paraId="045D6246" w14:textId="3E1C1480" w:rsidR="0069521B" w:rsidRDefault="0069521B" w:rsidP="0069521B">
      <w:pPr>
        <w:pStyle w:val="Heading1"/>
      </w:pPr>
      <w:r>
        <w:t>P</w:t>
      </w:r>
      <w:r>
        <w:t>ublic</w:t>
      </w:r>
      <w:r>
        <w:t>2018wkdy</w:t>
      </w:r>
      <w:r>
        <w:t>.xlsx</w:t>
      </w:r>
    </w:p>
    <w:p w14:paraId="564B3B08" w14:textId="2E301AFD" w:rsidR="0069521B" w:rsidRPr="0069521B" w:rsidRDefault="0069521B" w:rsidP="0069521B">
      <w:r>
        <w:t>The input data set, i.e. [‘Hour’, ‘</w:t>
      </w:r>
      <w:proofErr w:type="spellStart"/>
      <w:r>
        <w:t>DayCnt</w:t>
      </w:r>
      <w:proofErr w:type="spellEnd"/>
      <w:r>
        <w:t>’, ‘</w:t>
      </w:r>
      <w:proofErr w:type="spellStart"/>
      <w:r>
        <w:t>DayYr</w:t>
      </w:r>
      <w:proofErr w:type="spellEnd"/>
      <w:r>
        <w:t xml:space="preserve">’, ‘Connected’] for Public EV chargers. </w:t>
      </w:r>
      <w:bookmarkStart w:id="0" w:name="_GoBack"/>
      <w:bookmarkEnd w:id="0"/>
    </w:p>
    <w:p w14:paraId="2BAE25DD" w14:textId="77777777" w:rsidR="0069521B" w:rsidRPr="0069521B" w:rsidRDefault="0069521B" w:rsidP="0069521B"/>
    <w:sectPr w:rsidR="0069521B" w:rsidRPr="0069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030"/>
    <w:rsid w:val="000411FE"/>
    <w:rsid w:val="001C5030"/>
    <w:rsid w:val="003B5D73"/>
    <w:rsid w:val="0069521B"/>
    <w:rsid w:val="00D3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9D3FF"/>
  <w15:chartTrackingRefBased/>
  <w15:docId w15:val="{909F7678-C37E-46FA-A5DA-0E5CAC12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Palomino</dc:creator>
  <cp:keywords/>
  <dc:description/>
  <cp:lastModifiedBy>Alejandro Palomino</cp:lastModifiedBy>
  <cp:revision>2</cp:revision>
  <dcterms:created xsi:type="dcterms:W3CDTF">2019-11-04T22:24:00Z</dcterms:created>
  <dcterms:modified xsi:type="dcterms:W3CDTF">2019-11-04T22:32:00Z</dcterms:modified>
</cp:coreProperties>
</file>