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910" w:rsidRPr="00826910" w:rsidRDefault="00826910" w:rsidP="00CA642F">
      <w:pPr>
        <w:jc w:val="both"/>
        <w:rPr>
          <w:rFonts w:ascii="Barclays" w:hAnsi="Barclays"/>
          <w:b/>
          <w:sz w:val="28"/>
          <w:szCs w:val="28"/>
        </w:rPr>
      </w:pPr>
      <w:r>
        <w:rPr>
          <w:rFonts w:ascii="Barclays" w:hAnsi="Barclays"/>
          <w:b/>
          <w:sz w:val="28"/>
          <w:szCs w:val="28"/>
        </w:rPr>
        <w:t>Problem Statement</w:t>
      </w:r>
      <w:r w:rsidR="00A1022B">
        <w:rPr>
          <w:rFonts w:ascii="Barclays" w:hAnsi="Barclays"/>
          <w:b/>
          <w:sz w:val="28"/>
          <w:szCs w:val="28"/>
        </w:rPr>
        <w:t xml:space="preserve"> 1</w:t>
      </w:r>
    </w:p>
    <w:p w:rsidR="00CA642F" w:rsidRPr="00CA642F" w:rsidRDefault="00CA642F" w:rsidP="00CA642F">
      <w:pPr>
        <w:jc w:val="both"/>
        <w:rPr>
          <w:rFonts w:ascii="Barclays" w:hAnsi="Barclays"/>
          <w:b/>
          <w:sz w:val="28"/>
          <w:szCs w:val="28"/>
        </w:rPr>
      </w:pPr>
    </w:p>
    <w:p w:rsidR="00015D54" w:rsidRDefault="00015D54" w:rsidP="00CA642F">
      <w:pPr>
        <w:jc w:val="both"/>
        <w:rPr>
          <w:rFonts w:ascii="Barclays Sans" w:hAnsi="Barclays Sans"/>
        </w:rPr>
      </w:pPr>
      <w:r>
        <w:rPr>
          <w:rFonts w:ascii="Barclays Sans" w:hAnsi="Barclays Sans"/>
        </w:rPr>
        <w:t>Imagine we conduct a</w:t>
      </w:r>
      <w:r w:rsidR="00CA642F" w:rsidRPr="00CA642F">
        <w:rPr>
          <w:rFonts w:ascii="Barclays Sans" w:hAnsi="Barclays Sans"/>
        </w:rPr>
        <w:t xml:space="preserve"> </w:t>
      </w:r>
      <w:r>
        <w:rPr>
          <w:rFonts w:ascii="Barclays Sans" w:hAnsi="Barclays Sans"/>
        </w:rPr>
        <w:t>study</w:t>
      </w:r>
      <w:r w:rsidRPr="00CA642F">
        <w:rPr>
          <w:rFonts w:ascii="Barclays Sans" w:hAnsi="Barclays Sans"/>
        </w:rPr>
        <w:t xml:space="preserve"> to determine </w:t>
      </w:r>
      <w:r>
        <w:rPr>
          <w:rFonts w:ascii="Barclays Sans" w:hAnsi="Barclays Sans"/>
        </w:rPr>
        <w:t>if</w:t>
      </w:r>
      <w:r w:rsidR="00A1022B">
        <w:rPr>
          <w:rFonts w:ascii="Barclays Sans" w:hAnsi="Barclays Sans"/>
        </w:rPr>
        <w:t xml:space="preserve"> MIT</w:t>
      </w:r>
      <w:r>
        <w:rPr>
          <w:rFonts w:ascii="Barclays Sans" w:hAnsi="Barclays Sans"/>
        </w:rPr>
        <w:t xml:space="preserve"> graduates</w:t>
      </w:r>
      <w:r w:rsidRPr="00CA642F">
        <w:rPr>
          <w:rFonts w:ascii="Barclays Sans" w:hAnsi="Barclays Sans"/>
        </w:rPr>
        <w:t xml:space="preserve"> are any smarter than an average human</w:t>
      </w:r>
      <w:r w:rsidR="00CA642F" w:rsidRPr="00CA642F">
        <w:rPr>
          <w:rFonts w:ascii="Barclays Sans" w:hAnsi="Barclays Sans"/>
        </w:rPr>
        <w:t xml:space="preserve">. </w:t>
      </w:r>
      <w:r>
        <w:rPr>
          <w:rFonts w:ascii="Barclays Sans" w:hAnsi="Barclays Sans"/>
        </w:rPr>
        <w:t xml:space="preserve">To do so we choose a random sample and measure the IQ of every person in the sample. </w:t>
      </w:r>
      <w:r w:rsidR="00CA642F" w:rsidRPr="00CA642F">
        <w:rPr>
          <w:rFonts w:ascii="Barclays Sans" w:hAnsi="Barclays Sans"/>
        </w:rPr>
        <w:t xml:space="preserve">We then perform a </w:t>
      </w:r>
      <w:r>
        <w:rPr>
          <w:rFonts w:ascii="Barclays Sans" w:hAnsi="Barclays Sans"/>
        </w:rPr>
        <w:t xml:space="preserve">one-sided (greater than) one-sample </w:t>
      </w:r>
      <w:r w:rsidR="00CA642F" w:rsidRPr="00CA642F">
        <w:rPr>
          <w:rFonts w:ascii="Barclays Sans" w:hAnsi="Barclays Sans"/>
        </w:rPr>
        <w:t xml:space="preserve">t-test </w:t>
      </w:r>
      <w:r w:rsidR="00A868F9">
        <w:rPr>
          <w:rFonts w:ascii="Barclays Sans" w:hAnsi="Barclays Sans"/>
        </w:rPr>
        <w:t xml:space="preserve">(and calculate the associated p-value) </w:t>
      </w:r>
      <w:r w:rsidR="00CA642F" w:rsidRPr="00CA642F">
        <w:rPr>
          <w:rFonts w:ascii="Barclays Sans" w:hAnsi="Barclays Sans"/>
        </w:rPr>
        <w:t xml:space="preserve">to determine </w:t>
      </w:r>
      <w:r>
        <w:rPr>
          <w:rFonts w:ascii="Barclays Sans" w:hAnsi="Barclays Sans"/>
        </w:rPr>
        <w:t xml:space="preserve">if there’s any significant difference when compared to </w:t>
      </w:r>
      <w:r w:rsidR="00826910">
        <w:rPr>
          <w:rFonts w:ascii="Barclays Sans" w:hAnsi="Barclays Sans"/>
        </w:rPr>
        <w:t xml:space="preserve">human </w:t>
      </w:r>
      <w:r>
        <w:rPr>
          <w:rFonts w:ascii="Barclays Sans" w:hAnsi="Barclays Sans"/>
        </w:rPr>
        <w:t>population average</w:t>
      </w:r>
      <w:r w:rsidR="00CA642F" w:rsidRPr="00CA642F">
        <w:rPr>
          <w:rFonts w:ascii="Barclays Sans" w:hAnsi="Barclays Sans"/>
        </w:rPr>
        <w:t xml:space="preserve">. </w:t>
      </w:r>
    </w:p>
    <w:p w:rsidR="00015D54" w:rsidRDefault="00015D54" w:rsidP="00CA642F">
      <w:pPr>
        <w:jc w:val="both"/>
        <w:rPr>
          <w:rFonts w:ascii="Barclays Sans" w:hAnsi="Barclays Sans"/>
        </w:rPr>
      </w:pPr>
    </w:p>
    <w:p w:rsidR="00015D54" w:rsidRDefault="00015D54" w:rsidP="00CA642F">
      <w:pPr>
        <w:jc w:val="both"/>
        <w:rPr>
          <w:rFonts w:ascii="Barclays Sans" w:hAnsi="Barclays Sans"/>
        </w:rPr>
      </w:pPr>
      <w:r>
        <w:rPr>
          <w:rFonts w:ascii="Barclays Sans" w:hAnsi="Barclays Sans"/>
        </w:rPr>
        <w:t>Let’s assume the following:</w:t>
      </w:r>
      <w:bookmarkStart w:id="0" w:name="_GoBack"/>
      <w:bookmarkEnd w:id="0"/>
    </w:p>
    <w:p w:rsidR="00015D54" w:rsidRPr="00826910" w:rsidRDefault="00015D54" w:rsidP="00826910">
      <w:pPr>
        <w:pStyle w:val="ListParagraph"/>
        <w:numPr>
          <w:ilvl w:val="0"/>
          <w:numId w:val="1"/>
        </w:numPr>
        <w:jc w:val="both"/>
        <w:rPr>
          <w:rFonts w:ascii="Barclays Sans" w:hAnsi="Barclays Sans"/>
        </w:rPr>
      </w:pPr>
      <w:r w:rsidRPr="00826910">
        <w:rPr>
          <w:rFonts w:ascii="Barclays Sans" w:hAnsi="Barclays Sans"/>
        </w:rPr>
        <w:t>The distribution of IQ values is standard normal.</w:t>
      </w:r>
    </w:p>
    <w:p w:rsidR="00015D54" w:rsidRPr="00826910" w:rsidRDefault="00015D54" w:rsidP="00826910">
      <w:pPr>
        <w:pStyle w:val="ListParagraph"/>
        <w:numPr>
          <w:ilvl w:val="0"/>
          <w:numId w:val="1"/>
        </w:numPr>
        <w:jc w:val="both"/>
        <w:rPr>
          <w:rFonts w:ascii="Barclays Sans" w:hAnsi="Barclays Sans"/>
        </w:rPr>
      </w:pPr>
      <w:r w:rsidRPr="00826910">
        <w:rPr>
          <w:rFonts w:ascii="Barclays Sans" w:hAnsi="Barclays Sans"/>
        </w:rPr>
        <w:t>N = 30 (sample size)</w:t>
      </w:r>
    </w:p>
    <w:p w:rsidR="00015D54" w:rsidRPr="00826910" w:rsidRDefault="00826910" w:rsidP="00826910">
      <w:pPr>
        <w:pStyle w:val="ListParagraph"/>
        <w:numPr>
          <w:ilvl w:val="0"/>
          <w:numId w:val="1"/>
        </w:numPr>
        <w:jc w:val="both"/>
        <w:rPr>
          <w:rFonts w:ascii="Barclays Sans" w:hAnsi="Barclays Sans"/>
        </w:rPr>
      </w:pPr>
      <w:r w:rsidRPr="00826910">
        <w:rPr>
          <w:rFonts w:ascii="Barclays Sans" w:hAnsi="Barclays Sans"/>
        </w:rPr>
        <w:t>That t</w:t>
      </w:r>
      <w:r w:rsidR="00015D54" w:rsidRPr="00826910">
        <w:rPr>
          <w:rFonts w:ascii="Barclays Sans" w:hAnsi="Barclays Sans"/>
        </w:rPr>
        <w:t>here is a true effect</w:t>
      </w:r>
      <w:r w:rsidRPr="00826910">
        <w:rPr>
          <w:rFonts w:ascii="Barclays Sans" w:hAnsi="Barclays Sans"/>
        </w:rPr>
        <w:t xml:space="preserve"> with m (mean) = 108 (We would not know this in a real-life study.)</w:t>
      </w:r>
    </w:p>
    <w:p w:rsidR="00826910" w:rsidRDefault="00826910" w:rsidP="00826910">
      <w:pPr>
        <w:pStyle w:val="ListParagraph"/>
        <w:numPr>
          <w:ilvl w:val="0"/>
          <w:numId w:val="1"/>
        </w:numPr>
        <w:jc w:val="both"/>
        <w:rPr>
          <w:rFonts w:ascii="Barclays Sans" w:hAnsi="Barclays Sans"/>
        </w:rPr>
      </w:pPr>
      <w:r w:rsidRPr="00826910">
        <w:rPr>
          <w:rFonts w:ascii="Barclays Sans" w:hAnsi="Barclays Sans"/>
        </w:rPr>
        <w:t>The average human’s IQ is 100 and the accepted standard deviation of IQ is 15.</w:t>
      </w:r>
    </w:p>
    <w:p w:rsidR="00A868F9" w:rsidRPr="00826910" w:rsidRDefault="00A868F9" w:rsidP="00826910">
      <w:pPr>
        <w:pStyle w:val="ListParagraph"/>
        <w:numPr>
          <w:ilvl w:val="0"/>
          <w:numId w:val="1"/>
        </w:numPr>
        <w:jc w:val="both"/>
        <w:rPr>
          <w:rFonts w:ascii="Barclays Sans" w:hAnsi="Barclays Sans"/>
        </w:rPr>
      </w:pPr>
      <w:r>
        <w:rPr>
          <w:rFonts w:ascii="Barclays Sans" w:hAnsi="Barclays Sans"/>
        </w:rPr>
        <w:t xml:space="preserve">Use </w:t>
      </w:r>
      <w:r>
        <w:rPr>
          <w:rFonts w:ascii="Barclays Sans" w:hAnsi="Barclays Sans"/>
        </w:rPr>
        <w:t>significance</w:t>
      </w:r>
      <w:r>
        <w:rPr>
          <w:rFonts w:ascii="Barclays Sans" w:hAnsi="Barclays Sans"/>
        </w:rPr>
        <w:t xml:space="preserve"> level</w:t>
      </w:r>
      <w:r>
        <w:rPr>
          <w:rFonts w:ascii="Barclays Sans" w:hAnsi="Barclays Sans"/>
        </w:rPr>
        <w:t xml:space="preserve"> </w:t>
      </w:r>
      <w:r w:rsidRPr="00CA642F">
        <w:rPr>
          <w:rFonts w:ascii="Calibri" w:hAnsi="Calibri" w:cs="Calibri"/>
        </w:rPr>
        <w:t>α</w:t>
      </w:r>
      <w:r w:rsidRPr="00CA642F">
        <w:rPr>
          <w:rFonts w:ascii="Barclays Sans" w:hAnsi="Barclays Sans"/>
        </w:rPr>
        <w:t>=0.05 (Type I error rate)</w:t>
      </w:r>
    </w:p>
    <w:p w:rsidR="00015D54" w:rsidRDefault="00015D54" w:rsidP="00CA642F">
      <w:pPr>
        <w:jc w:val="both"/>
        <w:rPr>
          <w:rFonts w:ascii="Barclays Sans" w:hAnsi="Barclays Sans"/>
        </w:rPr>
      </w:pPr>
    </w:p>
    <w:p w:rsidR="00CA642F" w:rsidRDefault="00826910" w:rsidP="00CA642F">
      <w:pPr>
        <w:jc w:val="both"/>
        <w:rPr>
          <w:rFonts w:ascii="Barclays Sans" w:hAnsi="Barclays Sans"/>
        </w:rPr>
      </w:pPr>
      <w:r>
        <w:rPr>
          <w:rFonts w:ascii="Barclays Sans" w:hAnsi="Barclays Sans"/>
        </w:rPr>
        <w:t>The goal is to calculate</w:t>
      </w:r>
      <w:r w:rsidR="00CA642F" w:rsidRPr="00CA642F">
        <w:rPr>
          <w:rFonts w:ascii="Barclays Sans" w:hAnsi="Barclays Sans"/>
        </w:rPr>
        <w:t xml:space="preserve"> the</w:t>
      </w:r>
      <w:r>
        <w:rPr>
          <w:rFonts w:ascii="Barclays Sans" w:hAnsi="Barclays Sans"/>
        </w:rPr>
        <w:t xml:space="preserve"> post-facto</w:t>
      </w:r>
      <w:r w:rsidR="00CA642F" w:rsidRPr="00CA642F">
        <w:rPr>
          <w:rFonts w:ascii="Barclays Sans" w:hAnsi="Barclays Sans"/>
        </w:rPr>
        <w:t xml:space="preserve"> </w:t>
      </w:r>
      <w:r w:rsidR="00CA642F" w:rsidRPr="00A1022B">
        <w:rPr>
          <w:rFonts w:ascii="Barclays Sans" w:hAnsi="Barclays Sans"/>
          <w:b/>
        </w:rPr>
        <w:t>power</w:t>
      </w:r>
      <w:r w:rsidR="00CA642F" w:rsidRPr="00CA642F">
        <w:rPr>
          <w:rFonts w:ascii="Barclays Sans" w:hAnsi="Barclays Sans"/>
        </w:rPr>
        <w:t xml:space="preserve"> of this statistical </w:t>
      </w:r>
      <w:r>
        <w:rPr>
          <w:rFonts w:ascii="Barclays Sans" w:hAnsi="Barclays Sans"/>
        </w:rPr>
        <w:t xml:space="preserve">study </w:t>
      </w:r>
      <w:r w:rsidR="00CA642F" w:rsidRPr="00CA642F">
        <w:rPr>
          <w:rFonts w:ascii="Barclays Sans" w:hAnsi="Barclays Sans"/>
        </w:rPr>
        <w:t>by simulati</w:t>
      </w:r>
      <w:r w:rsidR="00F34C49">
        <w:rPr>
          <w:rFonts w:ascii="Barclays Sans" w:hAnsi="Barclays Sans"/>
        </w:rPr>
        <w:t xml:space="preserve">ng the </w:t>
      </w:r>
      <w:r>
        <w:rPr>
          <w:rFonts w:ascii="Barclays Sans" w:hAnsi="Barclays Sans"/>
        </w:rPr>
        <w:t>study</w:t>
      </w:r>
      <w:r w:rsidR="00F34C49">
        <w:rPr>
          <w:rFonts w:ascii="Barclays Sans" w:hAnsi="Barclays Sans"/>
        </w:rPr>
        <w:t xml:space="preserve"> 10,000</w:t>
      </w:r>
      <w:r w:rsidR="00CA642F" w:rsidRPr="00CA642F">
        <w:rPr>
          <w:rFonts w:ascii="Barclays Sans" w:hAnsi="Barclays Sans"/>
        </w:rPr>
        <w:t xml:space="preserve"> times</w:t>
      </w:r>
      <w:r w:rsidR="00A1022B">
        <w:rPr>
          <w:rFonts w:ascii="Barclays Sans" w:hAnsi="Barclays Sans"/>
        </w:rPr>
        <w:t xml:space="preserve"> and testing our hypothesis</w:t>
      </w:r>
      <w:r w:rsidR="00CA642F" w:rsidRPr="00CA642F">
        <w:rPr>
          <w:rFonts w:ascii="Barclays Sans" w:hAnsi="Barclays Sans"/>
        </w:rPr>
        <w:t xml:space="preserve">. </w:t>
      </w:r>
      <w:r>
        <w:rPr>
          <w:rFonts w:ascii="Barclays Sans" w:hAnsi="Barclays Sans"/>
        </w:rPr>
        <w:t xml:space="preserve">Also, plot </w:t>
      </w:r>
      <w:r w:rsidR="00CA642F" w:rsidRPr="00CA642F">
        <w:rPr>
          <w:rFonts w:ascii="Barclays Sans" w:hAnsi="Barclays Sans"/>
        </w:rPr>
        <w:t xml:space="preserve">the distribution of p-values </w:t>
      </w:r>
      <w:r w:rsidR="00A1022B">
        <w:rPr>
          <w:rFonts w:ascii="Barclays Sans" w:hAnsi="Barclays Sans"/>
        </w:rPr>
        <w:t>of these</w:t>
      </w:r>
      <w:r w:rsidR="00CA642F" w:rsidRPr="00CA642F">
        <w:rPr>
          <w:rFonts w:ascii="Barclays Sans" w:hAnsi="Barclays Sans"/>
        </w:rPr>
        <w:t xml:space="preserve"> simulations (bar graph of p-value vs frequency, take bin size=0.05)</w:t>
      </w:r>
      <w:r>
        <w:rPr>
          <w:rFonts w:ascii="Barclays Sans" w:hAnsi="Barclays Sans"/>
        </w:rPr>
        <w:t>.</w:t>
      </w:r>
    </w:p>
    <w:p w:rsidR="00A1022B" w:rsidRDefault="00A1022B" w:rsidP="00CA642F">
      <w:pPr>
        <w:jc w:val="both"/>
        <w:rPr>
          <w:rFonts w:ascii="Barclays Sans" w:hAnsi="Barclays Sans"/>
        </w:rPr>
      </w:pPr>
    </w:p>
    <w:p w:rsidR="00A1022B" w:rsidRDefault="00A1022B" w:rsidP="00CA642F">
      <w:pPr>
        <w:jc w:val="both"/>
        <w:rPr>
          <w:rFonts w:ascii="Barclays Sans" w:hAnsi="Barclays Sans"/>
        </w:rPr>
      </w:pPr>
      <w:r>
        <w:rPr>
          <w:rFonts w:ascii="Barclays Sans" w:hAnsi="Barclays Sans"/>
        </w:rPr>
        <w:t>Expected outputs: 1 number (power) and 1 graph</w:t>
      </w:r>
    </w:p>
    <w:p w:rsidR="00826910" w:rsidRDefault="00826910" w:rsidP="00CA642F">
      <w:pPr>
        <w:jc w:val="both"/>
        <w:rPr>
          <w:rFonts w:ascii="Barclays Sans" w:hAnsi="Barclays Sans"/>
        </w:rPr>
      </w:pPr>
    </w:p>
    <w:p w:rsidR="00826910" w:rsidRPr="00CA642F" w:rsidRDefault="00826910" w:rsidP="00CA642F">
      <w:pPr>
        <w:jc w:val="both"/>
        <w:rPr>
          <w:rFonts w:ascii="Barclays Sans" w:hAnsi="Barclays Sans"/>
        </w:rPr>
      </w:pPr>
      <w:r>
        <w:rPr>
          <w:rFonts w:ascii="Barclays Sans" w:hAnsi="Barclays Sans"/>
        </w:rPr>
        <w:t xml:space="preserve">Hint: A simulation of a study is a randomly drawn sample from the </w:t>
      </w:r>
      <w:r w:rsidR="001B09FB">
        <w:rPr>
          <w:rFonts w:ascii="Barclays Sans" w:hAnsi="Barclays Sans"/>
        </w:rPr>
        <w:t xml:space="preserve">true </w:t>
      </w:r>
      <w:r>
        <w:rPr>
          <w:rFonts w:ascii="Barclays Sans" w:hAnsi="Barclays Sans"/>
        </w:rPr>
        <w:t>underlying distribution.</w:t>
      </w:r>
    </w:p>
    <w:p w:rsidR="00A1022B" w:rsidRDefault="00A1022B">
      <w:pPr>
        <w:spacing w:after="160" w:line="259" w:lineRule="auto"/>
      </w:pPr>
      <w:r>
        <w:br w:type="page"/>
      </w:r>
    </w:p>
    <w:p w:rsidR="00972A3C" w:rsidRPr="00A1022B" w:rsidRDefault="00A1022B" w:rsidP="00CA642F">
      <w:pPr>
        <w:jc w:val="both"/>
        <w:rPr>
          <w:rFonts w:ascii="Barclays" w:hAnsi="Barclays"/>
          <w:b/>
          <w:sz w:val="28"/>
          <w:szCs w:val="28"/>
        </w:rPr>
      </w:pPr>
      <w:r w:rsidRPr="00A1022B">
        <w:rPr>
          <w:rFonts w:ascii="Barclays" w:hAnsi="Barclays"/>
          <w:b/>
          <w:sz w:val="28"/>
          <w:szCs w:val="28"/>
        </w:rPr>
        <w:lastRenderedPageBreak/>
        <w:t>Problem Statement 2</w:t>
      </w:r>
    </w:p>
    <w:p w:rsidR="00A1022B" w:rsidRPr="00A1022B" w:rsidRDefault="00A1022B" w:rsidP="00CA642F">
      <w:pPr>
        <w:jc w:val="both"/>
        <w:rPr>
          <w:rFonts w:ascii="Barclays Sans" w:hAnsi="Barclays Sans"/>
        </w:rPr>
      </w:pPr>
    </w:p>
    <w:p w:rsidR="00A1022B" w:rsidRDefault="00A1022B" w:rsidP="00A1022B">
      <w:pPr>
        <w:jc w:val="both"/>
        <w:rPr>
          <w:rFonts w:ascii="Barclays Sans" w:hAnsi="Barclays Sans"/>
        </w:rPr>
      </w:pPr>
      <w:r w:rsidRPr="00A1022B">
        <w:rPr>
          <w:rFonts w:ascii="Barclays Sans" w:hAnsi="Barclays Sans"/>
        </w:rPr>
        <w:t>You are provided with daily data of a bond index from 1st April 2020 to 30th April 2020 (business days).</w:t>
      </w:r>
    </w:p>
    <w:p w:rsidR="00A1022B" w:rsidRPr="00A1022B" w:rsidRDefault="00A1022B" w:rsidP="00A1022B">
      <w:pPr>
        <w:jc w:val="both"/>
        <w:rPr>
          <w:rFonts w:ascii="Barclays Sans" w:hAnsi="Barclays Sans"/>
        </w:rPr>
      </w:pPr>
    </w:p>
    <w:p w:rsidR="00A1022B" w:rsidRPr="00A1022B" w:rsidRDefault="00A1022B" w:rsidP="00A1022B">
      <w:pPr>
        <w:jc w:val="both"/>
        <w:rPr>
          <w:rFonts w:ascii="Barclays Sans" w:hAnsi="Barclays Sans"/>
        </w:rPr>
      </w:pPr>
      <w:r w:rsidRPr="00A1022B">
        <w:rPr>
          <w:rFonts w:ascii="Barclays Sans" w:hAnsi="Barclays Sans"/>
        </w:rPr>
        <w:t>Write a code in Python/R to compute below details:</w:t>
      </w:r>
    </w:p>
    <w:p w:rsidR="00A1022B" w:rsidRPr="00A1022B" w:rsidRDefault="00A1022B" w:rsidP="00A1022B">
      <w:pPr>
        <w:pStyle w:val="ListParagraph"/>
        <w:numPr>
          <w:ilvl w:val="0"/>
          <w:numId w:val="4"/>
        </w:numPr>
        <w:jc w:val="both"/>
        <w:rPr>
          <w:rFonts w:ascii="Barclays Sans" w:hAnsi="Barclays Sans"/>
        </w:rPr>
      </w:pPr>
      <w:r w:rsidRPr="00A1022B">
        <w:rPr>
          <w:rFonts w:ascii="Barclays Sans" w:hAnsi="Barclays Sans"/>
        </w:rPr>
        <w:t>Compute daily return/duration of bond index.</w:t>
      </w:r>
    </w:p>
    <w:p w:rsidR="00A1022B" w:rsidRPr="00A1022B" w:rsidRDefault="00A1022B" w:rsidP="00A1022B">
      <w:pPr>
        <w:pStyle w:val="ListParagraph"/>
        <w:numPr>
          <w:ilvl w:val="0"/>
          <w:numId w:val="4"/>
        </w:numPr>
        <w:jc w:val="both"/>
        <w:rPr>
          <w:rFonts w:ascii="Barclays Sans" w:hAnsi="Barclays Sans"/>
        </w:rPr>
      </w:pPr>
      <w:r w:rsidRPr="00A1022B">
        <w:rPr>
          <w:rFonts w:ascii="Barclays Sans" w:hAnsi="Barclays Sans"/>
        </w:rPr>
        <w:t>Plot a chart showing daily value of bond index if starting value is 100.</w:t>
      </w:r>
    </w:p>
    <w:p w:rsidR="00A1022B" w:rsidRPr="00A1022B" w:rsidRDefault="00A1022B" w:rsidP="00A1022B">
      <w:pPr>
        <w:pStyle w:val="ListParagraph"/>
        <w:numPr>
          <w:ilvl w:val="0"/>
          <w:numId w:val="4"/>
        </w:numPr>
        <w:jc w:val="both"/>
        <w:rPr>
          <w:rFonts w:ascii="Barclays Sans" w:hAnsi="Barclays Sans"/>
        </w:rPr>
      </w:pPr>
      <w:r w:rsidRPr="00A1022B">
        <w:rPr>
          <w:rFonts w:ascii="Barclays Sans" w:hAnsi="Barclays Sans"/>
        </w:rPr>
        <w:t>Identify the sectors with max and min returns at month end.</w:t>
      </w:r>
    </w:p>
    <w:p w:rsidR="00A1022B" w:rsidRPr="00A1022B" w:rsidRDefault="00A1022B" w:rsidP="00A1022B">
      <w:pPr>
        <w:pStyle w:val="ListParagraph"/>
        <w:numPr>
          <w:ilvl w:val="0"/>
          <w:numId w:val="4"/>
        </w:numPr>
        <w:jc w:val="both"/>
        <w:rPr>
          <w:rFonts w:ascii="Barclays Sans" w:hAnsi="Barclays Sans"/>
        </w:rPr>
      </w:pPr>
      <w:r w:rsidRPr="00A1022B">
        <w:rPr>
          <w:rFonts w:ascii="Barclays Sans" w:hAnsi="Barclays Sans"/>
        </w:rPr>
        <w:t>Compute maximum drawdown of bond index for the April month.</w:t>
      </w:r>
    </w:p>
    <w:p w:rsidR="00A1022B" w:rsidRPr="00A1022B" w:rsidRDefault="00A1022B" w:rsidP="00A1022B">
      <w:pPr>
        <w:pStyle w:val="ListParagraph"/>
        <w:numPr>
          <w:ilvl w:val="0"/>
          <w:numId w:val="4"/>
        </w:numPr>
        <w:jc w:val="both"/>
        <w:rPr>
          <w:rFonts w:ascii="Barclays Sans" w:hAnsi="Barclays Sans"/>
        </w:rPr>
      </w:pPr>
      <w:r w:rsidRPr="00A1022B">
        <w:rPr>
          <w:rFonts w:ascii="Barclays Sans" w:hAnsi="Barclays Sans"/>
        </w:rPr>
        <w:t>Create a portfolio of 20 bonds using given data and explain the rationale behind it.</w:t>
      </w:r>
    </w:p>
    <w:p w:rsidR="00A1022B" w:rsidRPr="00A1022B" w:rsidRDefault="00A1022B" w:rsidP="00A1022B">
      <w:pPr>
        <w:pStyle w:val="ListParagraph"/>
        <w:numPr>
          <w:ilvl w:val="0"/>
          <w:numId w:val="4"/>
        </w:numPr>
        <w:jc w:val="both"/>
        <w:rPr>
          <w:rFonts w:ascii="Barclays Sans" w:hAnsi="Barclays Sans"/>
        </w:rPr>
      </w:pPr>
      <w:r w:rsidRPr="00A1022B">
        <w:rPr>
          <w:rFonts w:ascii="Barclays Sans" w:hAnsi="Barclays Sans"/>
        </w:rPr>
        <w:t>Compute Information R</w:t>
      </w:r>
      <w:r w:rsidRPr="00A1022B">
        <w:rPr>
          <w:rFonts w:ascii="Barclays Sans" w:hAnsi="Barclays Sans"/>
        </w:rPr>
        <w:t>atio</w:t>
      </w:r>
      <w:r w:rsidRPr="00A1022B">
        <w:rPr>
          <w:rFonts w:ascii="Barclays Sans" w:hAnsi="Barclays Sans"/>
        </w:rPr>
        <w:t xml:space="preserve"> (IR)</w:t>
      </w:r>
      <w:r w:rsidRPr="00A1022B">
        <w:rPr>
          <w:rFonts w:ascii="Barclays Sans" w:hAnsi="Barclays Sans"/>
        </w:rPr>
        <w:t xml:space="preserve"> your portfolio at month end.</w:t>
      </w:r>
    </w:p>
    <w:p w:rsidR="00A1022B" w:rsidRPr="00A1022B" w:rsidRDefault="00A1022B" w:rsidP="00A1022B">
      <w:pPr>
        <w:jc w:val="both"/>
        <w:rPr>
          <w:rFonts w:ascii="Barclays Sans" w:hAnsi="Barclays Sans"/>
        </w:rPr>
      </w:pPr>
    </w:p>
    <w:p w:rsidR="00A1022B" w:rsidRPr="00A1022B" w:rsidRDefault="00A1022B" w:rsidP="00A1022B">
      <w:pPr>
        <w:jc w:val="both"/>
        <w:rPr>
          <w:rFonts w:ascii="Barclays Sans" w:hAnsi="Barclays Sans"/>
        </w:rPr>
      </w:pPr>
      <w:r w:rsidRPr="00A1022B">
        <w:rPr>
          <w:rFonts w:ascii="Barclays Sans" w:hAnsi="Barclays Sans"/>
        </w:rPr>
        <w:t>(BOM- Beginning of Month, MTD- Month to Date)</w:t>
      </w:r>
    </w:p>
    <w:p w:rsidR="00A1022B" w:rsidRPr="00A1022B" w:rsidRDefault="00A1022B" w:rsidP="00CA642F">
      <w:pPr>
        <w:jc w:val="both"/>
        <w:rPr>
          <w:rFonts w:ascii="Barclays Sans" w:hAnsi="Barclays Sans"/>
        </w:rPr>
      </w:pPr>
    </w:p>
    <w:sectPr w:rsidR="00A1022B" w:rsidRPr="00A1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42F" w:rsidRDefault="00CA642F" w:rsidP="00CA642F">
      <w:pPr>
        <w:spacing w:line="240" w:lineRule="auto"/>
      </w:pPr>
      <w:r>
        <w:separator/>
      </w:r>
    </w:p>
  </w:endnote>
  <w:endnote w:type="continuationSeparator" w:id="0">
    <w:p w:rsidR="00CA642F" w:rsidRDefault="00CA642F" w:rsidP="00CA64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clays">
    <w:panose1 w:val="02000503000000000004"/>
    <w:charset w:val="00"/>
    <w:family w:val="auto"/>
    <w:pitch w:val="variable"/>
    <w:sig w:usb0="00000003" w:usb1="00000000" w:usb2="00000000" w:usb3="00000000" w:csb0="00000001" w:csb1="00000000"/>
  </w:font>
  <w:font w:name="Barclays Sans">
    <w:panose1 w:val="020B05030301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42F" w:rsidRDefault="00CA642F" w:rsidP="00CA642F">
      <w:pPr>
        <w:spacing w:line="240" w:lineRule="auto"/>
      </w:pPr>
      <w:r>
        <w:separator/>
      </w:r>
    </w:p>
  </w:footnote>
  <w:footnote w:type="continuationSeparator" w:id="0">
    <w:p w:rsidR="00CA642F" w:rsidRDefault="00CA642F" w:rsidP="00CA64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3504"/>
    <w:multiLevelType w:val="hybridMultilevel"/>
    <w:tmpl w:val="7436A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62BEB"/>
    <w:multiLevelType w:val="hybridMultilevel"/>
    <w:tmpl w:val="22CC3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66191"/>
    <w:multiLevelType w:val="hybridMultilevel"/>
    <w:tmpl w:val="A116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2F"/>
    <w:rsid w:val="00015D54"/>
    <w:rsid w:val="000E5C0D"/>
    <w:rsid w:val="001B09FB"/>
    <w:rsid w:val="001C5D75"/>
    <w:rsid w:val="00826910"/>
    <w:rsid w:val="00972A3C"/>
    <w:rsid w:val="00A1022B"/>
    <w:rsid w:val="00A868F9"/>
    <w:rsid w:val="00AE2249"/>
    <w:rsid w:val="00CA642F"/>
    <w:rsid w:val="00F3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3AD5"/>
  <w15:chartTrackingRefBased/>
  <w15:docId w15:val="{6D393ADB-436F-4579-945B-E6F70470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A642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42F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A642F"/>
  </w:style>
  <w:style w:type="paragraph" w:styleId="Footer">
    <w:name w:val="footer"/>
    <w:basedOn w:val="Normal"/>
    <w:link w:val="FooterChar"/>
    <w:uiPriority w:val="99"/>
    <w:unhideWhenUsed/>
    <w:rsid w:val="00CA642F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A642F"/>
  </w:style>
  <w:style w:type="paragraph" w:styleId="ListParagraph">
    <w:name w:val="List Paragraph"/>
    <w:basedOn w:val="Normal"/>
    <w:uiPriority w:val="34"/>
    <w:qFormat/>
    <w:rsid w:val="00826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4161281-19ac-4487-8e19-1947623352c0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03147D4A-0FAE-4413-B5CB-66FC7B81A0D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Mohan : Barclays International</dc:creator>
  <cp:keywords/>
  <dc:description/>
  <cp:lastModifiedBy>Agrawal, Mohan : Barclays International</cp:lastModifiedBy>
  <cp:revision>7</cp:revision>
  <dcterms:created xsi:type="dcterms:W3CDTF">2020-05-25T15:12:00Z</dcterms:created>
  <dcterms:modified xsi:type="dcterms:W3CDTF">2020-05-27T10:02:00Z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e96fdbad-c36f-4a7f-a2dc-505cc7dd89ba</vt:lpwstr>
  </property>
  <property fmtid="{D5CDD505-2E9C-101B-9397-08002B2CF9AE}" pid="3" name="bjSaver">
    <vt:lpwstr>d/k0hwgiBvAS3N0Y8xPVXH7V99U6GG5B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policy="d4161281-19ac-4487-8e19-1947623352c0"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Unrestricted</vt:lpwstr>
  </property>
  <property fmtid="{D5CDD505-2E9C-101B-9397-08002B2CF9AE}" pid="7" name="BarclaysDC">
    <vt:lpwstr>Unrestricted</vt:lpwstr>
  </property>
  <property fmtid="{D5CDD505-2E9C-101B-9397-08002B2CF9AE}" pid="9" name="_NewReviewCycle">
    <vt:lpwstr/>
  </property>
</Properties>
</file>