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9343" w14:textId="77777777" w:rsidR="00646670" w:rsidRDefault="00033CAC">
      <w:pPr>
        <w:pStyle w:val="Title"/>
        <w:jc w:val="center"/>
      </w:pPr>
      <w:bookmarkStart w:id="0" w:name="_dddn6do37wb6" w:colFirst="0" w:colLast="0"/>
      <w:bookmarkEnd w:id="0"/>
      <w:r>
        <w:t>Data Mining Project</w:t>
      </w:r>
    </w:p>
    <w:p w14:paraId="68AD9344" w14:textId="77777777" w:rsidR="00646670" w:rsidRDefault="00033CAC">
      <w:r>
        <w:br w:type="page"/>
      </w:r>
    </w:p>
    <w:p w14:paraId="68AD9345" w14:textId="77777777" w:rsidR="00646670" w:rsidRDefault="00033CAC">
      <w:pPr>
        <w:pStyle w:val="Heading1"/>
      </w:pPr>
      <w:bookmarkStart w:id="1" w:name="_y830ah3xd7g" w:colFirst="0" w:colLast="0"/>
      <w:bookmarkEnd w:id="1"/>
      <w:r>
        <w:lastRenderedPageBreak/>
        <w:t>Table of Contents</w:t>
      </w:r>
    </w:p>
    <w:p w14:paraId="68AD9346" w14:textId="77777777" w:rsidR="00646670" w:rsidRDefault="00646670"/>
    <w:sdt>
      <w:sdtPr>
        <w:id w:val="-1498646543"/>
        <w:docPartObj>
          <w:docPartGallery w:val="Table of Contents"/>
          <w:docPartUnique/>
        </w:docPartObj>
      </w:sdtPr>
      <w:sdtEndPr/>
      <w:sdtContent>
        <w:p w14:paraId="68AD9347" w14:textId="77777777" w:rsidR="00646670" w:rsidRDefault="00033CAC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830ah3xd7g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_y830ah3xd7g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8AD9348" w14:textId="77777777" w:rsidR="00646670" w:rsidRDefault="00033CAC">
          <w:pPr>
            <w:tabs>
              <w:tab w:val="right" w:pos="9360"/>
            </w:tabs>
            <w:spacing w:before="200" w:line="240" w:lineRule="auto"/>
          </w:pPr>
          <w:hyperlink w:anchor="_pdmu6uxokyvd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_pdmu6uxokyvd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8AD9349" w14:textId="77777777" w:rsidR="00646670" w:rsidRDefault="00033CAC">
          <w:pPr>
            <w:tabs>
              <w:tab w:val="right" w:pos="9360"/>
            </w:tabs>
            <w:spacing w:before="200" w:line="240" w:lineRule="auto"/>
          </w:pPr>
          <w:hyperlink w:anchor="_arg434sdo8op">
            <w:r>
              <w:rPr>
                <w:b/>
              </w:rPr>
              <w:t>Pre-Process</w:t>
            </w:r>
            <w:r>
              <w:rPr>
                <w:b/>
              </w:rPr>
              <w:t>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_arg434sdo8op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8AD934A" w14:textId="77777777" w:rsidR="00646670" w:rsidRDefault="00033CAC">
          <w:pPr>
            <w:tabs>
              <w:tab w:val="right" w:pos="9360"/>
            </w:tabs>
            <w:spacing w:before="200" w:line="240" w:lineRule="auto"/>
          </w:pPr>
          <w:hyperlink w:anchor="_sh9z7bxv1g7d">
            <w:r>
              <w:rPr>
                <w:b/>
              </w:rPr>
              <w:t>Analysis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_sh9z7bxv1g7d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68AD934B" w14:textId="77777777" w:rsidR="00646670" w:rsidRDefault="00033CAC">
          <w:pPr>
            <w:tabs>
              <w:tab w:val="right" w:pos="9360"/>
            </w:tabs>
            <w:spacing w:before="60" w:line="240" w:lineRule="auto"/>
            <w:ind w:left="360"/>
          </w:pPr>
          <w:hyperlink w:anchor="_2w44fetnhtgg">
            <w:r>
              <w:t>Quantile Matrix</w:t>
            </w:r>
          </w:hyperlink>
          <w:r>
            <w:tab/>
          </w:r>
          <w:r>
            <w:fldChar w:fldCharType="begin"/>
          </w:r>
          <w:r>
            <w:instrText xml:space="preserve"> PAGEREF _2w44fetnhtgg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8AD934C" w14:textId="77777777" w:rsidR="00646670" w:rsidRDefault="00033CAC">
          <w:pPr>
            <w:tabs>
              <w:tab w:val="right" w:pos="9360"/>
            </w:tabs>
            <w:spacing w:before="60" w:line="240" w:lineRule="auto"/>
            <w:ind w:left="360"/>
          </w:pPr>
          <w:hyperlink w:anchor="_4eb0bd3eyst5">
            <w:r>
              <w:t>Boxplots</w:t>
            </w:r>
          </w:hyperlink>
          <w:r>
            <w:tab/>
          </w:r>
          <w:r>
            <w:fldChar w:fldCharType="begin"/>
          </w:r>
          <w:r>
            <w:instrText xml:space="preserve"> PAGEREF _4eb0bd3eyst5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8AD934D" w14:textId="77777777" w:rsidR="00646670" w:rsidRDefault="00033CAC">
          <w:pPr>
            <w:tabs>
              <w:tab w:val="right" w:pos="9360"/>
            </w:tabs>
            <w:spacing w:before="200" w:line="240" w:lineRule="auto"/>
          </w:pPr>
          <w:hyperlink w:anchor="_j2wsn2ydo4zu">
            <w:r>
              <w:rPr>
                <w:b/>
              </w:rPr>
              <w:t>Predictive Modeling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_j2wsn2ydo4zu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68AD934E" w14:textId="77777777" w:rsidR="00646670" w:rsidRDefault="00033CAC">
          <w:pPr>
            <w:tabs>
              <w:tab w:val="right" w:pos="9360"/>
            </w:tabs>
            <w:spacing w:before="200" w:after="80" w:line="240" w:lineRule="auto"/>
          </w:pPr>
          <w:hyperlink w:anchor="_3i0s27p2i0mr">
            <w:r>
              <w:rPr>
                <w:b/>
              </w:rPr>
              <w:t>Summary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_3i0s27p2i0mr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68AD934F" w14:textId="77777777" w:rsidR="00646670" w:rsidRDefault="00646670"/>
    <w:p w14:paraId="68AD9350" w14:textId="77777777" w:rsidR="00646670" w:rsidRDefault="00646670"/>
    <w:p w14:paraId="68AD9351" w14:textId="77777777" w:rsidR="00646670" w:rsidRDefault="00033CAC">
      <w:r>
        <w:br w:type="page"/>
      </w:r>
    </w:p>
    <w:p w14:paraId="68AD9352" w14:textId="77777777" w:rsidR="00646670" w:rsidRDefault="00033CAC" w:rsidP="008A26E3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2" w:name="_pdmu6uxokyvd" w:colFirst="0" w:colLast="0"/>
      <w:bookmarkEnd w:id="2"/>
      <w:r>
        <w:lastRenderedPageBreak/>
        <w:t>Introduction</w:t>
      </w:r>
    </w:p>
    <w:p w14:paraId="68AD9353" w14:textId="77777777" w:rsidR="00646670" w:rsidRDefault="00033CAC">
      <w:pPr>
        <w:spacing w:after="200"/>
        <w:ind w:left="720"/>
        <w:jc w:val="both"/>
      </w:pPr>
      <w:r>
        <w:t xml:space="preserve">This report addresses the final project in the Data Mining course of </w:t>
      </w:r>
      <w:proofErr w:type="gramStart"/>
      <w:r>
        <w:t>Master Degree</w:t>
      </w:r>
      <w:proofErr w:type="gramEnd"/>
      <w:r>
        <w:t xml:space="preserve"> Program in Data Science and Advanced Analytics of Nova I</w:t>
      </w:r>
      <w:r>
        <w:t xml:space="preserve">MS. The groups of students received a fictional insurance company database, containing personal customers’ data as well as insurance consumption information. The features contained in the dataset are described in the </w:t>
      </w:r>
      <w:hyperlink r:id="rId6">
        <w:r>
          <w:rPr>
            <w:color w:val="1155CC"/>
            <w:u w:val="single"/>
          </w:rPr>
          <w:t>Project Description</w:t>
        </w:r>
      </w:hyperlink>
      <w:r>
        <w:t xml:space="preserve"> document.</w:t>
      </w:r>
    </w:p>
    <w:p w14:paraId="68AD9354" w14:textId="77777777" w:rsidR="00646670" w:rsidRDefault="00033CAC">
      <w:pPr>
        <w:spacing w:after="200"/>
        <w:ind w:left="720"/>
        <w:jc w:val="both"/>
      </w:pPr>
      <w:r>
        <w:t>While the team impersonated a data mining consultancy, the final objective of this work was to “develop a C</w:t>
      </w:r>
      <w:r>
        <w:t>ustomer Segmentation in such a way that it will be possible for the Marketing Department to better understand all the different Customers’ Profiles”.</w:t>
      </w:r>
    </w:p>
    <w:p w14:paraId="68AD9355" w14:textId="77777777" w:rsidR="00646670" w:rsidRDefault="00033CAC">
      <w:pPr>
        <w:spacing w:after="200"/>
        <w:ind w:left="720"/>
        <w:jc w:val="both"/>
      </w:pPr>
      <w:r>
        <w:t>Therefore, we present in the following pages the process applied for this dataset treatment, the questions</w:t>
      </w:r>
      <w:r>
        <w:t>, findings, discussion, and recommendations that arose within it.</w:t>
      </w:r>
    </w:p>
    <w:p w14:paraId="68AD9356" w14:textId="77777777" w:rsidR="00646670" w:rsidRDefault="00033CAC">
      <w:pPr>
        <w:spacing w:after="200"/>
        <w:ind w:left="720"/>
        <w:jc w:val="both"/>
      </w:pPr>
      <w:r>
        <w:t xml:space="preserve">This report is accompanied by the file </w:t>
      </w:r>
      <w:hyperlink r:id="rId7">
        <w:r>
          <w:rPr>
            <w:color w:val="1155CC"/>
            <w:u w:val="single"/>
          </w:rPr>
          <w:t>Data_Mining_Project.ipynb</w:t>
        </w:r>
      </w:hyperlink>
      <w:r>
        <w:t xml:space="preserve"> which contains all the Python code used.</w:t>
      </w:r>
    </w:p>
    <w:p w14:paraId="68AD9357" w14:textId="77777777" w:rsidR="00646670" w:rsidRDefault="00646670">
      <w:pPr>
        <w:spacing w:after="200"/>
        <w:ind w:left="720"/>
        <w:jc w:val="both"/>
      </w:pPr>
    </w:p>
    <w:p w14:paraId="68AD9358" w14:textId="77777777" w:rsidR="00646670" w:rsidRDefault="00033CAC">
      <w:r>
        <w:br w:type="page"/>
      </w:r>
    </w:p>
    <w:p w14:paraId="68AD9359" w14:textId="52DDC6EB" w:rsidR="00646670" w:rsidRDefault="008A26E3" w:rsidP="00220EE6">
      <w:pPr>
        <w:pStyle w:val="Heading1"/>
        <w:numPr>
          <w:ilvl w:val="0"/>
          <w:numId w:val="4"/>
        </w:numPr>
        <w:spacing w:line="360" w:lineRule="auto"/>
        <w:ind w:left="924" w:hanging="357"/>
      </w:pPr>
      <w:bookmarkStart w:id="3" w:name="_arg434sdo8op" w:colFirst="0" w:colLast="0"/>
      <w:bookmarkEnd w:id="3"/>
      <w:r>
        <w:lastRenderedPageBreak/>
        <w:t>Preprocessing</w:t>
      </w:r>
    </w:p>
    <w:p w14:paraId="1CB073EF" w14:textId="7476E312" w:rsidR="00490C4E" w:rsidRDefault="00033CAC" w:rsidP="004658FE">
      <w:pPr>
        <w:spacing w:after="200"/>
        <w:ind w:left="720"/>
        <w:jc w:val="both"/>
      </w:pPr>
      <w:r>
        <w:t>The dataset was initially converted into a Pandas DataFrame and the existing year-based columns (</w:t>
      </w:r>
      <w:r>
        <w:rPr>
          <w:rFonts w:ascii="Courier New" w:eastAsia="Courier New" w:hAnsi="Courier New" w:cs="Courier New"/>
        </w:rPr>
        <w:t>Brithday Year</w:t>
      </w:r>
      <w:r>
        <w:t xml:space="preserve"> and </w:t>
      </w:r>
      <w:r>
        <w:rPr>
          <w:rFonts w:ascii="Courier New" w:eastAsia="Courier New" w:hAnsi="Courier New" w:cs="Courier New"/>
        </w:rPr>
        <w:t>First Policy´s Year</w:t>
      </w:r>
      <w:r>
        <w:t xml:space="preserve">) were rescaled to facilitate the interpretation, being substituted by </w:t>
      </w:r>
      <w:r>
        <w:rPr>
          <w:rFonts w:ascii="Courier New" w:eastAsia="Courier New" w:hAnsi="Courier New" w:cs="Courier New"/>
        </w:rPr>
        <w:t>Age</w:t>
      </w:r>
      <w:r>
        <w:t xml:space="preserve"> and </w:t>
      </w:r>
      <w:r>
        <w:rPr>
          <w:rFonts w:ascii="Courier New" w:eastAsia="Courier New" w:hAnsi="Courier New" w:cs="Courier New"/>
        </w:rPr>
        <w:t>First Policy´s Age</w:t>
      </w:r>
      <w:r>
        <w:t>. F</w:t>
      </w:r>
      <w:r>
        <w:t xml:space="preserve">or further analysis, the </w:t>
      </w:r>
      <w:r>
        <w:rPr>
          <w:rFonts w:ascii="Courier New" w:eastAsia="Courier New" w:hAnsi="Courier New" w:cs="Courier New"/>
        </w:rPr>
        <w:t>Premium</w:t>
      </w:r>
      <w:r w:rsidR="006545F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Sum</w:t>
      </w:r>
      <w:r>
        <w:t xml:space="preserve"> feature was also added to the </w:t>
      </w:r>
      <w:r>
        <w:rPr>
          <w:rFonts w:ascii="Courier New" w:eastAsia="Courier New" w:hAnsi="Courier New" w:cs="Courier New"/>
        </w:rPr>
        <w:t xml:space="preserve">insurance_df </w:t>
      </w:r>
      <w:r>
        <w:t>DataFrame, representing the sum of all premiums paid by the customer.</w:t>
      </w:r>
    </w:p>
    <w:p w14:paraId="4552EC4B" w14:textId="78EA7311" w:rsidR="004658FE" w:rsidRPr="004658FE" w:rsidRDefault="004658FE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r w:rsidRPr="004658FE">
        <w:rPr>
          <w:i/>
          <w:iCs/>
          <w:sz w:val="32"/>
          <w:szCs w:val="32"/>
        </w:rPr>
        <w:t>NaNs</w:t>
      </w:r>
      <w:r>
        <w:rPr>
          <w:sz w:val="32"/>
          <w:szCs w:val="32"/>
        </w:rPr>
        <w:t xml:space="preserve"> and </w:t>
      </w:r>
      <w:r w:rsidR="00702DF0">
        <w:rPr>
          <w:sz w:val="32"/>
          <w:szCs w:val="32"/>
        </w:rPr>
        <w:t>o</w:t>
      </w:r>
      <w:r>
        <w:rPr>
          <w:sz w:val="32"/>
          <w:szCs w:val="32"/>
        </w:rPr>
        <w:t>utliers</w:t>
      </w:r>
    </w:p>
    <w:p w14:paraId="68AD935B" w14:textId="2A2D910E" w:rsidR="00646670" w:rsidRDefault="00033CAC">
      <w:pPr>
        <w:spacing w:after="200"/>
        <w:ind w:left="720"/>
        <w:jc w:val="both"/>
      </w:pPr>
      <w:r>
        <w:t>T</w:t>
      </w:r>
      <w:r>
        <w:t>he initial assessment revealed 309 rows (3% of the total) with at least one blank cell (</w:t>
      </w:r>
      <w:r>
        <w:rPr>
          <w:rFonts w:ascii="Courier New" w:eastAsia="Courier New" w:hAnsi="Courier New" w:cs="Courier New"/>
          <w:i/>
        </w:rPr>
        <w:t>NaN</w:t>
      </w:r>
      <w:r>
        <w:t>) as well a</w:t>
      </w:r>
      <w:r>
        <w:t>s the existence of some outliers or even noisy data</w:t>
      </w:r>
      <w:r w:rsidR="00F51426">
        <w:t xml:space="preserve"> (</w:t>
      </w:r>
      <w:r w:rsidR="001A1D14">
        <w:fldChar w:fldCharType="begin"/>
      </w:r>
      <w:r w:rsidR="001A1D14">
        <w:instrText xml:space="preserve"> REF _Ref27318538 \h </w:instrText>
      </w:r>
      <w:r w:rsidR="001A1D14">
        <w:fldChar w:fldCharType="separate"/>
      </w:r>
      <w:r w:rsidR="001A1D14">
        <w:t xml:space="preserve">Figure </w:t>
      </w:r>
      <w:r w:rsidR="001A1D14">
        <w:rPr>
          <w:noProof/>
        </w:rPr>
        <w:t>1</w:t>
      </w:r>
      <w:r w:rsidR="001A1D14">
        <w:fldChar w:fldCharType="end"/>
      </w:r>
      <w:r w:rsidR="001A1D14">
        <w:t>)</w:t>
      </w:r>
      <w:r>
        <w:t xml:space="preserve">. Instead of merely discarding the rows with </w:t>
      </w:r>
      <w:r>
        <w:rPr>
          <w:rFonts w:ascii="Courier New" w:eastAsia="Courier New" w:hAnsi="Courier New" w:cs="Courier New"/>
        </w:rPr>
        <w:t>NaNs</w:t>
      </w:r>
      <w:r>
        <w:t>, which could result in a significative loss of information, the team decided to apply techniques to estimate numerical and categorical features.</w:t>
      </w:r>
    </w:p>
    <w:p w14:paraId="68AD935C" w14:textId="2FE053C6" w:rsidR="00646670" w:rsidRDefault="00033CAC">
      <w:pPr>
        <w:spacing w:after="200"/>
        <w:ind w:left="720"/>
        <w:jc w:val="both"/>
      </w:pPr>
      <w:r>
        <w:t>These tech</w:t>
      </w:r>
      <w:r>
        <w:t>niques, regression and classification, respectively applied to numerical and categorical columns, first needed the removal of outliers, since it would provide better estimations.</w:t>
      </w:r>
    </w:p>
    <w:p w14:paraId="4BFA95EA" w14:textId="488918E9" w:rsidR="00837FCA" w:rsidRDefault="00837FCA">
      <w:pPr>
        <w:spacing w:after="200"/>
        <w:ind w:left="720"/>
        <w:jc w:val="both"/>
      </w:pPr>
      <w:r>
        <w:rPr>
          <w:noProof/>
        </w:rPr>
        <mc:AlternateContent>
          <mc:Choice Requires="wps">
            <w:drawing>
              <wp:inline distT="114300" distB="114300" distL="114300" distR="114300" wp14:anchorId="5D7FF59A" wp14:editId="38D66532">
                <wp:extent cx="5547360" cy="1196340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61AAE" w14:textId="0251EF58" w:rsidR="00837FCA" w:rsidRPr="00837FCA" w:rsidRDefault="00837FCA" w:rsidP="006F39C6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837FCA">
                              <w:rPr>
                                <w:b/>
                                <w:bCs/>
                                <w:color w:val="000000"/>
                              </w:rPr>
                              <w:t>Outlier treatment: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since the dataset is not normally distributed, the team used the </w:t>
                            </w:r>
                            <w:r w:rsidRPr="00837FCA">
                              <w:rPr>
                                <w:i/>
                                <w:color w:val="000000"/>
                              </w:rPr>
                              <w:t>interquartile range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(IQR) as the method to remove outliers. </w:t>
                            </w:r>
                            <w:r w:rsidR="006F39C6">
                              <w:rPr>
                                <w:color w:val="000000"/>
                              </w:rPr>
                              <w:t>The usage of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1.5 IQR as the initial criteria for all columns revealed that some features had a large amount of observations to be considered as outliers</w:t>
                            </w:r>
                            <w:r w:rsidR="007C412D">
                              <w:rPr>
                                <w:color w:val="000000"/>
                              </w:rPr>
                              <w:t xml:space="preserve"> (</w:t>
                            </w:r>
                            <w:r w:rsidR="004A3E8C" w:rsidRPr="004A3E8C">
                              <w:rPr>
                                <w:color w:val="000000"/>
                              </w:rPr>
                              <w:t>Household</w:t>
                            </w:r>
                            <w:r w:rsidR="004A3E8C">
                              <w:rPr>
                                <w:color w:val="000000"/>
                              </w:rPr>
                              <w:t>,</w:t>
                            </w:r>
                            <w:r w:rsidR="00A450CA">
                              <w:rPr>
                                <w:color w:val="000000"/>
                              </w:rPr>
                              <w:t xml:space="preserve"> Life and Work Compensations </w:t>
                            </w:r>
                            <w:r w:rsidR="00484FDC">
                              <w:rPr>
                                <w:color w:val="000000"/>
                              </w:rPr>
                              <w:t xml:space="preserve">with more than 600 outliers each). 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In these </w:t>
                            </w:r>
                            <w:proofErr w:type="spellStart"/>
                            <w:r w:rsidRPr="00837FCA">
                              <w:rPr>
                                <w:color w:val="000000"/>
                              </w:rPr>
                              <w:t>especific</w:t>
                            </w:r>
                            <w:proofErr w:type="spellEnd"/>
                            <w:r w:rsidRPr="00837FCA">
                              <w:rPr>
                                <w:color w:val="000000"/>
                              </w:rPr>
                              <w:t xml:space="preserve"> cases, </w:t>
                            </w:r>
                            <w:r w:rsidR="009301C4">
                              <w:rPr>
                                <w:color w:val="000000"/>
                              </w:rPr>
                              <w:t>only the most extreme</w:t>
                            </w:r>
                            <w:r w:rsidRPr="00837FCA">
                              <w:rPr>
                                <w:color w:val="000000"/>
                              </w:rPr>
                              <w:t xml:space="preserve"> outliers were removed </w:t>
                            </w:r>
                            <w:r w:rsidR="009301C4">
                              <w:rPr>
                                <w:color w:val="000000"/>
                              </w:rPr>
                              <w:t xml:space="preserve">(above </w:t>
                            </w:r>
                            <w:r w:rsidRPr="00837FCA">
                              <w:rPr>
                                <w:color w:val="000000"/>
                              </w:rPr>
                              <w:t>3 IQR</w:t>
                            </w:r>
                            <w:r w:rsidR="009301C4">
                              <w:rPr>
                                <w:color w:val="000000"/>
                              </w:rPr>
                              <w:t>)</w:t>
                            </w:r>
                            <w:r w:rsidRPr="00837FCA"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7FF5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" fillcolor="#d9ead3" stroked="f">
                <v:textbox inset="2.53958mm,2.53958mm,2.53958mm,2.53958mm">
                  <w:txbxContent>
                    <w:p w14:paraId="67561AAE" w14:textId="0251EF58" w:rsidR="00837FCA" w:rsidRPr="00837FCA" w:rsidRDefault="00837FCA" w:rsidP="006F39C6">
                      <w:pPr>
                        <w:spacing w:line="240" w:lineRule="auto"/>
                        <w:jc w:val="both"/>
                        <w:textDirection w:val="btLr"/>
                      </w:pPr>
                      <w:r w:rsidRPr="00837FCA">
                        <w:rPr>
                          <w:b/>
                          <w:bCs/>
                          <w:color w:val="000000"/>
                        </w:rPr>
                        <w:t>Outlier treatment:</w:t>
                      </w:r>
                      <w:r w:rsidRPr="00837FCA">
                        <w:rPr>
                          <w:color w:val="000000"/>
                        </w:rPr>
                        <w:t xml:space="preserve"> since the dataset is not normally distributed, the team used the </w:t>
                      </w:r>
                      <w:r w:rsidRPr="00837FCA">
                        <w:rPr>
                          <w:i/>
                          <w:color w:val="000000"/>
                        </w:rPr>
                        <w:t>interquartile range</w:t>
                      </w:r>
                      <w:r w:rsidRPr="00837FCA">
                        <w:rPr>
                          <w:color w:val="000000"/>
                        </w:rPr>
                        <w:t xml:space="preserve"> (IQR) as the method to remove outliers. </w:t>
                      </w:r>
                      <w:r w:rsidR="006F39C6">
                        <w:rPr>
                          <w:color w:val="000000"/>
                        </w:rPr>
                        <w:t>The usage of</w:t>
                      </w:r>
                      <w:r w:rsidRPr="00837FCA">
                        <w:rPr>
                          <w:color w:val="000000"/>
                        </w:rPr>
                        <w:t xml:space="preserve"> 1.5 IQR as the initial criteria for all columns revealed that some features had a large amount of observations to be considered as outliers</w:t>
                      </w:r>
                      <w:r w:rsidR="007C412D">
                        <w:rPr>
                          <w:color w:val="000000"/>
                        </w:rPr>
                        <w:t xml:space="preserve"> (</w:t>
                      </w:r>
                      <w:r w:rsidR="004A3E8C" w:rsidRPr="004A3E8C">
                        <w:rPr>
                          <w:color w:val="000000"/>
                        </w:rPr>
                        <w:t>Household</w:t>
                      </w:r>
                      <w:r w:rsidR="004A3E8C">
                        <w:rPr>
                          <w:color w:val="000000"/>
                        </w:rPr>
                        <w:t>,</w:t>
                      </w:r>
                      <w:r w:rsidR="00A450CA">
                        <w:rPr>
                          <w:color w:val="000000"/>
                        </w:rPr>
                        <w:t xml:space="preserve"> Life and Work Compensations </w:t>
                      </w:r>
                      <w:r w:rsidR="00484FDC">
                        <w:rPr>
                          <w:color w:val="000000"/>
                        </w:rPr>
                        <w:t xml:space="preserve">with more than 600 outliers each). </w:t>
                      </w:r>
                      <w:r w:rsidRPr="00837FCA">
                        <w:rPr>
                          <w:color w:val="000000"/>
                        </w:rPr>
                        <w:t xml:space="preserve">In these </w:t>
                      </w:r>
                      <w:proofErr w:type="spellStart"/>
                      <w:r w:rsidRPr="00837FCA">
                        <w:rPr>
                          <w:color w:val="000000"/>
                        </w:rPr>
                        <w:t>especific</w:t>
                      </w:r>
                      <w:proofErr w:type="spellEnd"/>
                      <w:r w:rsidRPr="00837FCA">
                        <w:rPr>
                          <w:color w:val="000000"/>
                        </w:rPr>
                        <w:t xml:space="preserve"> cases, </w:t>
                      </w:r>
                      <w:r w:rsidR="009301C4">
                        <w:rPr>
                          <w:color w:val="000000"/>
                        </w:rPr>
                        <w:t>only the most extreme</w:t>
                      </w:r>
                      <w:r w:rsidRPr="00837FCA">
                        <w:rPr>
                          <w:color w:val="000000"/>
                        </w:rPr>
                        <w:t xml:space="preserve"> outliers were removed </w:t>
                      </w:r>
                      <w:r w:rsidR="009301C4">
                        <w:rPr>
                          <w:color w:val="000000"/>
                        </w:rPr>
                        <w:t xml:space="preserve">(above </w:t>
                      </w:r>
                      <w:r w:rsidRPr="00837FCA">
                        <w:rPr>
                          <w:color w:val="000000"/>
                        </w:rPr>
                        <w:t>3 IQR</w:t>
                      </w:r>
                      <w:r w:rsidR="009301C4">
                        <w:rPr>
                          <w:color w:val="000000"/>
                        </w:rPr>
                        <w:t>)</w:t>
                      </w:r>
                      <w:r w:rsidRPr="00837FCA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A2818D" w14:textId="19F6787F" w:rsidR="000E135C" w:rsidRPr="00F770CC" w:rsidRDefault="008F0A77" w:rsidP="00F770CC">
      <w:pPr>
        <w:spacing w:after="200"/>
        <w:ind w:left="720"/>
        <w:jc w:val="both"/>
      </w:pPr>
      <w:r>
        <w:t>The criteri</w:t>
      </w:r>
      <w:r w:rsidR="008D3369">
        <w:t>on</w:t>
      </w:r>
      <w:r>
        <w:t xml:space="preserve"> above resulted in </w:t>
      </w:r>
      <w:r w:rsidR="001F76EA">
        <w:t>at most 162 outliers</w:t>
      </w:r>
      <w:r w:rsidR="002B6425">
        <w:t xml:space="preserve"> for the same feature and </w:t>
      </w:r>
      <w:r w:rsidR="0009492E">
        <w:t>439 outliers in total</w:t>
      </w:r>
      <w:r w:rsidR="00766620">
        <w:t xml:space="preserve"> (</w:t>
      </w:r>
      <w:r w:rsidR="00EB10D8">
        <w:t>4.3% of the dataset</w:t>
      </w:r>
      <w:r w:rsidR="00766620">
        <w:t>)</w:t>
      </w:r>
      <w:r w:rsidR="000918A3">
        <w:t xml:space="preserve"> </w:t>
      </w:r>
      <w:r w:rsidR="000E135C">
        <w:t xml:space="preserve">that were </w:t>
      </w:r>
      <w:r w:rsidR="000E135C">
        <w:t xml:space="preserve">temporarily removed from </w:t>
      </w:r>
      <w:r w:rsidR="000E135C" w:rsidRPr="00F770CC">
        <w:rPr>
          <w:rFonts w:ascii="Courier New" w:hAnsi="Courier New" w:cs="Courier New"/>
        </w:rPr>
        <w:t>insurance_df</w:t>
      </w:r>
      <w:r w:rsidR="000E135C" w:rsidRPr="00F770CC">
        <w:t>.</w:t>
      </w:r>
      <w:r w:rsidR="003D1000" w:rsidRPr="00F770CC">
        <w:t xml:space="preserve"> The resulting data is presented in </w:t>
      </w:r>
      <w:r w:rsidR="003D1000" w:rsidRPr="00F770CC">
        <w:fldChar w:fldCharType="begin"/>
      </w:r>
      <w:r w:rsidR="003D1000" w:rsidRPr="00F770CC">
        <w:instrText xml:space="preserve"> REF _Ref27320055 \h </w:instrText>
      </w:r>
      <w:r w:rsidR="00F770CC">
        <w:instrText xml:space="preserve"> \* MERGEFORMAT </w:instrText>
      </w:r>
      <w:r w:rsidR="003D1000" w:rsidRPr="00F770CC">
        <w:fldChar w:fldCharType="separate"/>
      </w:r>
      <w:r w:rsidR="003D1000">
        <w:t>Figure 2</w:t>
      </w:r>
      <w:r w:rsidR="003D1000" w:rsidRPr="00F770CC">
        <w:fldChar w:fldCharType="end"/>
      </w:r>
      <w:r w:rsidR="003D1000" w:rsidRPr="00F770CC">
        <w:t>.</w:t>
      </w:r>
    </w:p>
    <w:p w14:paraId="4E8D846D" w14:textId="1F796287" w:rsidR="00D71766" w:rsidRDefault="00F06DA6">
      <w:pPr>
        <w:spacing w:after="200"/>
        <w:ind w:left="720"/>
        <w:jc w:val="both"/>
      </w:pPr>
      <w:r>
        <w:t>R</w:t>
      </w:r>
      <w:r w:rsidR="0090535C">
        <w:t>ows with more than 3 NaNs</w:t>
      </w:r>
      <w:r>
        <w:t xml:space="preserve"> </w:t>
      </w:r>
      <w:r w:rsidR="00B36F06">
        <w:t xml:space="preserve">were sough considering they could </w:t>
      </w:r>
      <w:r w:rsidR="00B36F06">
        <w:t>also undermine the estimators</w:t>
      </w:r>
      <w:r w:rsidR="001635F0">
        <w:t xml:space="preserve">. </w:t>
      </w:r>
      <w:r w:rsidR="00C94106">
        <w:t>However, the</w:t>
      </w:r>
      <w:r w:rsidR="00A8327F">
        <w:t xml:space="preserve">re were no rows </w:t>
      </w:r>
      <w:r w:rsidR="008D3369" w:rsidRPr="008D3369">
        <w:t>suiting this criterion.</w:t>
      </w:r>
    </w:p>
    <w:p w14:paraId="44489E75" w14:textId="28A41C61" w:rsidR="004658FE" w:rsidRPr="004658FE" w:rsidRDefault="00702DF0" w:rsidP="004658FE">
      <w:pPr>
        <w:pStyle w:val="Heading1"/>
        <w:numPr>
          <w:ilvl w:val="1"/>
          <w:numId w:val="4"/>
        </w:numPr>
        <w:spacing w:line="360" w:lineRule="auto"/>
        <w:ind w:left="1083" w:hanging="431"/>
        <w:rPr>
          <w:sz w:val="32"/>
          <w:szCs w:val="32"/>
        </w:rPr>
      </w:pPr>
      <w:r>
        <w:rPr>
          <w:sz w:val="32"/>
          <w:szCs w:val="32"/>
        </w:rPr>
        <w:t>‘Age’ column assessment</w:t>
      </w:r>
    </w:p>
    <w:p w14:paraId="0EC585F9" w14:textId="768631B7" w:rsidR="008D3369" w:rsidRDefault="00D95217">
      <w:pPr>
        <w:spacing w:after="200"/>
        <w:ind w:left="720"/>
        <w:jc w:val="both"/>
      </w:pPr>
      <w:r>
        <w:t xml:space="preserve">The visual analysis of the </w:t>
      </w:r>
      <w:r w:rsidRPr="00847F5F">
        <w:rPr>
          <w:rFonts w:ascii="Courier New" w:hAnsi="Courier New" w:cs="Courier New"/>
        </w:rPr>
        <w:t>Age</w:t>
      </w:r>
      <w:r>
        <w:t xml:space="preserve"> feature motivated a deeper assessment </w:t>
      </w:r>
      <w:r w:rsidR="00E67F99">
        <w:t>regarding it</w:t>
      </w:r>
      <w:r w:rsidR="008864C9">
        <w:t>s reliability</w:t>
      </w:r>
      <w:r w:rsidR="005C19C7">
        <w:t>, considering m</w:t>
      </w:r>
      <w:r w:rsidR="002230E9">
        <w:t xml:space="preserve">any customers </w:t>
      </w:r>
      <w:r w:rsidR="00CD3328">
        <w:t>have</w:t>
      </w:r>
      <w:r w:rsidR="002230E9">
        <w:t xml:space="preserve"> </w:t>
      </w:r>
      <w:r w:rsidR="006545F0">
        <w:rPr>
          <w:rFonts w:ascii="Courier New" w:eastAsia="Courier New" w:hAnsi="Courier New" w:cs="Courier New"/>
        </w:rPr>
        <w:t>Age</w:t>
      </w:r>
      <w:r w:rsidR="006545F0">
        <w:t xml:space="preserve"> </w:t>
      </w:r>
      <w:r w:rsidR="006545F0">
        <w:t xml:space="preserve">lower than </w:t>
      </w:r>
      <w:r w:rsidR="006545F0">
        <w:rPr>
          <w:rFonts w:ascii="Courier New" w:eastAsia="Courier New" w:hAnsi="Courier New" w:cs="Courier New"/>
        </w:rPr>
        <w:t>First Policy´s Age</w:t>
      </w:r>
      <w:r w:rsidR="006545F0">
        <w:t xml:space="preserve">. </w:t>
      </w:r>
      <w:r w:rsidR="00A81299">
        <w:t xml:space="preserve">In fact, 1702 customers </w:t>
      </w:r>
      <w:r w:rsidR="00CD3328">
        <w:t>are</w:t>
      </w:r>
      <w:r w:rsidR="00B66DC5">
        <w:t xml:space="preserve"> in this situation and, </w:t>
      </w:r>
      <w:r w:rsidR="00994D29">
        <w:t>additionally</w:t>
      </w:r>
      <w:r w:rsidR="00B66DC5">
        <w:t xml:space="preserve">, </w:t>
      </w:r>
      <w:r w:rsidR="00245F1E">
        <w:t>77</w:t>
      </w:r>
      <w:r w:rsidR="00EB40CA">
        <w:t>.</w:t>
      </w:r>
      <w:r w:rsidR="00245F1E">
        <w:t>3</w:t>
      </w:r>
      <w:r w:rsidR="00EB40CA">
        <w:t xml:space="preserve">% </w:t>
      </w:r>
      <w:r w:rsidR="00840690">
        <w:t xml:space="preserve">of customers below </w:t>
      </w:r>
      <w:r w:rsidR="00994D29">
        <w:t xml:space="preserve">19 years old </w:t>
      </w:r>
      <w:r w:rsidR="00245F1E">
        <w:t>already ha</w:t>
      </w:r>
      <w:r w:rsidR="00CD3328">
        <w:t>ve children, which is quite uncommon.</w:t>
      </w:r>
    </w:p>
    <w:p w14:paraId="54AB918F" w14:textId="7E47DE10" w:rsidR="00122B53" w:rsidRDefault="007628FF">
      <w:pPr>
        <w:spacing w:after="200"/>
        <w:ind w:left="720"/>
        <w:jc w:val="both"/>
      </w:pPr>
      <w:r w:rsidRPr="007628FF">
        <w:t xml:space="preserve">For this reason, </w:t>
      </w:r>
      <w:r w:rsidR="00EA5F65" w:rsidRPr="00847F5F">
        <w:rPr>
          <w:rFonts w:ascii="Courier New" w:hAnsi="Courier New" w:cs="Courier New"/>
        </w:rPr>
        <w:t>Age</w:t>
      </w:r>
      <w:r w:rsidR="00EA5F65">
        <w:t xml:space="preserve"> </w:t>
      </w:r>
      <w:r w:rsidRPr="007628FF">
        <w:t>was not considered in subsequent analy</w:t>
      </w:r>
      <w:r w:rsidR="00EA5F65">
        <w:t>s</w:t>
      </w:r>
      <w:r w:rsidRPr="007628FF">
        <w:t>es.</w:t>
      </w:r>
    </w:p>
    <w:p w14:paraId="14E1C80F" w14:textId="77777777" w:rsidR="00F51426" w:rsidRDefault="00033CAC" w:rsidP="00F51426">
      <w:pPr>
        <w:keepNext/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 wp14:anchorId="68AD936F" wp14:editId="0C68FC6D">
            <wp:extent cx="5288280" cy="7200900"/>
            <wp:effectExtent l="0" t="0" r="762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526" cy="720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935D" w14:textId="25C38AD6" w:rsidR="00646670" w:rsidRDefault="00F51426" w:rsidP="00C06914">
      <w:pPr>
        <w:pStyle w:val="Caption"/>
        <w:jc w:val="center"/>
      </w:pPr>
      <w:bookmarkStart w:id="4" w:name="_Ref273185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EE5">
        <w:rPr>
          <w:noProof/>
        </w:rPr>
        <w:t>1</w:t>
      </w:r>
      <w:r>
        <w:fldChar w:fldCharType="end"/>
      </w:r>
      <w:bookmarkEnd w:id="4"/>
      <w:r>
        <w:t xml:space="preserve"> - </w:t>
      </w:r>
      <w:r w:rsidR="000E135C">
        <w:t xml:space="preserve">Features histograms </w:t>
      </w:r>
      <w:r w:rsidR="000E135C">
        <w:t>before</w:t>
      </w:r>
      <w:r w:rsidR="000E135C">
        <w:t xml:space="preserve"> removing outliers</w:t>
      </w:r>
    </w:p>
    <w:p w14:paraId="77DF1162" w14:textId="77777777" w:rsidR="000E135C" w:rsidRDefault="000E135C" w:rsidP="000E135C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0CECA7D" wp14:editId="17AAF073">
            <wp:extent cx="5030093" cy="7726680"/>
            <wp:effectExtent l="0" t="0" r="0" b="762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_histogram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23" cy="7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35F" w14:textId="7E589A79" w:rsidR="00646670" w:rsidRDefault="000E135C" w:rsidP="000E135C">
      <w:pPr>
        <w:pStyle w:val="Caption"/>
        <w:jc w:val="center"/>
      </w:pPr>
      <w:bookmarkStart w:id="5" w:name="_Ref273200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EE5">
        <w:rPr>
          <w:noProof/>
        </w:rPr>
        <w:t>2</w:t>
      </w:r>
      <w:r>
        <w:fldChar w:fldCharType="end"/>
      </w:r>
      <w:bookmarkEnd w:id="5"/>
      <w:r>
        <w:t xml:space="preserve"> - Features histograms after removing outliers</w:t>
      </w:r>
    </w:p>
    <w:p w14:paraId="620C3CD5" w14:textId="23015BD9" w:rsidR="00843701" w:rsidRPr="004658FE" w:rsidRDefault="00843701" w:rsidP="00843701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Categorical features </w:t>
      </w:r>
      <w:r w:rsidR="00503641">
        <w:rPr>
          <w:sz w:val="32"/>
          <w:szCs w:val="32"/>
        </w:rPr>
        <w:t>classification</w:t>
      </w:r>
    </w:p>
    <w:p w14:paraId="68AD9364" w14:textId="7AA1E6F3" w:rsidR="00646670" w:rsidRDefault="00503641" w:rsidP="00A00116">
      <w:pPr>
        <w:pStyle w:val="ListParagraph"/>
        <w:spacing w:after="200"/>
        <w:ind w:left="360"/>
        <w:jc w:val="both"/>
      </w:pPr>
      <w:r>
        <w:t xml:space="preserve">Initially, the </w:t>
      </w:r>
      <w:r w:rsidR="00622D3F" w:rsidRPr="00CC001B">
        <w:rPr>
          <w:rFonts w:ascii="Courier New" w:hAnsi="Courier New" w:cs="Courier New"/>
        </w:rPr>
        <w:t>Educational Degree</w:t>
      </w:r>
      <w:r w:rsidR="00622D3F">
        <w:t xml:space="preserve"> needed to be encoded </w:t>
      </w:r>
      <w:r w:rsidR="00872BDC">
        <w:t>for numerical values</w:t>
      </w:r>
      <w:r w:rsidR="0094129F">
        <w:t xml:space="preserve"> with </w:t>
      </w:r>
      <w:proofErr w:type="spellStart"/>
      <w:r w:rsidR="00981F7D" w:rsidRPr="00981F7D">
        <w:rPr>
          <w:rFonts w:ascii="Courier New" w:hAnsi="Courier New" w:cs="Courier New"/>
        </w:rPr>
        <w:t>LabelEnconder</w:t>
      </w:r>
      <w:proofErr w:type="spellEnd"/>
      <w:r w:rsidR="00981F7D">
        <w:t xml:space="preserve"> from </w:t>
      </w:r>
      <w:proofErr w:type="spellStart"/>
      <w:r w:rsidR="00981F7D" w:rsidRPr="00981F7D">
        <w:rPr>
          <w:rFonts w:ascii="Courier New" w:hAnsi="Courier New" w:cs="Courier New"/>
        </w:rPr>
        <w:t>scikit</w:t>
      </w:r>
      <w:proofErr w:type="spellEnd"/>
      <w:r w:rsidR="00981F7D" w:rsidRPr="00981F7D">
        <w:rPr>
          <w:rFonts w:ascii="Courier New" w:hAnsi="Courier New" w:cs="Courier New"/>
        </w:rPr>
        <w:t xml:space="preserve"> learn</w:t>
      </w:r>
      <w:r w:rsidR="00981F7D">
        <w:t>.</w:t>
      </w:r>
      <w:r w:rsidR="005C5521">
        <w:t xml:space="preserve"> </w:t>
      </w:r>
      <w:r w:rsidR="00262561">
        <w:t xml:space="preserve">The numerical features were then rescaled </w:t>
      </w:r>
      <w:r w:rsidR="009C6AD4">
        <w:t>to be within the [0,1] range</w:t>
      </w:r>
      <w:r w:rsidR="0042541E">
        <w:t xml:space="preserve"> using </w:t>
      </w:r>
      <w:r w:rsidR="009017C0">
        <w:t>the</w:t>
      </w:r>
      <w:r w:rsidR="0042541E">
        <w:t xml:space="preserve"> </w:t>
      </w:r>
      <w:proofErr w:type="spellStart"/>
      <w:r w:rsidR="009017C0" w:rsidRPr="009017C0">
        <w:rPr>
          <w:rFonts w:ascii="Courier New" w:hAnsi="Courier New" w:cs="Courier New"/>
        </w:rPr>
        <w:t>MinMaxScaler</w:t>
      </w:r>
      <w:proofErr w:type="spellEnd"/>
      <w:r w:rsidR="009017C0">
        <w:t xml:space="preserve">. </w:t>
      </w:r>
      <w:r w:rsidR="002B4261">
        <w:t xml:space="preserve">Later, the </w:t>
      </w:r>
      <w:r w:rsidR="006C1EF4">
        <w:t>k</w:t>
      </w:r>
      <w:r w:rsidR="002B4261">
        <w:t xml:space="preserve">-nearest neighbor algorithm </w:t>
      </w:r>
      <w:proofErr w:type="spellStart"/>
      <w:r w:rsidR="006C1EF4" w:rsidRPr="006C1EF4">
        <w:rPr>
          <w:rFonts w:ascii="Courier New" w:hAnsi="Courier New" w:cs="Courier New"/>
        </w:rPr>
        <w:t>K</w:t>
      </w:r>
      <w:r w:rsidR="006C1EF4" w:rsidRPr="006C1EF4">
        <w:rPr>
          <w:rFonts w:ascii="Courier New" w:hAnsi="Courier New" w:cs="Courier New"/>
        </w:rPr>
        <w:t>n</w:t>
      </w:r>
      <w:r w:rsidR="006C1EF4" w:rsidRPr="006C1EF4">
        <w:rPr>
          <w:rFonts w:ascii="Courier New" w:hAnsi="Courier New" w:cs="Courier New"/>
        </w:rPr>
        <w:t>eighborsClassifier</w:t>
      </w:r>
      <w:proofErr w:type="spellEnd"/>
      <w:r w:rsidR="006C1EF4">
        <w:t xml:space="preserve"> was </w:t>
      </w:r>
      <w:r w:rsidR="00EE1FDA">
        <w:t>applied and its accuracy for each feature was evaluated with a custom function</w:t>
      </w:r>
      <w:r w:rsidR="005F6B8B">
        <w:t xml:space="preserve"> which </w:t>
      </w:r>
      <w:r w:rsidR="007260D4">
        <w:t xml:space="preserve">computed the </w:t>
      </w:r>
      <w:r w:rsidR="004B2D9E">
        <w:t xml:space="preserve">confusion matrix </w:t>
      </w:r>
      <w:r w:rsidR="0025461E">
        <w:t xml:space="preserve">for each trained model. The results are shown in </w:t>
      </w:r>
      <w:r w:rsidR="009E7281">
        <w:fldChar w:fldCharType="begin"/>
      </w:r>
      <w:r w:rsidR="009E7281">
        <w:instrText xml:space="preserve"> REF _Ref27327102 \h </w:instrText>
      </w:r>
      <w:r w:rsidR="009E7281">
        <w:fldChar w:fldCharType="separate"/>
      </w:r>
      <w:r w:rsidR="009E7281">
        <w:t xml:space="preserve">Figure </w:t>
      </w:r>
      <w:r w:rsidR="009E7281">
        <w:rPr>
          <w:noProof/>
        </w:rPr>
        <w:t>3</w:t>
      </w:r>
      <w:r w:rsidR="009E7281">
        <w:fldChar w:fldCharType="end"/>
      </w:r>
      <w:r w:rsidR="009E7281">
        <w:t>.</w:t>
      </w:r>
    </w:p>
    <w:p w14:paraId="028B8BCB" w14:textId="6891F588" w:rsidR="00A00116" w:rsidRDefault="00A00116" w:rsidP="00A00116">
      <w:pPr>
        <w:pStyle w:val="ListParagraph"/>
        <w:spacing w:after="200"/>
        <w:ind w:left="360"/>
        <w:jc w:val="both"/>
      </w:pPr>
    </w:p>
    <w:p w14:paraId="261BA9BC" w14:textId="7FEF5292" w:rsidR="00CC2EE5" w:rsidRDefault="00806594" w:rsidP="00CC2EE5">
      <w:pPr>
        <w:pStyle w:val="ListParagraph"/>
        <w:keepNext/>
        <w:spacing w:after="200"/>
        <w:ind w:left="360"/>
        <w:jc w:val="both"/>
      </w:pPr>
      <w:r>
        <w:rPr>
          <w:noProof/>
        </w:rPr>
        <w:drawing>
          <wp:inline distT="0" distB="0" distL="0" distR="0" wp14:anchorId="1B3F9CC8" wp14:editId="7572AA22">
            <wp:extent cx="5674587" cy="4982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_accura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233" cy="50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6096" w14:textId="6A5AC78E" w:rsidR="00A00116" w:rsidRDefault="00CC2EE5" w:rsidP="00CC2EE5">
      <w:pPr>
        <w:pStyle w:val="Caption"/>
        <w:jc w:val="center"/>
      </w:pPr>
      <w:bookmarkStart w:id="6" w:name="_Ref273271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t xml:space="preserve"> - Classifier accuracy for each categorical feature</w:t>
      </w:r>
    </w:p>
    <w:p w14:paraId="68AD9365" w14:textId="77777777" w:rsidR="00646670" w:rsidRDefault="00646670">
      <w:pPr>
        <w:ind w:left="720"/>
        <w:jc w:val="both"/>
      </w:pPr>
    </w:p>
    <w:p w14:paraId="68AD9366" w14:textId="006B3FB2" w:rsidR="00646670" w:rsidRDefault="007313AC" w:rsidP="00377B86">
      <w:pPr>
        <w:pStyle w:val="ListParagraph"/>
        <w:spacing w:after="200"/>
        <w:ind w:left="360"/>
        <w:jc w:val="both"/>
      </w:pPr>
      <w:r>
        <w:t>Since</w:t>
      </w:r>
      <w:r w:rsidR="00954D83">
        <w:t xml:space="preserve"> we didn't achieve good estimations for the first two categorical </w:t>
      </w:r>
      <w:r w:rsidR="00215D4D">
        <w:t>features</w:t>
      </w:r>
      <w:r w:rsidR="00954D83">
        <w:t xml:space="preserve">, </w:t>
      </w:r>
      <w:r>
        <w:t>the team decided to</w:t>
      </w:r>
      <w:r w:rsidR="003A1055">
        <w:t xml:space="preserve"> state the minimum accuracy at </w:t>
      </w:r>
      <w:r w:rsidR="00744DF5">
        <w:t>2/3 and</w:t>
      </w:r>
      <w:r w:rsidR="00215D4D">
        <w:t xml:space="preserve"> to</w:t>
      </w:r>
      <w:r>
        <w:t xml:space="preserve"> </w:t>
      </w:r>
      <w:r w:rsidR="00954D83">
        <w:t>drop</w:t>
      </w:r>
      <w:r w:rsidR="00377B86">
        <w:t xml:space="preserve"> the</w:t>
      </w:r>
      <w:r w:rsidR="00954D83">
        <w:t xml:space="preserve"> rows which contain</w:t>
      </w:r>
      <w:r w:rsidR="00BF4C75">
        <w:t>ed</w:t>
      </w:r>
      <w:r w:rsidR="00954D83">
        <w:t xml:space="preserve"> </w:t>
      </w:r>
      <w:r w:rsidR="00954D83" w:rsidRPr="00377B86">
        <w:rPr>
          <w:rFonts w:ascii="Courier New" w:hAnsi="Courier New" w:cs="Courier New"/>
        </w:rPr>
        <w:t>NaNs</w:t>
      </w:r>
      <w:r w:rsidR="00BF4C75">
        <w:rPr>
          <w:rFonts w:ascii="Courier New" w:hAnsi="Courier New" w:cs="Courier New"/>
        </w:rPr>
        <w:t xml:space="preserve"> </w:t>
      </w:r>
      <w:r w:rsidR="00BF4C75">
        <w:t>on these two columns</w:t>
      </w:r>
      <w:r w:rsidR="00377B86">
        <w:t xml:space="preserve">. </w:t>
      </w:r>
      <w:r w:rsidR="00424EAD">
        <w:t xml:space="preserve">Next, </w:t>
      </w:r>
      <w:r w:rsidR="00954D83">
        <w:t xml:space="preserve">the optimal </w:t>
      </w:r>
      <w:r w:rsidR="00D1763C">
        <w:t>value</w:t>
      </w:r>
      <w:r w:rsidR="00954D83">
        <w:t xml:space="preserve"> </w:t>
      </w:r>
      <w:r w:rsidR="00D1763C">
        <w:t xml:space="preserve">for </w:t>
      </w:r>
      <w:r w:rsidR="00AA614F">
        <w:t>the number of neighbor samples (</w:t>
      </w:r>
      <w:r w:rsidR="00AA3E87" w:rsidRPr="00AA3E87">
        <w:rPr>
          <w:rFonts w:ascii="Courier New" w:hAnsi="Courier New" w:cs="Courier New"/>
        </w:rPr>
        <w:t>k</w:t>
      </w:r>
      <w:r w:rsidR="00AA614F">
        <w:rPr>
          <w:rFonts w:ascii="Courier New" w:hAnsi="Courier New" w:cs="Courier New"/>
        </w:rPr>
        <w:t>)</w:t>
      </w:r>
      <w:r w:rsidR="00AA3E87">
        <w:t xml:space="preserve"> </w:t>
      </w:r>
      <w:r w:rsidR="00954D83">
        <w:t xml:space="preserve">to </w:t>
      </w:r>
      <w:bookmarkStart w:id="7" w:name="_Hlk27330538"/>
      <w:r w:rsidR="00424EAD" w:rsidRPr="00654F75">
        <w:rPr>
          <w:rFonts w:ascii="Courier New" w:hAnsi="Courier New" w:cs="Courier New"/>
        </w:rPr>
        <w:t>Has Children (Y=1)</w:t>
      </w:r>
      <w:bookmarkEnd w:id="7"/>
      <w:r w:rsidR="00455EB1">
        <w:t xml:space="preserve"> </w:t>
      </w:r>
      <w:r w:rsidR="00AA614F">
        <w:t xml:space="preserve">was set to </w:t>
      </w:r>
      <w:r w:rsidR="00265FF4">
        <w:t>21.</w:t>
      </w:r>
    </w:p>
    <w:p w14:paraId="6D8CF776" w14:textId="50EC5876" w:rsidR="00265FF4" w:rsidRPr="00455EB1" w:rsidRDefault="00265FF4" w:rsidP="00377B86">
      <w:pPr>
        <w:pStyle w:val="ListParagraph"/>
        <w:spacing w:after="200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160A7FA9" wp14:editId="2BD0333D">
                <wp:extent cx="5547360" cy="1196340"/>
                <wp:effectExtent l="0" t="0" r="0" b="38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196340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E6C05" w14:textId="5A9F4A7C" w:rsidR="00265FF4" w:rsidRPr="00837FCA" w:rsidRDefault="000D16DF" w:rsidP="00265FF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 w:rsidRPr="00E061F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choice for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algorithm</w:t>
                            </w:r>
                            <w:r w:rsidR="00265FF4" w:rsidRPr="00837FCA">
                              <w:rPr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r w:rsidR="00265FF4" w:rsidRPr="00837FC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>
                              <w:rPr>
                                <w:color w:val="000000"/>
                              </w:rPr>
                              <w:t xml:space="preserve">the ‘rule of thumb’ </w:t>
                            </w:r>
                            <w:r w:rsidR="00E061F9">
                              <w:rPr>
                                <w:color w:val="000000"/>
                              </w:rPr>
                              <w:t xml:space="preserve">is to choose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= sqrt(</w:t>
                            </w:r>
                            <w:r w:rsid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064EFF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where </w:t>
                            </w:r>
                            <w:r w:rsidR="004151B3" w:rsidRP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n</w:t>
                            </w:r>
                            <w:r w:rsidR="004151B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stands for the number of samples in </w:t>
                            </w:r>
                            <w:r w:rsidR="004151B3">
                              <w:rPr>
                                <w:color w:val="000000"/>
                              </w:rPr>
                              <w:t>the</w:t>
                            </w:r>
                            <w:r w:rsidR="00064EFF" w:rsidRPr="00064EFF">
                              <w:rPr>
                                <w:color w:val="000000"/>
                              </w:rPr>
                              <w:t xml:space="preserve"> training dataset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and </w:t>
                            </w:r>
                            <w:r w:rsidR="0055262E" w:rsidRPr="00E061F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55262E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is the number of instances that we take into account </w:t>
                            </w:r>
                            <w:r w:rsidR="0055262E">
                              <w:rPr>
                                <w:color w:val="000000"/>
                              </w:rPr>
                              <w:t>to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determin</w:t>
                            </w:r>
                            <w:r w:rsidR="0055262E">
                              <w:rPr>
                                <w:color w:val="000000"/>
                              </w:rPr>
                              <w:t>e</w:t>
                            </w:r>
                            <w:r w:rsidR="0055262E" w:rsidRPr="0055262E">
                              <w:rPr>
                                <w:color w:val="000000"/>
                              </w:rPr>
                              <w:t xml:space="preserve"> affinity with classes</w:t>
                            </w:r>
                            <w:r w:rsidR="004151B3">
                              <w:rPr>
                                <w:color w:val="000000"/>
                              </w:rPr>
                              <w:t xml:space="preserve">. Since we chose 80% of the data to be 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the training dataset, </w:t>
                            </w:r>
                            <w:r w:rsidR="0098162E" w:rsidRPr="004441A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k</w:t>
                            </w:r>
                            <w:r w:rsidR="0098162E">
                              <w:rPr>
                                <w:color w:val="000000"/>
                              </w:rPr>
                              <w:t xml:space="preserve"> would be </w:t>
                            </w:r>
                            <w:r w:rsidR="00E87A66">
                              <w:rPr>
                                <w:color w:val="000000"/>
                              </w:rPr>
                              <w:t xml:space="preserve">around 89. The 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begin"/>
                            </w:r>
                            <w:r w:rsidR="004441A3">
                              <w:rPr>
                                <w:color w:val="000000"/>
                              </w:rPr>
                              <w:instrText xml:space="preserve"> REF _Ref27327102 \h </w:instrText>
                            </w:r>
                            <w:r w:rsidR="004441A3">
                              <w:rPr>
                                <w:color w:val="000000"/>
                              </w:rPr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separate"/>
                            </w:r>
                            <w:r w:rsidR="004441A3">
                              <w:t xml:space="preserve">Figure </w:t>
                            </w:r>
                            <w:r w:rsidR="004441A3">
                              <w:rPr>
                                <w:noProof/>
                              </w:rPr>
                              <w:t>3</w:t>
                            </w:r>
                            <w:r w:rsidR="004441A3">
                              <w:rPr>
                                <w:color w:val="000000"/>
                              </w:rPr>
                              <w:fldChar w:fldCharType="end"/>
                            </w:r>
                            <w:r w:rsidR="004441A3">
                              <w:rPr>
                                <w:color w:val="000000"/>
                              </w:rPr>
                              <w:t xml:space="preserve"> instead shows that there would be no improvement in selecting a number higher than 21</w:t>
                            </w:r>
                            <w:r w:rsidR="007E6098">
                              <w:rPr>
                                <w:color w:val="000000"/>
                              </w:rPr>
                              <w:t xml:space="preserve"> for </w:t>
                            </w:r>
                            <w:r w:rsidR="007E6098" w:rsidRPr="00654F75">
                              <w:rPr>
                                <w:rFonts w:ascii="Courier New" w:hAnsi="Courier New" w:cs="Courier New"/>
                              </w:rPr>
                              <w:t>Has Children (Y=1</w:t>
                            </w:r>
                            <w:r w:rsidR="0082093D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="007E6098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A7FA9" id="Text Box 6" o:spid="_x0000_s1027" type="#_x0000_t202" style="width:436.8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" fillcolor="#d9ead3" stroked="f">
                <v:textbox inset="2.53958mm,2.53958mm,2.53958mm,2.53958mm">
                  <w:txbxContent>
                    <w:p w14:paraId="53FE6C05" w14:textId="5A9F4A7C" w:rsidR="00265FF4" w:rsidRPr="00837FCA" w:rsidRDefault="000D16DF" w:rsidP="00265FF4">
                      <w:pPr>
                        <w:spacing w:line="240" w:lineRule="auto"/>
                        <w:jc w:val="both"/>
                        <w:textDirection w:val="btLr"/>
                      </w:pPr>
                      <w:r w:rsidRPr="00E061F9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k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choice for the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kNN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</w:rPr>
                        <w:t xml:space="preserve"> algorithm</w:t>
                      </w:r>
                      <w:r w:rsidR="00265FF4" w:rsidRPr="00837FCA">
                        <w:rPr>
                          <w:b/>
                          <w:bCs/>
                          <w:color w:val="000000"/>
                        </w:rPr>
                        <w:t>:</w:t>
                      </w:r>
                      <w:r w:rsidR="00265FF4" w:rsidRPr="00837FCA">
                        <w:rPr>
                          <w:color w:val="000000"/>
                        </w:rPr>
                        <w:t xml:space="preserve"> </w:t>
                      </w:r>
                      <w:r w:rsidR="00064EFF">
                        <w:rPr>
                          <w:color w:val="000000"/>
                        </w:rPr>
                        <w:t xml:space="preserve">the ‘rule of thumb’ </w:t>
                      </w:r>
                      <w:r w:rsidR="00E061F9">
                        <w:rPr>
                          <w:color w:val="000000"/>
                        </w:rPr>
                        <w:t xml:space="preserve">is to choose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064EFF" w:rsidRPr="00064EFF">
                        <w:rPr>
                          <w:color w:val="000000"/>
                        </w:rPr>
                        <w:t xml:space="preserve"> 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= sqrt(</w:t>
                      </w:r>
                      <w:r w:rsidR="00E061F9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064EFF" w:rsidRPr="00E061F9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 w:rsidR="00064EFF" w:rsidRPr="00064EFF">
                        <w:rPr>
                          <w:color w:val="000000"/>
                        </w:rPr>
                        <w:t xml:space="preserve">where </w:t>
                      </w:r>
                      <w:r w:rsidR="004151B3" w:rsidRPr="004151B3">
                        <w:rPr>
                          <w:rFonts w:ascii="Courier New" w:hAnsi="Courier New" w:cs="Courier New"/>
                          <w:color w:val="000000"/>
                        </w:rPr>
                        <w:t>n</w:t>
                      </w:r>
                      <w:r w:rsidR="004151B3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="00064EFF" w:rsidRPr="00064EFF">
                        <w:rPr>
                          <w:color w:val="000000"/>
                        </w:rPr>
                        <w:t xml:space="preserve">stands for the number of samples in </w:t>
                      </w:r>
                      <w:r w:rsidR="004151B3">
                        <w:rPr>
                          <w:color w:val="000000"/>
                        </w:rPr>
                        <w:t>the</w:t>
                      </w:r>
                      <w:r w:rsidR="00064EFF" w:rsidRPr="00064EFF">
                        <w:rPr>
                          <w:color w:val="000000"/>
                        </w:rPr>
                        <w:t xml:space="preserve"> training dataset</w:t>
                      </w:r>
                      <w:r w:rsidR="0055262E">
                        <w:rPr>
                          <w:color w:val="000000"/>
                        </w:rPr>
                        <w:t xml:space="preserve"> and </w:t>
                      </w:r>
                      <w:r w:rsidR="0055262E" w:rsidRPr="00E061F9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55262E">
                        <w:rPr>
                          <w:color w:val="000000"/>
                        </w:rPr>
                        <w:t xml:space="preserve"> </w:t>
                      </w:r>
                      <w:r w:rsidR="0055262E" w:rsidRPr="0055262E">
                        <w:rPr>
                          <w:color w:val="000000"/>
                        </w:rPr>
                        <w:t xml:space="preserve">is the number of instances that we take into account </w:t>
                      </w:r>
                      <w:r w:rsidR="0055262E">
                        <w:rPr>
                          <w:color w:val="000000"/>
                        </w:rPr>
                        <w:t>to</w:t>
                      </w:r>
                      <w:r w:rsidR="0055262E" w:rsidRPr="0055262E">
                        <w:rPr>
                          <w:color w:val="000000"/>
                        </w:rPr>
                        <w:t xml:space="preserve"> determin</w:t>
                      </w:r>
                      <w:r w:rsidR="0055262E">
                        <w:rPr>
                          <w:color w:val="000000"/>
                        </w:rPr>
                        <w:t>e</w:t>
                      </w:r>
                      <w:r w:rsidR="0055262E" w:rsidRPr="0055262E">
                        <w:rPr>
                          <w:color w:val="000000"/>
                        </w:rPr>
                        <w:t xml:space="preserve"> affinity with classes</w:t>
                      </w:r>
                      <w:r w:rsidR="004151B3">
                        <w:rPr>
                          <w:color w:val="000000"/>
                        </w:rPr>
                        <w:t xml:space="preserve">. Since we chose 80% of the data to be </w:t>
                      </w:r>
                      <w:r w:rsidR="0098162E">
                        <w:rPr>
                          <w:color w:val="000000"/>
                        </w:rPr>
                        <w:t xml:space="preserve">the training dataset, </w:t>
                      </w:r>
                      <w:r w:rsidR="0098162E" w:rsidRPr="004441A3">
                        <w:rPr>
                          <w:rFonts w:ascii="Courier New" w:hAnsi="Courier New" w:cs="Courier New"/>
                          <w:color w:val="000000"/>
                        </w:rPr>
                        <w:t>k</w:t>
                      </w:r>
                      <w:r w:rsidR="0098162E">
                        <w:rPr>
                          <w:color w:val="000000"/>
                        </w:rPr>
                        <w:t xml:space="preserve"> would be </w:t>
                      </w:r>
                      <w:r w:rsidR="00E87A66">
                        <w:rPr>
                          <w:color w:val="000000"/>
                        </w:rPr>
                        <w:t xml:space="preserve">around 89. The </w:t>
                      </w:r>
                      <w:r w:rsidR="004441A3">
                        <w:rPr>
                          <w:color w:val="000000"/>
                        </w:rPr>
                        <w:fldChar w:fldCharType="begin"/>
                      </w:r>
                      <w:r w:rsidR="004441A3">
                        <w:rPr>
                          <w:color w:val="000000"/>
                        </w:rPr>
                        <w:instrText xml:space="preserve"> REF _Ref27327102 \h </w:instrText>
                      </w:r>
                      <w:r w:rsidR="004441A3">
                        <w:rPr>
                          <w:color w:val="000000"/>
                        </w:rPr>
                      </w:r>
                      <w:r w:rsidR="004441A3">
                        <w:rPr>
                          <w:color w:val="000000"/>
                        </w:rPr>
                        <w:fldChar w:fldCharType="separate"/>
                      </w:r>
                      <w:r w:rsidR="004441A3">
                        <w:t xml:space="preserve">Figure </w:t>
                      </w:r>
                      <w:r w:rsidR="004441A3">
                        <w:rPr>
                          <w:noProof/>
                        </w:rPr>
                        <w:t>3</w:t>
                      </w:r>
                      <w:r w:rsidR="004441A3">
                        <w:rPr>
                          <w:color w:val="000000"/>
                        </w:rPr>
                        <w:fldChar w:fldCharType="end"/>
                      </w:r>
                      <w:r w:rsidR="004441A3">
                        <w:rPr>
                          <w:color w:val="000000"/>
                        </w:rPr>
                        <w:t xml:space="preserve"> instead shows that there would be no improvement in selecting a number higher than 21</w:t>
                      </w:r>
                      <w:r w:rsidR="007E6098">
                        <w:rPr>
                          <w:color w:val="000000"/>
                        </w:rPr>
                        <w:t xml:space="preserve"> for </w:t>
                      </w:r>
                      <w:r w:rsidR="007E6098" w:rsidRPr="00654F75">
                        <w:rPr>
                          <w:rFonts w:ascii="Courier New" w:hAnsi="Courier New" w:cs="Courier New"/>
                        </w:rPr>
                        <w:t>Has Children (Y=1</w:t>
                      </w:r>
                      <w:r w:rsidR="0082093D">
                        <w:rPr>
                          <w:rFonts w:ascii="Courier New" w:hAnsi="Courier New" w:cs="Courier New"/>
                        </w:rPr>
                        <w:t>)</w:t>
                      </w:r>
                      <w:r w:rsidR="007E6098">
                        <w:rPr>
                          <w:rFonts w:ascii="Courier New" w:hAnsi="Courier New" w:cs="Courier New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E22869" w14:textId="24F2897A" w:rsidR="003F2F0E" w:rsidRPr="004658FE" w:rsidRDefault="003F2F0E" w:rsidP="003F2F0E">
      <w:pPr>
        <w:pStyle w:val="Heading1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Numerical</w:t>
      </w:r>
      <w:r>
        <w:rPr>
          <w:sz w:val="32"/>
          <w:szCs w:val="32"/>
        </w:rPr>
        <w:t xml:space="preserve"> features </w:t>
      </w:r>
      <w:r>
        <w:rPr>
          <w:sz w:val="32"/>
          <w:szCs w:val="32"/>
        </w:rPr>
        <w:t>regression</w:t>
      </w:r>
    </w:p>
    <w:p w14:paraId="0894B154" w14:textId="40A75584" w:rsidR="003F2F0E" w:rsidRDefault="00033CAC" w:rsidP="00033CAC">
      <w:pPr>
        <w:pStyle w:val="ListParagraph"/>
        <w:spacing w:after="200"/>
        <w:ind w:left="360"/>
        <w:jc w:val="both"/>
      </w:pPr>
      <w:r>
        <w:t>(RENNAN)</w:t>
      </w:r>
    </w:p>
    <w:p w14:paraId="68AD9367" w14:textId="6B49B786" w:rsidR="00646670" w:rsidRDefault="00646670">
      <w:pPr>
        <w:jc w:val="both"/>
      </w:pPr>
    </w:p>
    <w:p w14:paraId="06127A15" w14:textId="77777777" w:rsidR="003F2F0E" w:rsidRDefault="003F2F0E">
      <w:pPr>
        <w:jc w:val="both"/>
      </w:pPr>
    </w:p>
    <w:p w14:paraId="077B86FF" w14:textId="77777777" w:rsidR="00033CAC" w:rsidRDefault="00033CAC">
      <w:pPr>
        <w:rPr>
          <w:b/>
          <w:sz w:val="40"/>
          <w:szCs w:val="40"/>
        </w:rPr>
      </w:pPr>
      <w:bookmarkStart w:id="8" w:name="_sh9z7bxv1g7d" w:colFirst="0" w:colLast="0"/>
      <w:bookmarkEnd w:id="8"/>
      <w:r>
        <w:br w:type="page"/>
      </w:r>
    </w:p>
    <w:p w14:paraId="68AD9368" w14:textId="6E888C4E" w:rsidR="00646670" w:rsidRDefault="00033CAC">
      <w:pPr>
        <w:pStyle w:val="Heading1"/>
      </w:pPr>
      <w:r>
        <w:lastRenderedPageBreak/>
        <w:t>A</w:t>
      </w:r>
      <w:bookmarkStart w:id="9" w:name="_GoBack"/>
      <w:bookmarkEnd w:id="9"/>
      <w:r>
        <w:t>nalysis</w:t>
      </w:r>
    </w:p>
    <w:p w14:paraId="68AD9369" w14:textId="77777777" w:rsidR="00646670" w:rsidRDefault="00033CAC">
      <w:pPr>
        <w:pStyle w:val="Heading2"/>
      </w:pPr>
      <w:bookmarkStart w:id="10" w:name="_2w44fetnhtgg" w:colFirst="0" w:colLast="0"/>
      <w:bookmarkEnd w:id="10"/>
      <w:r>
        <w:t>Quantile Matrix</w:t>
      </w:r>
    </w:p>
    <w:p w14:paraId="68AD936A" w14:textId="77777777" w:rsidR="00646670" w:rsidRDefault="00033CAC">
      <w:pPr>
        <w:pStyle w:val="Heading2"/>
      </w:pPr>
      <w:bookmarkStart w:id="11" w:name="_4eb0bd3eyst5" w:colFirst="0" w:colLast="0"/>
      <w:bookmarkEnd w:id="11"/>
      <w:r>
        <w:t>Boxplots</w:t>
      </w:r>
    </w:p>
    <w:p w14:paraId="68AD936B" w14:textId="77777777" w:rsidR="00646670" w:rsidRDefault="00033CAC">
      <w:r>
        <w:br w:type="page"/>
      </w:r>
    </w:p>
    <w:p w14:paraId="68AD936C" w14:textId="77777777" w:rsidR="00646670" w:rsidRDefault="00033CAC">
      <w:pPr>
        <w:pStyle w:val="Heading1"/>
      </w:pPr>
      <w:bookmarkStart w:id="12" w:name="_j2wsn2ydo4zu" w:colFirst="0" w:colLast="0"/>
      <w:bookmarkEnd w:id="12"/>
      <w:r>
        <w:lastRenderedPageBreak/>
        <w:t>Predictive Modeling</w:t>
      </w:r>
    </w:p>
    <w:p w14:paraId="68AD936D" w14:textId="77777777" w:rsidR="00646670" w:rsidRDefault="00033CAC">
      <w:r>
        <w:br w:type="page"/>
      </w:r>
    </w:p>
    <w:p w14:paraId="68AD936E" w14:textId="77777777" w:rsidR="00646670" w:rsidRDefault="00033CAC">
      <w:pPr>
        <w:pStyle w:val="Heading1"/>
      </w:pPr>
      <w:bookmarkStart w:id="13" w:name="_3i0s27p2i0mr" w:colFirst="0" w:colLast="0"/>
      <w:bookmarkEnd w:id="13"/>
      <w:r>
        <w:lastRenderedPageBreak/>
        <w:t>Summary</w:t>
      </w:r>
    </w:p>
    <w:sectPr w:rsidR="00646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2FD9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106B78"/>
    <w:multiLevelType w:val="multilevel"/>
    <w:tmpl w:val="8F646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B540ED"/>
    <w:multiLevelType w:val="hybridMultilevel"/>
    <w:tmpl w:val="AF06F4C8"/>
    <w:lvl w:ilvl="0" w:tplc="2E8E73B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37B50"/>
    <w:multiLevelType w:val="hybridMultilevel"/>
    <w:tmpl w:val="862E1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FE401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F65E35"/>
    <w:multiLevelType w:val="multilevel"/>
    <w:tmpl w:val="49D25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FB5794"/>
    <w:multiLevelType w:val="multilevel"/>
    <w:tmpl w:val="D7DEF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tDQxs7QwsjCzMDVQ0lEKTi0uzszPAykwrAUAxjRAqCwAAAA="/>
  </w:docVars>
  <w:rsids>
    <w:rsidRoot w:val="00646670"/>
    <w:rsid w:val="00033CAC"/>
    <w:rsid w:val="00053884"/>
    <w:rsid w:val="00064EFF"/>
    <w:rsid w:val="0008763D"/>
    <w:rsid w:val="000918A3"/>
    <w:rsid w:val="0009492E"/>
    <w:rsid w:val="000D16DF"/>
    <w:rsid w:val="000E135C"/>
    <w:rsid w:val="00122B53"/>
    <w:rsid w:val="001635F0"/>
    <w:rsid w:val="0016481B"/>
    <w:rsid w:val="001A1D14"/>
    <w:rsid w:val="001A78F1"/>
    <w:rsid w:val="001F76EA"/>
    <w:rsid w:val="00215D4D"/>
    <w:rsid w:val="00220EE6"/>
    <w:rsid w:val="002230E9"/>
    <w:rsid w:val="00245F1E"/>
    <w:rsid w:val="00247D7E"/>
    <w:rsid w:val="0025461E"/>
    <w:rsid w:val="00262561"/>
    <w:rsid w:val="00265FF4"/>
    <w:rsid w:val="002A0430"/>
    <w:rsid w:val="002B4261"/>
    <w:rsid w:val="002B6425"/>
    <w:rsid w:val="002E132E"/>
    <w:rsid w:val="002E7721"/>
    <w:rsid w:val="00327CC4"/>
    <w:rsid w:val="003560F1"/>
    <w:rsid w:val="00377B86"/>
    <w:rsid w:val="003A1055"/>
    <w:rsid w:val="003D1000"/>
    <w:rsid w:val="003F2F0E"/>
    <w:rsid w:val="004151B3"/>
    <w:rsid w:val="00424EAD"/>
    <w:rsid w:val="0042541E"/>
    <w:rsid w:val="004441A3"/>
    <w:rsid w:val="00455EB1"/>
    <w:rsid w:val="004620A0"/>
    <w:rsid w:val="004658FE"/>
    <w:rsid w:val="00484FDC"/>
    <w:rsid w:val="00490C4E"/>
    <w:rsid w:val="004A3E8C"/>
    <w:rsid w:val="004B2D9E"/>
    <w:rsid w:val="00503641"/>
    <w:rsid w:val="00545CFE"/>
    <w:rsid w:val="0055262E"/>
    <w:rsid w:val="005C19C7"/>
    <w:rsid w:val="005C5521"/>
    <w:rsid w:val="005F6B8B"/>
    <w:rsid w:val="00622D3F"/>
    <w:rsid w:val="00646670"/>
    <w:rsid w:val="006545F0"/>
    <w:rsid w:val="00654F75"/>
    <w:rsid w:val="006C1EF4"/>
    <w:rsid w:val="006F39C6"/>
    <w:rsid w:val="00702DF0"/>
    <w:rsid w:val="0071014D"/>
    <w:rsid w:val="007260D4"/>
    <w:rsid w:val="007313AC"/>
    <w:rsid w:val="00744DF5"/>
    <w:rsid w:val="007628FF"/>
    <w:rsid w:val="00766620"/>
    <w:rsid w:val="007C412D"/>
    <w:rsid w:val="007E6098"/>
    <w:rsid w:val="00801AD3"/>
    <w:rsid w:val="00806594"/>
    <w:rsid w:val="0082093D"/>
    <w:rsid w:val="00837FCA"/>
    <w:rsid w:val="00840690"/>
    <w:rsid w:val="00843701"/>
    <w:rsid w:val="00847F5F"/>
    <w:rsid w:val="00872BDC"/>
    <w:rsid w:val="00875F09"/>
    <w:rsid w:val="008864C9"/>
    <w:rsid w:val="008A26E3"/>
    <w:rsid w:val="008D3369"/>
    <w:rsid w:val="008E2A0F"/>
    <w:rsid w:val="008F0A77"/>
    <w:rsid w:val="009017C0"/>
    <w:rsid w:val="0090535C"/>
    <w:rsid w:val="009301C4"/>
    <w:rsid w:val="0094129F"/>
    <w:rsid w:val="00954D83"/>
    <w:rsid w:val="0098162E"/>
    <w:rsid w:val="00981F7D"/>
    <w:rsid w:val="00994D29"/>
    <w:rsid w:val="009C6AD4"/>
    <w:rsid w:val="009E7281"/>
    <w:rsid w:val="00A00116"/>
    <w:rsid w:val="00A450CA"/>
    <w:rsid w:val="00A809DA"/>
    <w:rsid w:val="00A81299"/>
    <w:rsid w:val="00A8327F"/>
    <w:rsid w:val="00AA3E87"/>
    <w:rsid w:val="00AA614F"/>
    <w:rsid w:val="00AD322F"/>
    <w:rsid w:val="00B36F06"/>
    <w:rsid w:val="00B415C7"/>
    <w:rsid w:val="00B66DC5"/>
    <w:rsid w:val="00BF4C75"/>
    <w:rsid w:val="00C06914"/>
    <w:rsid w:val="00C94106"/>
    <w:rsid w:val="00CA0D00"/>
    <w:rsid w:val="00CC001B"/>
    <w:rsid w:val="00CC2EE5"/>
    <w:rsid w:val="00CD3328"/>
    <w:rsid w:val="00D1763C"/>
    <w:rsid w:val="00D71766"/>
    <w:rsid w:val="00D95217"/>
    <w:rsid w:val="00DB6C9A"/>
    <w:rsid w:val="00E061F9"/>
    <w:rsid w:val="00E67F99"/>
    <w:rsid w:val="00E87A66"/>
    <w:rsid w:val="00EA5F65"/>
    <w:rsid w:val="00EB10D8"/>
    <w:rsid w:val="00EB40CA"/>
    <w:rsid w:val="00EE1FDA"/>
    <w:rsid w:val="00F06DA6"/>
    <w:rsid w:val="00F077E5"/>
    <w:rsid w:val="00F51426"/>
    <w:rsid w:val="00F55685"/>
    <w:rsid w:val="00F7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9343"/>
  <w15:docId w15:val="{7A7FC4F2-9E97-4832-82E5-608085C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F51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D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1drv.ms/u/s!AvRbdQNKauSThrNiHocr8C_nsKQyfg?e=fDvik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earning.novaims.unl.pt/moodle/pluginfile.php?file=%2F53291%2Fmod_folder%2Fcontent%2F0%2FProject%20Description.pdf&amp;forcedownloa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C9E7-B3BB-4868-B80A-A7B14FB1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Saisse</cp:lastModifiedBy>
  <cp:revision>123</cp:revision>
  <dcterms:created xsi:type="dcterms:W3CDTF">2019-12-15T16:04:00Z</dcterms:created>
  <dcterms:modified xsi:type="dcterms:W3CDTF">2019-12-15T19:52:00Z</dcterms:modified>
</cp:coreProperties>
</file>