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E834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Description of the German credit dataset.</w:t>
      </w:r>
    </w:p>
    <w:p w14:paraId="58406F1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3AF3069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1. Title: German Credit data</w:t>
      </w:r>
    </w:p>
    <w:p w14:paraId="1850E05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71BC463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2. Source Information</w:t>
      </w:r>
    </w:p>
    <w:p w14:paraId="5EDFBF65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48BE5DBB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Professor Dr. Hans Hofmann  </w:t>
      </w:r>
    </w:p>
    <w:p w14:paraId="4A1EB92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Institut f"ur Statistik und "Okonometrie  </w:t>
      </w:r>
    </w:p>
    <w:p w14:paraId="17B3094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Universit"at Hamburg  </w:t>
      </w:r>
      <w:bookmarkStart w:id="0" w:name="_GoBack"/>
      <w:bookmarkEnd w:id="0"/>
    </w:p>
    <w:p w14:paraId="4A77D464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FB Wirtschaftswissenschaften  </w:t>
      </w:r>
    </w:p>
    <w:p w14:paraId="721BD3D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Von-Melle-Park 5    </w:t>
      </w:r>
    </w:p>
    <w:p w14:paraId="309C002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2000 Hamburg 13 </w:t>
      </w:r>
    </w:p>
    <w:p w14:paraId="6BBED8F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13968527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3. Number of Instances:  1000</w:t>
      </w:r>
    </w:p>
    <w:p w14:paraId="107EE1B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6EA6EED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Two datasets are provided.  the original dataset, in the form provided</w:t>
      </w:r>
    </w:p>
    <w:p w14:paraId="1524BBF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by Prof. Hofmann, contains categorical/symbolic attributes and</w:t>
      </w:r>
    </w:p>
    <w:p w14:paraId="3D4CC0B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is in the file "german.data".   </w:t>
      </w:r>
    </w:p>
    <w:p w14:paraId="4488E95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</w:t>
      </w:r>
    </w:p>
    <w:p w14:paraId="536D954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For algorithms that need numerical attributes, Strathclyde University </w:t>
      </w:r>
    </w:p>
    <w:p w14:paraId="2E04FF1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produced the file "german.data-numeric".  This file has been edited </w:t>
      </w:r>
    </w:p>
    <w:p w14:paraId="10B9F816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and several indicator variables added to make it suitable for </w:t>
      </w:r>
    </w:p>
    <w:p w14:paraId="496F0D5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algorithms which cannot cope with categorical variables.   Several</w:t>
      </w:r>
    </w:p>
    <w:p w14:paraId="446019B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attributes that are ordered categorical (such as attribute 17) have</w:t>
      </w:r>
    </w:p>
    <w:p w14:paraId="35C7BADB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been coded as integer.    This was the form used by StatLog.</w:t>
      </w:r>
    </w:p>
    <w:p w14:paraId="4A582592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32A62CD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2C1386BB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6. Number of Attributes german: 20 (7 numerical, 13 categorical)</w:t>
      </w:r>
    </w:p>
    <w:p w14:paraId="04247E1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Number of Attributes german.numer: 24 (24 numerical)</w:t>
      </w:r>
    </w:p>
    <w:p w14:paraId="0706F1A2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3070983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6A8B3616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7.  Attribute description for german</w:t>
      </w:r>
    </w:p>
    <w:p w14:paraId="79A6E33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1267FDD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1:  (qualitative)</w:t>
      </w:r>
    </w:p>
    <w:p w14:paraId="3A82E06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 Status of existing checking account</w:t>
      </w:r>
    </w:p>
    <w:p w14:paraId="49E69B97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            A11 :      ... &lt;    0 DM</w:t>
      </w:r>
    </w:p>
    <w:p w14:paraId="2EEBCC1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 A12 : 0 &lt;= ... &lt;  200 DM</w:t>
      </w:r>
    </w:p>
    <w:p w14:paraId="27017F3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 A13 :      ... &gt;= 200 DM /</w:t>
      </w:r>
    </w:p>
    <w:p w14:paraId="7F79902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</w:r>
      <w:r w:rsidRPr="007C72D7">
        <w:rPr>
          <w:rFonts w:ascii="Courier New" w:hAnsi="Courier New" w:cs="Courier New"/>
        </w:rPr>
        <w:tab/>
        <w:t xml:space="preserve">     salary assignments for at least 1 year</w:t>
      </w:r>
    </w:p>
    <w:p w14:paraId="759B429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            A14 : no checking account</w:t>
      </w:r>
    </w:p>
    <w:p w14:paraId="605582D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4B88C3E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2:  (numerical)</w:t>
      </w:r>
    </w:p>
    <w:p w14:paraId="58CF3F7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Duration in month</w:t>
      </w:r>
    </w:p>
    <w:p w14:paraId="21C1AE7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1E4DD71B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3:  (qualitative)</w:t>
      </w:r>
    </w:p>
    <w:p w14:paraId="2B41E72C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Credit history</w:t>
      </w:r>
    </w:p>
    <w:p w14:paraId="1A4E5DF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A30 : no credits taken/</w:t>
      </w:r>
    </w:p>
    <w:p w14:paraId="4B76FA62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</w:r>
      <w:r w:rsidRPr="007C72D7">
        <w:rPr>
          <w:rFonts w:ascii="Courier New" w:hAnsi="Courier New" w:cs="Courier New"/>
        </w:rPr>
        <w:tab/>
        <w:t xml:space="preserve">    all credits paid back duly</w:t>
      </w:r>
    </w:p>
    <w:p w14:paraId="2E7069E7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           A31 : all credits at this bank paid back duly</w:t>
      </w:r>
    </w:p>
    <w:p w14:paraId="299B96C4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A32 : existing credits paid back duly till now</w:t>
      </w:r>
    </w:p>
    <w:p w14:paraId="50F39A7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           A33 : delay in paying off in the past</w:t>
      </w:r>
    </w:p>
    <w:p w14:paraId="2C7AC3F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A34 : critical account/</w:t>
      </w:r>
    </w:p>
    <w:p w14:paraId="7CBBCB2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</w:r>
      <w:r w:rsidRPr="007C72D7">
        <w:rPr>
          <w:rFonts w:ascii="Courier New" w:hAnsi="Courier New" w:cs="Courier New"/>
        </w:rPr>
        <w:tab/>
        <w:t xml:space="preserve">    other credits existing (not at this bank)</w:t>
      </w:r>
    </w:p>
    <w:p w14:paraId="4B6E099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5771A42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lastRenderedPageBreak/>
        <w:t>Attribute 4:  (qualitative)</w:t>
      </w:r>
    </w:p>
    <w:p w14:paraId="3DB3CAB5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Purpose</w:t>
      </w:r>
    </w:p>
    <w:p w14:paraId="3574475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A40 : car (new)</w:t>
      </w:r>
    </w:p>
    <w:p w14:paraId="48E28AC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A41 : car (used)</w:t>
      </w:r>
    </w:p>
    <w:p w14:paraId="35F400B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A42 : furniture/equipment</w:t>
      </w:r>
    </w:p>
    <w:p w14:paraId="6CCD2ED2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A43 : radio/television</w:t>
      </w:r>
    </w:p>
    <w:p w14:paraId="168A182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A44 : domestic appliances</w:t>
      </w:r>
    </w:p>
    <w:p w14:paraId="4ACDD00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A45 : repairs</w:t>
      </w:r>
    </w:p>
    <w:p w14:paraId="54B3B04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A46 : education</w:t>
      </w:r>
    </w:p>
    <w:p w14:paraId="0C7DA18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A47 : (vacation - does not exist?)</w:t>
      </w:r>
    </w:p>
    <w:p w14:paraId="4AAA91C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A48 : retraining</w:t>
      </w:r>
    </w:p>
    <w:p w14:paraId="0CA87CE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A49 : business</w:t>
      </w:r>
    </w:p>
    <w:p w14:paraId="36CC876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A410 : others</w:t>
      </w:r>
    </w:p>
    <w:p w14:paraId="5F7454C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0CE67ED7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5:  (numerical)</w:t>
      </w:r>
    </w:p>
    <w:p w14:paraId="019CB854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Credit amount</w:t>
      </w:r>
    </w:p>
    <w:p w14:paraId="7458272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74E33605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Attibute 6:  (qualitative)</w:t>
      </w:r>
    </w:p>
    <w:p w14:paraId="4B9C595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Savings account/bonds</w:t>
      </w:r>
    </w:p>
    <w:p w14:paraId="481D7F95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A61 :          ... &lt;  100 DM</w:t>
      </w:r>
    </w:p>
    <w:p w14:paraId="2EB44A7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A62 :   100 &lt;= ... &lt;  500 DM</w:t>
      </w:r>
    </w:p>
    <w:p w14:paraId="5598F704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A63 :   500 &lt;= ... &lt; 1000 DM</w:t>
      </w:r>
    </w:p>
    <w:p w14:paraId="68493B1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A64 :          .. &gt;= 1000 DM</w:t>
      </w:r>
    </w:p>
    <w:p w14:paraId="5C6D4EC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           A65 :   unknown/ no savings account</w:t>
      </w:r>
    </w:p>
    <w:p w14:paraId="6875001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6B904DBC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7:  (qualitative)</w:t>
      </w:r>
    </w:p>
    <w:p w14:paraId="1A032307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Present employment since</w:t>
      </w:r>
    </w:p>
    <w:p w14:paraId="0563959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A71 : unemployed</w:t>
      </w:r>
    </w:p>
    <w:p w14:paraId="586E97B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A72 :       ... &lt; 1 year</w:t>
      </w:r>
    </w:p>
    <w:p w14:paraId="25BF743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A73 : 1  &lt;= ... &lt; 4 years  </w:t>
      </w:r>
    </w:p>
    <w:p w14:paraId="3CD9496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A74 : 4  &lt;= ... &lt; 7 years</w:t>
      </w:r>
    </w:p>
    <w:p w14:paraId="76E2BB54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A75 :       .. &gt;= 7 years</w:t>
      </w:r>
    </w:p>
    <w:p w14:paraId="73397275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7DE8F6E6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8:  (numerical)</w:t>
      </w:r>
    </w:p>
    <w:p w14:paraId="6D54D442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Installment rate in percentage of disposable income</w:t>
      </w:r>
    </w:p>
    <w:p w14:paraId="6A5FC7C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7781365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9:  (qualitative)</w:t>
      </w:r>
    </w:p>
    <w:p w14:paraId="330DFE1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Personal status and sex</w:t>
      </w:r>
    </w:p>
    <w:p w14:paraId="3AD9C6F2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A91 : male   : divorced/separated</w:t>
      </w:r>
    </w:p>
    <w:p w14:paraId="4FB1FEC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A92 : female : divorced/separated/married</w:t>
      </w:r>
    </w:p>
    <w:p w14:paraId="7A88732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           A93 : male   : single</w:t>
      </w:r>
    </w:p>
    <w:p w14:paraId="5FB6B55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A94 : male   : married/widowed</w:t>
      </w:r>
    </w:p>
    <w:p w14:paraId="7F570B4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A95 : female : single</w:t>
      </w:r>
    </w:p>
    <w:p w14:paraId="4959036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76E55C0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10: (qualitative)</w:t>
      </w:r>
    </w:p>
    <w:p w14:paraId="5807E31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Other debtors / guarantors</w:t>
      </w:r>
    </w:p>
    <w:p w14:paraId="41A0AB7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A101 : none</w:t>
      </w:r>
    </w:p>
    <w:p w14:paraId="4BDF15E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A102 : co-applicant</w:t>
      </w:r>
    </w:p>
    <w:p w14:paraId="4858FE3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A103 : guarantor</w:t>
      </w:r>
    </w:p>
    <w:p w14:paraId="191C502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6E3BC467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11: (numerical)</w:t>
      </w:r>
    </w:p>
    <w:p w14:paraId="05EA9444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Present residence since</w:t>
      </w:r>
    </w:p>
    <w:p w14:paraId="1346971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161F5BD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12: (qualitative)</w:t>
      </w:r>
    </w:p>
    <w:p w14:paraId="4C143FEB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lastRenderedPageBreak/>
        <w:tab/>
        <w:t xml:space="preserve">      Property</w:t>
      </w:r>
    </w:p>
    <w:p w14:paraId="3FE50645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A121 : real estate</w:t>
      </w:r>
    </w:p>
    <w:p w14:paraId="502E4E1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A122 : if not A121 : building society savings agreement/</w:t>
      </w:r>
    </w:p>
    <w:p w14:paraId="1B77D8E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</w:r>
      <w:r w:rsidRPr="007C72D7">
        <w:rPr>
          <w:rFonts w:ascii="Courier New" w:hAnsi="Courier New" w:cs="Courier New"/>
        </w:rPr>
        <w:tab/>
      </w:r>
      <w:r w:rsidRPr="007C72D7">
        <w:rPr>
          <w:rFonts w:ascii="Courier New" w:hAnsi="Courier New" w:cs="Courier New"/>
        </w:rPr>
        <w:tab/>
      </w:r>
      <w:r w:rsidRPr="007C72D7">
        <w:rPr>
          <w:rFonts w:ascii="Courier New" w:hAnsi="Courier New" w:cs="Courier New"/>
        </w:rPr>
        <w:tab/>
        <w:t xml:space="preserve">   life insurance</w:t>
      </w:r>
    </w:p>
    <w:p w14:paraId="5FC9B185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           A123 : if not A121/A122 : car or other, not in attribute 6</w:t>
      </w:r>
    </w:p>
    <w:p w14:paraId="57AC28B6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A124 : unknown / no property</w:t>
      </w:r>
    </w:p>
    <w:p w14:paraId="02A2AF74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3631A6B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13: (numerical)</w:t>
      </w:r>
    </w:p>
    <w:p w14:paraId="29D6AA4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Age in years</w:t>
      </w:r>
    </w:p>
    <w:p w14:paraId="2B5056AB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441999E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14: (qualitative)</w:t>
      </w:r>
    </w:p>
    <w:p w14:paraId="25327DE7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Other installment plans </w:t>
      </w:r>
    </w:p>
    <w:p w14:paraId="1D14BCDE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A141 : bank</w:t>
      </w:r>
    </w:p>
    <w:p w14:paraId="3F9E621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A142 : stores</w:t>
      </w:r>
    </w:p>
    <w:p w14:paraId="3A261D9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A143 : none</w:t>
      </w:r>
    </w:p>
    <w:p w14:paraId="63491E4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071AE156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15: (qualitative)</w:t>
      </w:r>
    </w:p>
    <w:p w14:paraId="2D43506C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Housing</w:t>
      </w:r>
    </w:p>
    <w:p w14:paraId="0A711136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A151 : rent</w:t>
      </w:r>
    </w:p>
    <w:p w14:paraId="2EADED2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A152 : own</w:t>
      </w:r>
    </w:p>
    <w:p w14:paraId="616FD545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A153 : for free</w:t>
      </w:r>
    </w:p>
    <w:p w14:paraId="1A55ABA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63A81677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16: (numerical)</w:t>
      </w:r>
    </w:p>
    <w:p w14:paraId="4272AE6B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           Number of existing credits at this bank</w:t>
      </w:r>
    </w:p>
    <w:p w14:paraId="449A1AE2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67062C0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17: (qualitative)</w:t>
      </w:r>
    </w:p>
    <w:p w14:paraId="72D4509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Job</w:t>
      </w:r>
    </w:p>
    <w:p w14:paraId="5624FD0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A171 : unemployed/ unskilled  - non-resident</w:t>
      </w:r>
    </w:p>
    <w:p w14:paraId="640C1B0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A172 : unskilled - resident</w:t>
      </w:r>
    </w:p>
    <w:p w14:paraId="3F76F1A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A173 : skilled employee / official</w:t>
      </w:r>
    </w:p>
    <w:p w14:paraId="5121806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A174 : management/ self-employed/</w:t>
      </w:r>
    </w:p>
    <w:p w14:paraId="0D47455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</w:r>
      <w:r w:rsidRPr="007C72D7">
        <w:rPr>
          <w:rFonts w:ascii="Courier New" w:hAnsi="Courier New" w:cs="Courier New"/>
        </w:rPr>
        <w:tab/>
        <w:t xml:space="preserve">     highly qualified employee/ officer</w:t>
      </w:r>
    </w:p>
    <w:p w14:paraId="023ABE65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22A6E23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18: (numerical)</w:t>
      </w:r>
    </w:p>
    <w:p w14:paraId="774204D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Number of people being liable to provide maintenance for</w:t>
      </w:r>
    </w:p>
    <w:p w14:paraId="3ABFC1C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6979F93C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19: (qualitative)</w:t>
      </w:r>
    </w:p>
    <w:p w14:paraId="075B5C0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Telephone</w:t>
      </w:r>
    </w:p>
    <w:p w14:paraId="56E5206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A191 : none</w:t>
      </w:r>
    </w:p>
    <w:p w14:paraId="2F17DB7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A192 : yes, registered under the customers name</w:t>
      </w:r>
    </w:p>
    <w:p w14:paraId="414A4C5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5A5FEB6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Attribute 20: (qualitative)</w:t>
      </w:r>
    </w:p>
    <w:p w14:paraId="2CD72FBB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foreign worker</w:t>
      </w:r>
    </w:p>
    <w:p w14:paraId="564ED3D4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A201 : yes</w:t>
      </w:r>
    </w:p>
    <w:p w14:paraId="29213D04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ab/>
        <w:t xml:space="preserve">      A202 : no</w:t>
      </w:r>
    </w:p>
    <w:p w14:paraId="7B2E837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427745B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74BAB906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3A590DD2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8.  Cost Matrix</w:t>
      </w:r>
    </w:p>
    <w:p w14:paraId="057407D6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4F5D485A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This dataset requires use of a cost matrix (see below)</w:t>
      </w:r>
    </w:p>
    <w:p w14:paraId="48AD739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4138725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2D86A76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    1        2</w:t>
      </w:r>
    </w:p>
    <w:p w14:paraId="21D0FEA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lastRenderedPageBreak/>
        <w:t>----------------------------</w:t>
      </w:r>
    </w:p>
    <w:p w14:paraId="69C6E7AB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1   0        1</w:t>
      </w:r>
    </w:p>
    <w:p w14:paraId="0EB28D80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-----------------------</w:t>
      </w:r>
    </w:p>
    <w:p w14:paraId="72EB1D12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  2   5        0</w:t>
      </w:r>
    </w:p>
    <w:p w14:paraId="40C736DF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3590E241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(1 = Good,  2 = Bad)</w:t>
      </w:r>
    </w:p>
    <w:p w14:paraId="124497E8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6C844CE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the rows represent the actual classification and the columns</w:t>
      </w:r>
    </w:p>
    <w:p w14:paraId="2A87783D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the predicted classification.</w:t>
      </w:r>
    </w:p>
    <w:p w14:paraId="2A1C7DB9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220FF993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 xml:space="preserve">It is worse to class a customer as good when they are bad (5), </w:t>
      </w:r>
    </w:p>
    <w:p w14:paraId="59E64E4C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  <w:r w:rsidRPr="007C72D7">
        <w:rPr>
          <w:rFonts w:ascii="Courier New" w:hAnsi="Courier New" w:cs="Courier New"/>
        </w:rPr>
        <w:t>than it is to class a customer as bad when they are good (1).</w:t>
      </w:r>
    </w:p>
    <w:p w14:paraId="7356A7E7" w14:textId="77777777" w:rsidR="007C72D7" w:rsidRPr="007C72D7" w:rsidRDefault="007C72D7" w:rsidP="007C72D7">
      <w:pPr>
        <w:pStyle w:val="PlainText"/>
        <w:rPr>
          <w:rFonts w:ascii="Courier New" w:hAnsi="Courier New" w:cs="Courier New"/>
        </w:rPr>
      </w:pPr>
    </w:p>
    <w:p w14:paraId="5E743124" w14:textId="77777777" w:rsidR="007C72D7" w:rsidRDefault="007C72D7" w:rsidP="007C72D7">
      <w:pPr>
        <w:pStyle w:val="PlainText"/>
        <w:rPr>
          <w:rFonts w:ascii="Courier New" w:hAnsi="Courier New" w:cs="Courier New"/>
        </w:rPr>
      </w:pPr>
    </w:p>
    <w:sectPr w:rsidR="007C72D7" w:rsidSect="00CA5D3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3C"/>
    <w:rsid w:val="000F6B3D"/>
    <w:rsid w:val="001A2F0F"/>
    <w:rsid w:val="0035613C"/>
    <w:rsid w:val="005228CE"/>
    <w:rsid w:val="00767F68"/>
    <w:rsid w:val="007C72D7"/>
    <w:rsid w:val="00B53023"/>
    <w:rsid w:val="00BA0157"/>
    <w:rsid w:val="00E7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D5C13"/>
  <w15:chartTrackingRefBased/>
  <w15:docId w15:val="{26833A45-37AB-DD45-87AF-1AA1DA95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CA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5D35"/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CA5D35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Aparajita Mehra</dc:creator>
  <cp:keywords/>
  <dc:description/>
  <cp:lastModifiedBy>Aparajita Mehra</cp:lastModifiedBy>
  <cp:revision>2</cp:revision>
  <dcterms:created xsi:type="dcterms:W3CDTF">2019-10-02T10:36:00Z</dcterms:created>
  <dcterms:modified xsi:type="dcterms:W3CDTF">2019-10-02T10:36:00Z</dcterms:modified>
</cp:coreProperties>
</file>