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3D5A80"/>
          <w:spacing w:val="40"/>
          <w:sz w:val="22"/>
          <w:szCs w:val="22"/>
        </w:rPr>
        <w:t xml:space="preserve">PROJECT REPORT</w:t>
      </w:r>
    </w:p>
    <w:p>
      <w:pPr>
        <w:spacing w:after="120"/>
        <w:jc w:val="center"/>
      </w:pPr>
      <w:r>
        <w:rPr>
          <w:b/>
          <w:bCs/>
          <w:color w:val="1B2A4A"/>
          <w:sz w:val="48"/>
          <w:szCs w:val="48"/>
        </w:rPr>
        <w:t xml:space="preserve">Network Intrusion Detection System</w:t>
      </w:r>
    </w:p>
    <w:p>
      <w:pPr>
        <w:spacing w:after="400"/>
        <w:jc w:val="center"/>
      </w:pPr>
      <w:r>
        <w:rPr>
          <w:color w:val="5A6B85"/>
          <w:sz w:val="26"/>
          <w:szCs w:val="26"/>
        </w:rPr>
        <w:t xml:space="preserve">Setup, Configuration, Monitoring, and Response using Snort / Suricata</w:t>
      </w:r>
    </w:p>
    <w:p>
      <w:pPr>
        <w:spacing w:after="900"/>
      </w:pPr>
    </w:p>
    <w:p>
      <w:pPr>
        <w:spacing w:after="40"/>
        <w:jc w:val="center"/>
      </w:pPr>
      <w:r>
        <w:rPr>
          <w:color w:val="5A6B85"/>
          <w:sz w:val="20"/>
          <w:szCs w:val="20"/>
        </w:rPr>
        <w:t xml:space="preserve">Prepared by</w:t>
      </w:r>
    </w:p>
    <w:p>
      <w:pPr>
        <w:spacing w:after="0"/>
        <w:jc w:val="center"/>
      </w:pPr>
      <w:r>
        <w:rPr>
          <w:b/>
          <w:bCs/>
          <w:color w:val="1B2A4A"/>
          <w:sz w:val="26"/>
          <w:szCs w:val="26"/>
        </w:rPr>
        <w:t xml:space="preserve">Pankaj Yadav</w:t>
      </w:r>
    </w:p>
    <w:p>
      <w:r>
        <w:br w:type="page"/>
      </w:r>
    </w:p>
    <w:p>
      <w:pPr>
        <w:pStyle w:val="Heading1"/>
        <w:spacing w:after="160" w:before="360"/>
      </w:pPr>
      <w:r>
        <w:rPr>
          <w:b/>
          <w:bCs/>
          <w:color w:val="1B2A4A"/>
          <w:sz w:val="30"/>
          <w:szCs w:val="30"/>
        </w:rPr>
        <w:t xml:space="preserve">1. Introduction &amp; Objectives</w:t>
      </w:r>
    </w:p>
    <w:p>
      <w:pPr>
        <w:spacing w:after="160" w:line="300"/>
      </w:pPr>
      <w:r>
        <w:rPr>
          <w:color w:val="222222"/>
          <w:sz w:val="22"/>
          <w:szCs w:val="22"/>
        </w:rPr>
        <w:t xml:space="preserve">A Network Intrusion Detection System (NIDS) monitors network traffic in real time, compares it against known attack signatures and behavioral rules, and raises alerts when suspicious or malicious activity is detected. This report documents the end-to-end setup of a signature-based NIDS using Suricata (with Snort noted as an interchangeable alternative), covering installation, rule configuration, continuous monitoring, automated response, and visualization.</w:t>
      </w:r>
    </w:p>
    <w:p>
      <w:pPr>
        <w:pStyle w:val="Heading2"/>
        <w:spacing w:after="120" w:before="260"/>
      </w:pPr>
      <w:r>
        <w:rPr>
          <w:b/>
          <w:bCs/>
          <w:color w:val="3D5A80"/>
          <w:sz w:val="24"/>
          <w:szCs w:val="24"/>
        </w:rPr>
        <w:t xml:space="preserve">Objectives</w:t>
      </w:r>
    </w:p>
    <w:p>
      <w:pPr>
        <w:pStyle w:val="ListParagraph"/>
        <w:numPr>
          <w:ilvl w:val="0"/>
          <w:numId w:val="2"/>
        </w:numPr>
        <w:spacing w:after="80" w:line="280"/>
      </w:pPr>
      <w:r>
        <w:rPr>
          <w:color w:val="222222"/>
          <w:sz w:val="22"/>
          <w:szCs w:val="22"/>
        </w:rPr>
        <w:t xml:space="preserve">Install and configure a network-based IDS (Snort or Suricata) on a monitoring host.</w:t>
      </w:r>
    </w:p>
    <w:p>
      <w:pPr>
        <w:pStyle w:val="ListParagraph"/>
        <w:numPr>
          <w:ilvl w:val="0"/>
          <w:numId w:val="2"/>
        </w:numPr>
        <w:spacing w:after="80" w:line="280"/>
      </w:pPr>
      <w:r>
        <w:rPr>
          <w:color w:val="222222"/>
          <w:sz w:val="22"/>
          <w:szCs w:val="22"/>
        </w:rPr>
        <w:t xml:space="preserve">Write and tune detection rules/alerts for common attack patterns.</w:t>
      </w:r>
    </w:p>
    <w:p>
      <w:pPr>
        <w:pStyle w:val="ListParagraph"/>
        <w:numPr>
          <w:ilvl w:val="0"/>
          <w:numId w:val="2"/>
        </w:numPr>
        <w:spacing w:after="80" w:line="280"/>
      </w:pPr>
      <w:r>
        <w:rPr>
          <w:color w:val="222222"/>
          <w:sz w:val="22"/>
          <w:szCs w:val="22"/>
        </w:rPr>
        <w:t xml:space="preserve">Continuously monitor live network traffic for threats.</w:t>
      </w:r>
    </w:p>
    <w:p>
      <w:pPr>
        <w:pStyle w:val="ListParagraph"/>
        <w:numPr>
          <w:ilvl w:val="0"/>
          <w:numId w:val="2"/>
        </w:numPr>
        <w:spacing w:after="80" w:line="280"/>
      </w:pPr>
      <w:r>
        <w:rPr>
          <w:color w:val="222222"/>
          <w:sz w:val="22"/>
          <w:szCs w:val="22"/>
        </w:rPr>
        <w:t xml:space="preserve">Implement automated and manual response mechanisms for detected intrusions.</w:t>
      </w:r>
    </w:p>
    <w:p>
      <w:pPr>
        <w:pStyle w:val="ListParagraph"/>
        <w:numPr>
          <w:ilvl w:val="0"/>
          <w:numId w:val="2"/>
        </w:numPr>
        <w:spacing w:after="80" w:line="280"/>
      </w:pPr>
      <w:r>
        <w:rPr>
          <w:color w:val="222222"/>
          <w:sz w:val="22"/>
          <w:szCs w:val="22"/>
        </w:rPr>
        <w:t xml:space="preserve">Visualize alerts on a dashboard for situational awareness.</w:t>
      </w:r>
    </w:p>
    <w:p>
      <w:pPr>
        <w:spacing w:after="80"/>
      </w:pPr>
    </w:p>
    <w:p>
      <w:pPr>
        <w:pStyle w:val="Heading1"/>
        <w:spacing w:after="160" w:before="360"/>
      </w:pPr>
      <w:r>
        <w:rPr>
          <w:b/>
          <w:bCs/>
          <w:color w:val="1B2A4A"/>
          <w:sz w:val="30"/>
          <w:szCs w:val="30"/>
        </w:rPr>
        <w:t xml:space="preserve">2. Tool Selection: Snort vs. Suricata</w:t>
      </w:r>
    </w:p>
    <w:p>
      <w:pPr>
        <w:spacing w:after="160" w:line="300"/>
      </w:pPr>
      <w:r>
        <w:rPr>
          <w:color w:val="222222"/>
          <w:sz w:val="22"/>
          <w:szCs w:val="22"/>
        </w:rPr>
        <w:t xml:space="preserve">Both Snort and Suricata are open-source, rule-based network IDS/IPS engines and largely accept the same rule syntax. Suricata was chosen as the primary implementation in this project for its native multi-threading and built-in JSON (EVE) logging, which simplifies dashboard integration; Snort remains a fully compatible drop-in alternative for environments that standardize on it.</w:t>
      </w:r>
    </w:p>
    <w:tbl>
      <w:tblPr>
        <w:tblW w:type="dxa" w:w="9350"/>
        <w:tblBorders>
          <w:top w:val="single" w:color="D7DEE8" w:sz="4"/>
          <w:left w:val="single" w:color="D7DEE8" w:sz="4"/>
          <w:bottom w:val="single" w:color="D7DEE8" w:sz="4"/>
          <w:right w:val="single" w:color="D7DEE8" w:sz="4"/>
          <w:insideH w:val="single" w:color="D7DEE8" w:sz="4"/>
          <w:insideV w:val="single" w:color="D7DEE8" w:sz="4"/>
        </w:tblBorders>
      </w:tblPr>
      <w:tblGrid>
        <w:gridCol w:w="2400"/>
        <w:gridCol w:w="3400"/>
        <w:gridCol w:w="3550"/>
      </w:tblGrid>
      <w:tr>
        <w:trPr>
          <w:tblHeader/>
        </w:trPr>
        <w:tc>
          <w:tcPr>
            <w:tcW w:type="dxa" w:w="2400"/>
            <w:shd w:fill="1B2A4A" w:val="clear"/>
            <w:tcMar>
              <w:top w:type="dxa" w:w="100"/>
              <w:left w:type="dxa" w:w="140"/>
              <w:bottom w:type="dxa" w:w="100"/>
              <w:right w:type="dxa" w:w="140"/>
            </w:tcMar>
          </w:tcPr>
          <w:p>
            <w:r>
              <w:rPr>
                <w:b/>
                <w:bCs/>
                <w:color w:val="FFFFFF"/>
                <w:sz w:val="19"/>
                <w:szCs w:val="19"/>
              </w:rPr>
              <w:t xml:space="preserve">Feature</w:t>
            </w:r>
          </w:p>
        </w:tc>
        <w:tc>
          <w:tcPr>
            <w:tcW w:type="dxa" w:w="3400"/>
            <w:shd w:fill="1B2A4A" w:val="clear"/>
            <w:tcMar>
              <w:top w:type="dxa" w:w="100"/>
              <w:left w:type="dxa" w:w="140"/>
              <w:bottom w:type="dxa" w:w="100"/>
              <w:right w:type="dxa" w:w="140"/>
            </w:tcMar>
          </w:tcPr>
          <w:p>
            <w:r>
              <w:rPr>
                <w:b/>
                <w:bCs/>
                <w:color w:val="FFFFFF"/>
                <w:sz w:val="19"/>
                <w:szCs w:val="19"/>
              </w:rPr>
              <w:t xml:space="preserve">Snort</w:t>
            </w:r>
          </w:p>
        </w:tc>
        <w:tc>
          <w:tcPr>
            <w:tcW w:type="dxa" w:w="3550"/>
            <w:shd w:fill="1B2A4A" w:val="clear"/>
            <w:tcMar>
              <w:top w:type="dxa" w:w="100"/>
              <w:left w:type="dxa" w:w="140"/>
              <w:bottom w:type="dxa" w:w="100"/>
              <w:right w:type="dxa" w:w="140"/>
            </w:tcMar>
          </w:tcPr>
          <w:p>
            <w:r>
              <w:rPr>
                <w:b/>
                <w:bCs/>
                <w:color w:val="FFFFFF"/>
                <w:sz w:val="19"/>
                <w:szCs w:val="19"/>
              </w:rPr>
              <w:t xml:space="preserve">Suricata</w:t>
            </w:r>
          </w:p>
        </w:tc>
      </w:tr>
      <w:tr>
        <w:tc>
          <w:tcPr>
            <w:tcW w:type="dxa" w:w="2400"/>
            <w:shd w:fill="FFFFFF" w:val="clear"/>
            <w:tcMar>
              <w:top w:type="dxa" w:w="90"/>
              <w:left w:type="dxa" w:w="140"/>
              <w:bottom w:type="dxa" w:w="90"/>
              <w:right w:type="dxa" w:w="140"/>
            </w:tcMar>
          </w:tcPr>
          <w:p>
            <w:r>
              <w:rPr>
                <w:color w:val="222222"/>
                <w:sz w:val="19"/>
                <w:szCs w:val="19"/>
              </w:rPr>
              <w:t xml:space="preserve">Engine architecture</w:t>
            </w:r>
          </w:p>
        </w:tc>
        <w:tc>
          <w:tcPr>
            <w:tcW w:type="dxa" w:w="3400"/>
            <w:shd w:fill="FFFFFF" w:val="clear"/>
            <w:tcMar>
              <w:top w:type="dxa" w:w="90"/>
              <w:left w:type="dxa" w:w="140"/>
              <w:bottom w:type="dxa" w:w="90"/>
              <w:right w:type="dxa" w:w="140"/>
            </w:tcMar>
          </w:tcPr>
          <w:p>
            <w:r>
              <w:rPr>
                <w:color w:val="222222"/>
                <w:sz w:val="19"/>
                <w:szCs w:val="19"/>
              </w:rPr>
              <w:t xml:space="preserve">Single-threaded (Snort 2) / multi-threaded (Snort 3)</w:t>
            </w:r>
          </w:p>
        </w:tc>
        <w:tc>
          <w:tcPr>
            <w:tcW w:type="dxa" w:w="3550"/>
            <w:shd w:fill="FFFFFF" w:val="clear"/>
            <w:tcMar>
              <w:top w:type="dxa" w:w="90"/>
              <w:left w:type="dxa" w:w="140"/>
              <w:bottom w:type="dxa" w:w="90"/>
              <w:right w:type="dxa" w:w="140"/>
            </w:tcMar>
          </w:tcPr>
          <w:p>
            <w:r>
              <w:rPr>
                <w:color w:val="222222"/>
                <w:sz w:val="19"/>
                <w:szCs w:val="19"/>
              </w:rPr>
              <w:t xml:space="preserve">Multi-threaded by default</w:t>
            </w:r>
          </w:p>
        </w:tc>
      </w:tr>
      <w:tr>
        <w:tc>
          <w:tcPr>
            <w:tcW w:type="dxa" w:w="2400"/>
            <w:shd w:fill="F7F9FC" w:val="clear"/>
            <w:tcMar>
              <w:top w:type="dxa" w:w="90"/>
              <w:left w:type="dxa" w:w="140"/>
              <w:bottom w:type="dxa" w:w="90"/>
              <w:right w:type="dxa" w:w="140"/>
            </w:tcMar>
          </w:tcPr>
          <w:p>
            <w:r>
              <w:rPr>
                <w:color w:val="222222"/>
                <w:sz w:val="19"/>
                <w:szCs w:val="19"/>
              </w:rPr>
              <w:t xml:space="preserve">Rule language</w:t>
            </w:r>
          </w:p>
        </w:tc>
        <w:tc>
          <w:tcPr>
            <w:tcW w:type="dxa" w:w="3400"/>
            <w:shd w:fill="F7F9FC" w:val="clear"/>
            <w:tcMar>
              <w:top w:type="dxa" w:w="90"/>
              <w:left w:type="dxa" w:w="140"/>
              <w:bottom w:type="dxa" w:w="90"/>
              <w:right w:type="dxa" w:w="140"/>
            </w:tcMar>
          </w:tcPr>
          <w:p>
            <w:r>
              <w:rPr>
                <w:color w:val="222222"/>
                <w:sz w:val="19"/>
                <w:szCs w:val="19"/>
              </w:rPr>
              <w:t xml:space="preserve">Snort rule syntax</w:t>
            </w:r>
          </w:p>
        </w:tc>
        <w:tc>
          <w:tcPr>
            <w:tcW w:type="dxa" w:w="3550"/>
            <w:shd w:fill="F7F9FC" w:val="clear"/>
            <w:tcMar>
              <w:top w:type="dxa" w:w="90"/>
              <w:left w:type="dxa" w:w="140"/>
              <w:bottom w:type="dxa" w:w="90"/>
              <w:right w:type="dxa" w:w="140"/>
            </w:tcMar>
          </w:tcPr>
          <w:p>
            <w:r>
              <w:rPr>
                <w:color w:val="222222"/>
                <w:sz w:val="19"/>
                <w:szCs w:val="19"/>
              </w:rPr>
              <w:t xml:space="preserve">Snort-compatible rule syntax</w:t>
            </w:r>
          </w:p>
        </w:tc>
      </w:tr>
      <w:tr>
        <w:tc>
          <w:tcPr>
            <w:tcW w:type="dxa" w:w="2400"/>
            <w:shd w:fill="FFFFFF" w:val="clear"/>
            <w:tcMar>
              <w:top w:type="dxa" w:w="90"/>
              <w:left w:type="dxa" w:w="140"/>
              <w:bottom w:type="dxa" w:w="90"/>
              <w:right w:type="dxa" w:w="140"/>
            </w:tcMar>
          </w:tcPr>
          <w:p>
            <w:r>
              <w:rPr>
                <w:color w:val="222222"/>
                <w:sz w:val="19"/>
                <w:szCs w:val="19"/>
              </w:rPr>
              <w:t xml:space="preserve">Native logging</w:t>
            </w:r>
          </w:p>
        </w:tc>
        <w:tc>
          <w:tcPr>
            <w:tcW w:type="dxa" w:w="3400"/>
            <w:shd w:fill="FFFFFF" w:val="clear"/>
            <w:tcMar>
              <w:top w:type="dxa" w:w="90"/>
              <w:left w:type="dxa" w:w="140"/>
              <w:bottom w:type="dxa" w:w="90"/>
              <w:right w:type="dxa" w:w="140"/>
            </w:tcMar>
          </w:tcPr>
          <w:p>
            <w:r>
              <w:rPr>
                <w:color w:val="222222"/>
                <w:sz w:val="19"/>
                <w:szCs w:val="19"/>
              </w:rPr>
              <w:t xml:space="preserve">unified2, syslog, fast.log</w:t>
            </w:r>
          </w:p>
        </w:tc>
        <w:tc>
          <w:tcPr>
            <w:tcW w:type="dxa" w:w="3550"/>
            <w:shd w:fill="FFFFFF" w:val="clear"/>
            <w:tcMar>
              <w:top w:type="dxa" w:w="90"/>
              <w:left w:type="dxa" w:w="140"/>
              <w:bottom w:type="dxa" w:w="90"/>
              <w:right w:type="dxa" w:w="140"/>
            </w:tcMar>
          </w:tcPr>
          <w:p>
            <w:r>
              <w:rPr>
                <w:color w:val="222222"/>
                <w:sz w:val="19"/>
                <w:szCs w:val="19"/>
              </w:rPr>
              <w:t xml:space="preserve">EVE JSON (eve.json) — dashboard-friendly</w:t>
            </w:r>
          </w:p>
        </w:tc>
      </w:tr>
      <w:tr>
        <w:tc>
          <w:tcPr>
            <w:tcW w:type="dxa" w:w="2400"/>
            <w:shd w:fill="F7F9FC" w:val="clear"/>
            <w:tcMar>
              <w:top w:type="dxa" w:w="90"/>
              <w:left w:type="dxa" w:w="140"/>
              <w:bottom w:type="dxa" w:w="90"/>
              <w:right w:type="dxa" w:w="140"/>
            </w:tcMar>
          </w:tcPr>
          <w:p>
            <w:r>
              <w:rPr>
                <w:color w:val="222222"/>
                <w:sz w:val="19"/>
                <w:szCs w:val="19"/>
              </w:rPr>
              <w:t xml:space="preserve">Protocol parsing</w:t>
            </w:r>
          </w:p>
        </w:tc>
        <w:tc>
          <w:tcPr>
            <w:tcW w:type="dxa" w:w="3400"/>
            <w:shd w:fill="F7F9FC" w:val="clear"/>
            <w:tcMar>
              <w:top w:type="dxa" w:w="90"/>
              <w:left w:type="dxa" w:w="140"/>
              <w:bottom w:type="dxa" w:w="90"/>
              <w:right w:type="dxa" w:w="140"/>
            </w:tcMar>
          </w:tcPr>
          <w:p>
            <w:r>
              <w:rPr>
                <w:color w:val="222222"/>
                <w:sz w:val="19"/>
                <w:szCs w:val="19"/>
              </w:rPr>
              <w:t xml:space="preserve">Preprocessors</w:t>
            </w:r>
          </w:p>
        </w:tc>
        <w:tc>
          <w:tcPr>
            <w:tcW w:type="dxa" w:w="3550"/>
            <w:shd w:fill="F7F9FC" w:val="clear"/>
            <w:tcMar>
              <w:top w:type="dxa" w:w="90"/>
              <w:left w:type="dxa" w:w="140"/>
              <w:bottom w:type="dxa" w:w="90"/>
              <w:right w:type="dxa" w:w="140"/>
            </w:tcMar>
          </w:tcPr>
          <w:p>
            <w:r>
              <w:rPr>
                <w:color w:val="222222"/>
                <w:sz w:val="19"/>
                <w:szCs w:val="19"/>
              </w:rPr>
              <w:t xml:space="preserve">Built-in protocol parsers (HTTP, TLS, DNS, etc.)</w:t>
            </w:r>
          </w:p>
        </w:tc>
      </w:tr>
      <w:tr>
        <w:tc>
          <w:tcPr>
            <w:tcW w:type="dxa" w:w="2400"/>
            <w:shd w:fill="FFFFFF" w:val="clear"/>
            <w:tcMar>
              <w:top w:type="dxa" w:w="90"/>
              <w:left w:type="dxa" w:w="140"/>
              <w:bottom w:type="dxa" w:w="90"/>
              <w:right w:type="dxa" w:w="140"/>
            </w:tcMar>
          </w:tcPr>
          <w:p>
            <w:r>
              <w:rPr>
                <w:color w:val="222222"/>
                <w:sz w:val="19"/>
                <w:szCs w:val="19"/>
              </w:rPr>
              <w:t xml:space="preserve">IPS (inline) mode</w:t>
            </w:r>
          </w:p>
        </w:tc>
        <w:tc>
          <w:tcPr>
            <w:tcW w:type="dxa" w:w="3400"/>
            <w:shd w:fill="FFFFFF" w:val="clear"/>
            <w:tcMar>
              <w:top w:type="dxa" w:w="90"/>
              <w:left w:type="dxa" w:w="140"/>
              <w:bottom w:type="dxa" w:w="90"/>
              <w:right w:type="dxa" w:w="140"/>
            </w:tcMar>
          </w:tcPr>
          <w:p>
            <w:r>
              <w:rPr>
                <w:color w:val="222222"/>
                <w:sz w:val="19"/>
                <w:szCs w:val="19"/>
              </w:rPr>
              <w:t xml:space="preserve">Supported via DAQ/afpacket</w:t>
            </w:r>
          </w:p>
        </w:tc>
        <w:tc>
          <w:tcPr>
            <w:tcW w:type="dxa" w:w="3550"/>
            <w:shd w:fill="FFFFFF" w:val="clear"/>
            <w:tcMar>
              <w:top w:type="dxa" w:w="90"/>
              <w:left w:type="dxa" w:w="140"/>
              <w:bottom w:type="dxa" w:w="90"/>
              <w:right w:type="dxa" w:w="140"/>
            </w:tcMar>
          </w:tcPr>
          <w:p>
            <w:r>
              <w:rPr>
                <w:color w:val="222222"/>
                <w:sz w:val="19"/>
                <w:szCs w:val="19"/>
              </w:rPr>
              <w:t xml:space="preserve">Supported via NFQUEUE/afpacket</w:t>
            </w:r>
          </w:p>
        </w:tc>
      </w:tr>
    </w:tbl>
    <w:p>
      <w:pPr>
        <w:spacing w:after="80"/>
      </w:pPr>
    </w:p>
    <w:p>
      <w:pPr>
        <w:pStyle w:val="Heading1"/>
        <w:spacing w:after="160" w:before="360"/>
      </w:pPr>
      <w:r>
        <w:rPr>
          <w:b/>
          <w:bCs/>
          <w:color w:val="1B2A4A"/>
          <w:sz w:val="30"/>
          <w:szCs w:val="30"/>
        </w:rPr>
        <w:t xml:space="preserve">3. Lab Environment &amp; Topology</w:t>
      </w:r>
    </w:p>
    <w:p>
      <w:pPr>
        <w:spacing w:after="160" w:line="300"/>
      </w:pPr>
      <w:r>
        <w:rPr>
          <w:color w:val="222222"/>
          <w:sz w:val="22"/>
          <w:szCs w:val="22"/>
        </w:rPr>
        <w:t xml:space="preserve">The NIDS was deployed on a dedicated monitoring host with visibility into the traffic it needs to inspect, either via a SPAN/mirror port on a switch, a network TAP, or the host's own interface in a virtualized lab.</w:t>
      </w:r>
    </w:p>
    <w:tbl>
      <w:tblPr>
        <w:tblW w:type="dxa" w:w="9350"/>
        <w:tblBorders>
          <w:top w:val="single" w:color="D7DEE8" w:sz="4"/>
          <w:left w:val="single" w:color="D7DEE8" w:sz="4"/>
          <w:bottom w:val="single" w:color="D7DEE8" w:sz="4"/>
          <w:right w:val="single" w:color="D7DEE8" w:sz="4"/>
          <w:insideH w:val="single" w:color="D7DEE8" w:sz="4"/>
          <w:insideV w:val="single" w:color="D7DEE8" w:sz="4"/>
        </w:tblBorders>
      </w:tblPr>
      <w:tblGrid>
        <w:gridCol w:w="2800"/>
        <w:gridCol w:w="6550"/>
      </w:tblGrid>
      <w:tr>
        <w:trPr>
          <w:tblHeader/>
        </w:trPr>
        <w:tc>
          <w:tcPr>
            <w:tcW w:type="dxa" w:w="2800"/>
            <w:shd w:fill="1B2A4A" w:val="clear"/>
            <w:tcMar>
              <w:top w:type="dxa" w:w="100"/>
              <w:left w:type="dxa" w:w="140"/>
              <w:bottom w:type="dxa" w:w="100"/>
              <w:right w:type="dxa" w:w="140"/>
            </w:tcMar>
          </w:tcPr>
          <w:p>
            <w:r>
              <w:rPr>
                <w:b/>
                <w:bCs/>
                <w:color w:val="FFFFFF"/>
                <w:sz w:val="19"/>
                <w:szCs w:val="19"/>
              </w:rPr>
              <w:t xml:space="preserve">Component</w:t>
            </w:r>
          </w:p>
        </w:tc>
        <w:tc>
          <w:tcPr>
            <w:tcW w:type="dxa" w:w="6550"/>
            <w:shd w:fill="1B2A4A" w:val="clear"/>
            <w:tcMar>
              <w:top w:type="dxa" w:w="100"/>
              <w:left w:type="dxa" w:w="140"/>
              <w:bottom w:type="dxa" w:w="100"/>
              <w:right w:type="dxa" w:w="140"/>
            </w:tcMar>
          </w:tcPr>
          <w:p>
            <w:r>
              <w:rPr>
                <w:b/>
                <w:bCs/>
                <w:color w:val="FFFFFF"/>
                <w:sz w:val="19"/>
                <w:szCs w:val="19"/>
              </w:rPr>
              <w:t xml:space="preserve">Details</w:t>
            </w:r>
          </w:p>
        </w:tc>
      </w:tr>
      <w:tr>
        <w:tc>
          <w:tcPr>
            <w:tcW w:type="dxa" w:w="2800"/>
            <w:shd w:fill="FFFFFF" w:val="clear"/>
            <w:tcMar>
              <w:top w:type="dxa" w:w="90"/>
              <w:left w:type="dxa" w:w="140"/>
              <w:bottom w:type="dxa" w:w="90"/>
              <w:right w:type="dxa" w:w="140"/>
            </w:tcMar>
          </w:tcPr>
          <w:p>
            <w:r>
              <w:rPr>
                <w:color w:val="222222"/>
                <w:sz w:val="19"/>
                <w:szCs w:val="19"/>
              </w:rPr>
              <w:t xml:space="preserve">OS</w:t>
            </w:r>
          </w:p>
        </w:tc>
        <w:tc>
          <w:tcPr>
            <w:tcW w:type="dxa" w:w="6550"/>
            <w:shd w:fill="FFFFFF" w:val="clear"/>
            <w:tcMar>
              <w:top w:type="dxa" w:w="90"/>
              <w:left w:type="dxa" w:w="140"/>
              <w:bottom w:type="dxa" w:w="90"/>
              <w:right w:type="dxa" w:w="140"/>
            </w:tcMar>
          </w:tcPr>
          <w:p>
            <w:r>
              <w:rPr>
                <w:color w:val="222222"/>
                <w:sz w:val="19"/>
                <w:szCs w:val="19"/>
              </w:rPr>
              <w:t xml:space="preserve">Ubuntu Server 22.04 LTS</w:t>
            </w:r>
          </w:p>
        </w:tc>
      </w:tr>
      <w:tr>
        <w:tc>
          <w:tcPr>
            <w:tcW w:type="dxa" w:w="2800"/>
            <w:shd w:fill="F7F9FC" w:val="clear"/>
            <w:tcMar>
              <w:top w:type="dxa" w:w="90"/>
              <w:left w:type="dxa" w:w="140"/>
              <w:bottom w:type="dxa" w:w="90"/>
              <w:right w:type="dxa" w:w="140"/>
            </w:tcMar>
          </w:tcPr>
          <w:p>
            <w:r>
              <w:rPr>
                <w:color w:val="222222"/>
                <w:sz w:val="19"/>
                <w:szCs w:val="19"/>
              </w:rPr>
              <w:t xml:space="preserve">IDS engine</w:t>
            </w:r>
          </w:p>
        </w:tc>
        <w:tc>
          <w:tcPr>
            <w:tcW w:type="dxa" w:w="6550"/>
            <w:shd w:fill="F7F9FC" w:val="clear"/>
            <w:tcMar>
              <w:top w:type="dxa" w:w="90"/>
              <w:left w:type="dxa" w:w="140"/>
              <w:bottom w:type="dxa" w:w="90"/>
              <w:right w:type="dxa" w:w="140"/>
            </w:tcMar>
          </w:tcPr>
          <w:p>
            <w:r>
              <w:rPr>
                <w:color w:val="222222"/>
                <w:sz w:val="19"/>
                <w:szCs w:val="19"/>
              </w:rPr>
              <w:t xml:space="preserve">Suricata 7.x (Snort 3 as alternative)</w:t>
            </w:r>
          </w:p>
        </w:tc>
      </w:tr>
      <w:tr>
        <w:tc>
          <w:tcPr>
            <w:tcW w:type="dxa" w:w="2800"/>
            <w:shd w:fill="FFFFFF" w:val="clear"/>
            <w:tcMar>
              <w:top w:type="dxa" w:w="90"/>
              <w:left w:type="dxa" w:w="140"/>
              <w:bottom w:type="dxa" w:w="90"/>
              <w:right w:type="dxa" w:w="140"/>
            </w:tcMar>
          </w:tcPr>
          <w:p>
            <w:r>
              <w:rPr>
                <w:color w:val="222222"/>
                <w:sz w:val="19"/>
                <w:szCs w:val="19"/>
              </w:rPr>
              <w:t xml:space="preserve">Monitored interface</w:t>
            </w:r>
          </w:p>
        </w:tc>
        <w:tc>
          <w:tcPr>
            <w:tcW w:type="dxa" w:w="6550"/>
            <w:shd w:fill="FFFFFF" w:val="clear"/>
            <w:tcMar>
              <w:top w:type="dxa" w:w="90"/>
              <w:left w:type="dxa" w:w="140"/>
              <w:bottom w:type="dxa" w:w="90"/>
              <w:right w:type="dxa" w:w="140"/>
            </w:tcMar>
          </w:tcPr>
          <w:p>
            <w:r>
              <w:rPr>
                <w:color w:val="222222"/>
                <w:sz w:val="19"/>
                <w:szCs w:val="19"/>
              </w:rPr>
              <w:t xml:space="preserve">eth1 (mirrored / promiscuous mode)</w:t>
            </w:r>
          </w:p>
        </w:tc>
      </w:tr>
      <w:tr>
        <w:tc>
          <w:tcPr>
            <w:tcW w:type="dxa" w:w="2800"/>
            <w:shd w:fill="F7F9FC" w:val="clear"/>
            <w:tcMar>
              <w:top w:type="dxa" w:w="90"/>
              <w:left w:type="dxa" w:w="140"/>
              <w:bottom w:type="dxa" w:w="90"/>
              <w:right w:type="dxa" w:w="140"/>
            </w:tcMar>
          </w:tcPr>
          <w:p>
            <w:r>
              <w:rPr>
                <w:color w:val="222222"/>
                <w:sz w:val="19"/>
                <w:szCs w:val="19"/>
              </w:rPr>
              <w:t xml:space="preserve">Management interface</w:t>
            </w:r>
          </w:p>
        </w:tc>
        <w:tc>
          <w:tcPr>
            <w:tcW w:type="dxa" w:w="6550"/>
            <w:shd w:fill="F7F9FC" w:val="clear"/>
            <w:tcMar>
              <w:top w:type="dxa" w:w="90"/>
              <w:left w:type="dxa" w:w="140"/>
              <w:bottom w:type="dxa" w:w="90"/>
              <w:right w:type="dxa" w:w="140"/>
            </w:tcMar>
          </w:tcPr>
          <w:p>
            <w:r>
              <w:rPr>
                <w:color w:val="222222"/>
                <w:sz w:val="19"/>
                <w:szCs w:val="19"/>
              </w:rPr>
              <w:t xml:space="preserve">eth0 (separate from monitored traffic)</w:t>
            </w:r>
          </w:p>
        </w:tc>
      </w:tr>
      <w:tr>
        <w:tc>
          <w:tcPr>
            <w:tcW w:type="dxa" w:w="2800"/>
            <w:shd w:fill="FFFFFF" w:val="clear"/>
            <w:tcMar>
              <w:top w:type="dxa" w:w="90"/>
              <w:left w:type="dxa" w:w="140"/>
              <w:bottom w:type="dxa" w:w="90"/>
              <w:right w:type="dxa" w:w="140"/>
            </w:tcMar>
          </w:tcPr>
          <w:p>
            <w:r>
              <w:rPr>
                <w:color w:val="222222"/>
                <w:sz w:val="19"/>
                <w:szCs w:val="19"/>
              </w:rPr>
              <w:t xml:space="preserve">Rule sources</w:t>
            </w:r>
          </w:p>
        </w:tc>
        <w:tc>
          <w:tcPr>
            <w:tcW w:type="dxa" w:w="6550"/>
            <w:shd w:fill="FFFFFF" w:val="clear"/>
            <w:tcMar>
              <w:top w:type="dxa" w:w="90"/>
              <w:left w:type="dxa" w:w="140"/>
              <w:bottom w:type="dxa" w:w="90"/>
              <w:right w:type="dxa" w:w="140"/>
            </w:tcMar>
          </w:tcPr>
          <w:p>
            <w:r>
              <w:rPr>
                <w:color w:val="222222"/>
                <w:sz w:val="19"/>
                <w:szCs w:val="19"/>
              </w:rPr>
              <w:t xml:space="preserve">Suricata built-in rules + Emerging Threats (ET) Open ruleset</w:t>
            </w:r>
          </w:p>
        </w:tc>
      </w:tr>
      <w:tr>
        <w:tc>
          <w:tcPr>
            <w:tcW w:type="dxa" w:w="2800"/>
            <w:shd w:fill="F7F9FC" w:val="clear"/>
            <w:tcMar>
              <w:top w:type="dxa" w:w="90"/>
              <w:left w:type="dxa" w:w="140"/>
              <w:bottom w:type="dxa" w:w="90"/>
              <w:right w:type="dxa" w:w="140"/>
            </w:tcMar>
          </w:tcPr>
          <w:p>
            <w:r>
              <w:rPr>
                <w:color w:val="222222"/>
                <w:sz w:val="19"/>
                <w:szCs w:val="19"/>
              </w:rPr>
              <w:t xml:space="preserve">Log pipeline</w:t>
            </w:r>
          </w:p>
        </w:tc>
        <w:tc>
          <w:tcPr>
            <w:tcW w:type="dxa" w:w="6550"/>
            <w:shd w:fill="F7F9FC" w:val="clear"/>
            <w:tcMar>
              <w:top w:type="dxa" w:w="90"/>
              <w:left w:type="dxa" w:w="140"/>
              <w:bottom w:type="dxa" w:w="90"/>
              <w:right w:type="dxa" w:w="140"/>
            </w:tcMar>
          </w:tcPr>
          <w:p>
            <w:r>
              <w:rPr>
                <w:color w:val="222222"/>
                <w:sz w:val="19"/>
                <w:szCs w:val="19"/>
              </w:rPr>
              <w:t xml:space="preserve">eve.json → Filebeat → Elasticsearch → Kibana</w:t>
            </w:r>
          </w:p>
        </w:tc>
      </w:tr>
      <w:tr>
        <w:tc>
          <w:tcPr>
            <w:tcW w:type="dxa" w:w="2800"/>
            <w:shd w:fill="FFFFFF" w:val="clear"/>
            <w:tcMar>
              <w:top w:type="dxa" w:w="90"/>
              <w:left w:type="dxa" w:w="140"/>
              <w:bottom w:type="dxa" w:w="90"/>
              <w:right w:type="dxa" w:w="140"/>
            </w:tcMar>
          </w:tcPr>
          <w:p>
            <w:r>
              <w:rPr>
                <w:color w:val="222222"/>
                <w:sz w:val="19"/>
                <w:szCs w:val="19"/>
              </w:rPr>
              <w:t xml:space="preserve">Response layer</w:t>
            </w:r>
          </w:p>
        </w:tc>
        <w:tc>
          <w:tcPr>
            <w:tcW w:type="dxa" w:w="6550"/>
            <w:shd w:fill="FFFFFF" w:val="clear"/>
            <w:tcMar>
              <w:top w:type="dxa" w:w="90"/>
              <w:left w:type="dxa" w:w="140"/>
              <w:bottom w:type="dxa" w:w="90"/>
              <w:right w:type="dxa" w:w="140"/>
            </w:tcMar>
          </w:tcPr>
          <w:p>
            <w:r>
              <w:rPr>
                <w:color w:val="222222"/>
                <w:sz w:val="19"/>
                <w:szCs w:val="19"/>
              </w:rPr>
              <w:t xml:space="preserve">Custom Python alert-response script + iptables / ufw</w:t>
            </w:r>
          </w:p>
        </w:tc>
      </w:tr>
    </w:tbl>
    <w:p>
      <w:pPr>
        <w:spacing w:after="120"/>
      </w:pPr>
    </w:p>
    <w:tbl>
      <w:tblPr>
        <w:tblW w:type="dxa" w:w="9350"/>
        <w:tblBorders>
          <w:top w:val="single" w:sz="4"/>
          <w:left w:val="single" w:sz="24"/>
          <w:bottom w:val="single" w:sz="4"/>
          <w:right w:val="single" w:sz="4"/>
          <w:insideH w:val="none"/>
          <w:insideV w:val="none"/>
        </w:tblBorders>
      </w:tblPr>
      <w:tblGrid>
        <w:gridCol w:w="9350"/>
      </w:tblGrid>
      <w:tr>
        <w:tc>
          <w:tcPr>
            <w:tcW w:type="dxa" w:w="9350"/>
            <w:shd w:fill="F7F9FC" w:val="clear"/>
            <w:tcMar>
              <w:top w:type="dxa" w:w="140"/>
              <w:left w:type="dxa" w:w="220"/>
              <w:bottom w:type="dxa" w:w="140"/>
              <w:right w:type="dxa" w:w="220"/>
            </w:tcMar>
          </w:tcPr>
          <w:p>
            <w:pPr>
              <w:spacing w:after="60"/>
            </w:pPr>
            <w:r>
              <w:rPr>
                <w:b/>
                <w:bCs/>
                <w:color w:val="1B2A4A"/>
                <w:sz w:val="21"/>
                <w:szCs w:val="21"/>
              </w:rPr>
              <w:t xml:space="preserve">Note on placement</w:t>
            </w:r>
          </w:p>
          <w:p>
            <w:pPr>
              <w:spacing w:after="0" w:line="280"/>
            </w:pPr>
            <w:r>
              <w:rPr>
                <w:color w:val="3A4658"/>
                <w:sz w:val="20"/>
                <w:szCs w:val="20"/>
              </w:rPr>
              <w:t xml:space="preserve">An IDS is passive by design — it needs a copy of the traffic (via SPAN port or TAP), not to sit inline. Placing it inline turns it into an IPS, covered in Section 7.</w:t>
            </w:r>
          </w:p>
        </w:tc>
      </w:tr>
    </w:tbl>
    <w:p>
      <w:pPr>
        <w:spacing w:after="80"/>
      </w:pPr>
    </w:p>
    <w:p>
      <w:pPr>
        <w:pStyle w:val="Heading1"/>
        <w:spacing w:after="160" w:before="360"/>
      </w:pPr>
      <w:r>
        <w:rPr>
          <w:b/>
          <w:bCs/>
          <w:color w:val="1B2A4A"/>
          <w:sz w:val="30"/>
          <w:szCs w:val="30"/>
        </w:rPr>
        <w:t xml:space="preserve">4. Installation</w:t>
      </w:r>
    </w:p>
    <w:p>
      <w:pPr>
        <w:pStyle w:val="Heading2"/>
        <w:spacing w:after="120" w:before="260"/>
      </w:pPr>
      <w:r>
        <w:rPr>
          <w:b/>
          <w:bCs/>
          <w:color w:val="3D5A80"/>
          <w:sz w:val="24"/>
          <w:szCs w:val="24"/>
        </w:rPr>
        <w:t xml:space="preserve">4.1 Installing Suricata (Ubuntu/Debian)</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sudo apt update</w:t>
            </w:r>
          </w:p>
          <w:p>
            <w:pPr>
              <w:spacing w:after="20" w:line="260"/>
            </w:pPr>
            <w:r>
              <w:rPr>
                <w:rFonts w:ascii="Courier New" w:cs="Courier New" w:eastAsia="Courier New" w:hAnsi="Courier New"/>
                <w:color w:val="1B2A4A"/>
                <w:sz w:val="19"/>
                <w:szCs w:val="19"/>
              </w:rPr>
              <w:t xml:space="preserve">sudo add-apt-repository ppa:oisf/suricata-stable -y</w:t>
            </w:r>
          </w:p>
          <w:p>
            <w:pPr>
              <w:spacing w:after="20" w:line="260"/>
            </w:pPr>
            <w:r>
              <w:rPr>
                <w:rFonts w:ascii="Courier New" w:cs="Courier New" w:eastAsia="Courier New" w:hAnsi="Courier New"/>
                <w:color w:val="1B2A4A"/>
                <w:sz w:val="19"/>
                <w:szCs w:val="19"/>
              </w:rPr>
              <w:t xml:space="preserve">sudo apt update</w:t>
            </w:r>
          </w:p>
          <w:p>
            <w:pPr>
              <w:spacing w:after="20" w:line="260"/>
            </w:pPr>
            <w:r>
              <w:rPr>
                <w:rFonts w:ascii="Courier New" w:cs="Courier New" w:eastAsia="Courier New" w:hAnsi="Courier New"/>
                <w:color w:val="1B2A4A"/>
                <w:sz w:val="19"/>
                <w:szCs w:val="19"/>
              </w:rPr>
              <w:t xml:space="preserve">sudo apt install -y suricata</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 Verify installation</w:t>
            </w:r>
          </w:p>
          <w:p>
            <w:pPr>
              <w:spacing w:after="20" w:line="260"/>
            </w:pPr>
            <w:r>
              <w:rPr>
                <w:rFonts w:ascii="Courier New" w:cs="Courier New" w:eastAsia="Courier New" w:hAnsi="Courier New"/>
                <w:color w:val="1B2A4A"/>
                <w:sz w:val="19"/>
                <w:szCs w:val="19"/>
              </w:rPr>
              <w:t xml:space="preserve">suricata --build-info</w:t>
            </w:r>
          </w:p>
          <w:p>
            <w:pPr>
              <w:spacing w:after="20" w:line="260"/>
            </w:pPr>
            <w:r>
              <w:rPr>
                <w:rFonts w:ascii="Courier New" w:cs="Courier New" w:eastAsia="Courier New" w:hAnsi="Courier New"/>
                <w:color w:val="1B2A4A"/>
                <w:sz w:val="19"/>
                <w:szCs w:val="19"/>
              </w:rPr>
              <w:t xml:space="preserve">sudo systemctl status suricata</w:t>
            </w:r>
          </w:p>
        </w:tc>
      </w:tr>
    </w:tbl>
    <w:p>
      <w:pPr>
        <w:pStyle w:val="Heading2"/>
        <w:spacing w:after="120" w:before="260"/>
      </w:pPr>
      <w:r>
        <w:rPr>
          <w:b/>
          <w:bCs/>
          <w:color w:val="3D5A80"/>
          <w:sz w:val="24"/>
          <w:szCs w:val="24"/>
        </w:rPr>
        <w:t xml:space="preserve">4.2 Installing Snort (alternative)</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sudo apt update</w:t>
            </w:r>
          </w:p>
          <w:p>
            <w:pPr>
              <w:spacing w:after="20" w:line="260"/>
            </w:pPr>
            <w:r>
              <w:rPr>
                <w:rFonts w:ascii="Courier New" w:cs="Courier New" w:eastAsia="Courier New" w:hAnsi="Courier New"/>
                <w:color w:val="1B2A4A"/>
                <w:sz w:val="19"/>
                <w:szCs w:val="19"/>
              </w:rPr>
              <w:t xml:space="preserve">sudo apt install -y snort</w:t>
            </w:r>
          </w:p>
          <w:p>
            <w:pPr>
              <w:spacing w:after="20" w:line="260"/>
            </w:pPr>
            <w:r>
              <w:rPr>
                <w:rFonts w:ascii="Courier New" w:cs="Courier New" w:eastAsia="Courier New" w:hAnsi="Courier New"/>
                <w:color w:val="1B2A4A"/>
                <w:sz w:val="19"/>
                <w:szCs w:val="19"/>
              </w:rPr>
              <w:t xml:space="preserve"># During install, provide the monitored interface and HOME_NET (e.g. 192.168.1.0/24)</w:t>
            </w:r>
          </w:p>
          <w:p>
            <w:pPr>
              <w:spacing w:after="20" w:line="260"/>
            </w:pPr>
            <w:r>
              <w:rPr>
                <w:rFonts w:ascii="Courier New" w:cs="Courier New" w:eastAsia="Courier New" w:hAnsi="Courier New"/>
                <w:color w:val="1B2A4A"/>
                <w:sz w:val="19"/>
                <w:szCs w:val="19"/>
              </w:rPr>
              <w:t xml:space="preserve">snort -V</w:t>
            </w:r>
          </w:p>
        </w:tc>
      </w:tr>
    </w:tbl>
    <w:p>
      <w:pPr>
        <w:pStyle w:val="Heading2"/>
        <w:spacing w:after="120" w:before="260"/>
      </w:pPr>
      <w:r>
        <w:rPr>
          <w:b/>
          <w:bCs/>
          <w:color w:val="3D5A80"/>
          <w:sz w:val="24"/>
          <w:szCs w:val="24"/>
        </w:rPr>
        <w:t xml:space="preserve">4.3 Updating Rule Sources</w:t>
      </w:r>
    </w:p>
    <w:p>
      <w:pPr>
        <w:spacing w:after="160" w:line="300"/>
      </w:pPr>
      <w:r>
        <w:rPr>
          <w:color w:val="222222"/>
          <w:sz w:val="22"/>
          <w:szCs w:val="22"/>
        </w:rPr>
        <w:t xml:space="preserve">Suricata-Update pulls curated, regularly refreshed rulesets (Emerging Threats Open by default) and merges them into a single active ruleset file.</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sudo suricata-update</w:t>
            </w:r>
          </w:p>
          <w:p>
            <w:pPr>
              <w:spacing w:after="20" w:line="260"/>
            </w:pPr>
            <w:r>
              <w:rPr>
                <w:rFonts w:ascii="Courier New" w:cs="Courier New" w:eastAsia="Courier New" w:hAnsi="Courier New"/>
                <w:color w:val="1B2A4A"/>
                <w:sz w:val="19"/>
                <w:szCs w:val="19"/>
              </w:rPr>
              <w:t xml:space="preserve">sudo suricata-update list-sources</w:t>
            </w:r>
          </w:p>
          <w:p>
            <w:pPr>
              <w:spacing w:after="20" w:line="260"/>
            </w:pPr>
            <w:r>
              <w:rPr>
                <w:rFonts w:ascii="Courier New" w:cs="Courier New" w:eastAsia="Courier New" w:hAnsi="Courier New"/>
                <w:color w:val="1B2A4A"/>
                <w:sz w:val="19"/>
                <w:szCs w:val="19"/>
              </w:rPr>
              <w:t xml:space="preserve">sudo suricata-update enable-source et/open</w:t>
            </w:r>
          </w:p>
          <w:p>
            <w:pPr>
              <w:spacing w:after="20" w:line="260"/>
            </w:pPr>
            <w:r>
              <w:rPr>
                <w:rFonts w:ascii="Courier New" w:cs="Courier New" w:eastAsia="Courier New" w:hAnsi="Courier New"/>
                <w:color w:val="1B2A4A"/>
                <w:sz w:val="19"/>
                <w:szCs w:val="19"/>
              </w:rPr>
              <w:t xml:space="preserve">sudo suricata-update</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 Rules are compiled to:</w:t>
            </w:r>
          </w:p>
          <w:p>
            <w:pPr>
              <w:spacing w:after="20" w:line="260"/>
            </w:pPr>
            <w:r>
              <w:rPr>
                <w:rFonts w:ascii="Courier New" w:cs="Courier New" w:eastAsia="Courier New" w:hAnsi="Courier New"/>
                <w:color w:val="1B2A4A"/>
                <w:sz w:val="19"/>
                <w:szCs w:val="19"/>
              </w:rPr>
              <w:t xml:space="preserve"># /var/lib/suricata/rules/suricata.rules</w:t>
            </w:r>
          </w:p>
        </w:tc>
      </w:tr>
    </w:tbl>
    <w:p>
      <w:pPr>
        <w:spacing w:after="80"/>
      </w:pPr>
    </w:p>
    <w:p>
      <w:pPr>
        <w:pStyle w:val="Heading1"/>
        <w:spacing w:after="160" w:before="360"/>
      </w:pPr>
      <w:r>
        <w:rPr>
          <w:b/>
          <w:bCs/>
          <w:color w:val="1B2A4A"/>
          <w:sz w:val="30"/>
          <w:szCs w:val="30"/>
        </w:rPr>
        <w:t xml:space="preserve">5. Configuring Rules and Alerts</w:t>
      </w:r>
    </w:p>
    <w:p>
      <w:pPr>
        <w:pStyle w:val="Heading2"/>
        <w:spacing w:after="120" w:before="260"/>
      </w:pPr>
      <w:r>
        <w:rPr>
          <w:b/>
          <w:bCs/>
          <w:color w:val="3D5A80"/>
          <w:sz w:val="24"/>
          <w:szCs w:val="24"/>
        </w:rPr>
        <w:t xml:space="preserve">5.1 Core Configuration — suricata.yaml</w:t>
      </w:r>
    </w:p>
    <w:p>
      <w:pPr>
        <w:spacing w:after="160" w:line="300"/>
      </w:pPr>
      <w:r>
        <w:rPr>
          <w:color w:val="222222"/>
          <w:sz w:val="22"/>
          <w:szCs w:val="22"/>
        </w:rPr>
        <w:t xml:space="preserve">The main configuration file defines the protected network range, the monitored interface, and which rule files are active.</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 /etc/suricata/suricata.yaml</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vars:</w:t>
            </w:r>
          </w:p>
          <w:p>
            <w:pPr>
              <w:spacing w:after="20" w:line="260"/>
            </w:pPr>
            <w:r>
              <w:rPr>
                <w:rFonts w:ascii="Courier New" w:cs="Courier New" w:eastAsia="Courier New" w:hAnsi="Courier New"/>
                <w:color w:val="1B2A4A"/>
                <w:sz w:val="19"/>
                <w:szCs w:val="19"/>
              </w:rPr>
              <w:t xml:space="preserve">  address-groups:</w:t>
            </w:r>
          </w:p>
          <w:p>
            <w:pPr>
              <w:spacing w:after="20" w:line="260"/>
            </w:pPr>
            <w:r>
              <w:rPr>
                <w:rFonts w:ascii="Courier New" w:cs="Courier New" w:eastAsia="Courier New" w:hAnsi="Courier New"/>
                <w:color w:val="1B2A4A"/>
                <w:sz w:val="19"/>
                <w:szCs w:val="19"/>
              </w:rPr>
              <w:t xml:space="preserve">    HOME_NET: "[192.168.1.0/24]"</w:t>
            </w:r>
          </w:p>
          <w:p>
            <w:pPr>
              <w:spacing w:after="20" w:line="260"/>
            </w:pPr>
            <w:r>
              <w:rPr>
                <w:rFonts w:ascii="Courier New" w:cs="Courier New" w:eastAsia="Courier New" w:hAnsi="Courier New"/>
                <w:color w:val="1B2A4A"/>
                <w:sz w:val="19"/>
                <w:szCs w:val="19"/>
              </w:rPr>
              <w:t xml:space="preserve">    EXTERNAL_NET: "!$HOME_NET"</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af-packet:</w:t>
            </w:r>
          </w:p>
          <w:p>
            <w:pPr>
              <w:spacing w:after="20" w:line="260"/>
            </w:pPr>
            <w:r>
              <w:rPr>
                <w:rFonts w:ascii="Courier New" w:cs="Courier New" w:eastAsia="Courier New" w:hAnsi="Courier New"/>
                <w:color w:val="1B2A4A"/>
                <w:sz w:val="19"/>
                <w:szCs w:val="19"/>
              </w:rPr>
              <w:t xml:space="preserve">  - interface: eth1</w:t>
            </w:r>
          </w:p>
          <w:p>
            <w:pPr>
              <w:spacing w:after="20" w:line="260"/>
            </w:pPr>
            <w:r>
              <w:rPr>
                <w:rFonts w:ascii="Courier New" w:cs="Courier New" w:eastAsia="Courier New" w:hAnsi="Courier New"/>
                <w:color w:val="1B2A4A"/>
                <w:sz w:val="19"/>
                <w:szCs w:val="19"/>
              </w:rPr>
              <w:t xml:space="preserve">    threads: auto</w:t>
            </w:r>
          </w:p>
          <w:p>
            <w:pPr>
              <w:spacing w:after="20" w:line="260"/>
            </w:pPr>
            <w:r>
              <w:rPr>
                <w:rFonts w:ascii="Courier New" w:cs="Courier New" w:eastAsia="Courier New" w:hAnsi="Courier New"/>
                <w:color w:val="1B2A4A"/>
                <w:sz w:val="19"/>
                <w:szCs w:val="19"/>
              </w:rPr>
              <w:t xml:space="preserve">    cluster-type: cluster_flow</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default-rule-path: /var/lib/suricata/rules</w:t>
            </w:r>
          </w:p>
          <w:p>
            <w:pPr>
              <w:spacing w:after="20" w:line="260"/>
            </w:pPr>
            <w:r>
              <w:rPr>
                <w:rFonts w:ascii="Courier New" w:cs="Courier New" w:eastAsia="Courier New" w:hAnsi="Courier New"/>
                <w:color w:val="1B2A4A"/>
                <w:sz w:val="19"/>
                <w:szCs w:val="19"/>
              </w:rPr>
              <w:t xml:space="preserve">rule-files:</w:t>
            </w:r>
          </w:p>
          <w:p>
            <w:pPr>
              <w:spacing w:after="20" w:line="260"/>
            </w:pPr>
            <w:r>
              <w:rPr>
                <w:rFonts w:ascii="Courier New" w:cs="Courier New" w:eastAsia="Courier New" w:hAnsi="Courier New"/>
                <w:color w:val="1B2A4A"/>
                <w:sz w:val="19"/>
                <w:szCs w:val="19"/>
              </w:rPr>
              <w:t xml:space="preserve">  - suricata.rules</w:t>
            </w:r>
          </w:p>
          <w:p>
            <w:pPr>
              <w:spacing w:after="20" w:line="260"/>
            </w:pPr>
            <w:r>
              <w:rPr>
                <w:rFonts w:ascii="Courier New" w:cs="Courier New" w:eastAsia="Courier New" w:hAnsi="Courier New"/>
                <w:color w:val="1B2A4A"/>
                <w:sz w:val="19"/>
                <w:szCs w:val="19"/>
              </w:rPr>
              <w:t xml:space="preserve">  - local.rules</w:t>
            </w:r>
          </w:p>
        </w:tc>
      </w:tr>
    </w:tbl>
    <w:p>
      <w:pPr>
        <w:pStyle w:val="Heading2"/>
        <w:spacing w:after="120" w:before="260"/>
      </w:pPr>
      <w:r>
        <w:rPr>
          <w:b/>
          <w:bCs/>
          <w:color w:val="3D5A80"/>
          <w:sz w:val="24"/>
          <w:szCs w:val="24"/>
        </w:rPr>
        <w:t xml:space="preserve">5.2 Writing Custom Detection Rules</w:t>
      </w:r>
    </w:p>
    <w:p>
      <w:pPr>
        <w:spacing w:after="160" w:line="300"/>
      </w:pPr>
      <w:r>
        <w:rPr>
          <w:color w:val="222222"/>
          <w:sz w:val="22"/>
          <w:szCs w:val="22"/>
        </w:rPr>
        <w:t xml:space="preserve">Custom rules live in local.rules and follow the standard Snort/Suricata syntax: action, protocol, source/destination, and options (message, signature ID, and match conditions).</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 /var/lib/suricata/rules/local.rules</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 1. Detect ICMP ping sweeps</w:t>
            </w:r>
          </w:p>
          <w:p>
            <w:pPr>
              <w:spacing w:after="20" w:line="260"/>
            </w:pPr>
            <w:r>
              <w:rPr>
                <w:rFonts w:ascii="Courier New" w:cs="Courier New" w:eastAsia="Courier New" w:hAnsi="Courier New"/>
                <w:color w:val="1B2A4A"/>
                <w:sz w:val="19"/>
                <w:szCs w:val="19"/>
              </w:rPr>
              <w:t xml:space="preserve">alert icmp any any -&gt; $HOME_NET any (msg:"ICMP Ping Detected"; itype:8; sid:1000001; rev:1;)</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 2. Detect possible SSH brute-force (5+ attempts in 60s from one source)</w:t>
            </w:r>
          </w:p>
          <w:p>
            <w:pPr>
              <w:spacing w:after="20" w:line="260"/>
            </w:pPr>
            <w:r>
              <w:rPr>
                <w:rFonts w:ascii="Courier New" w:cs="Courier New" w:eastAsia="Courier New" w:hAnsi="Courier New"/>
                <w:color w:val="1B2A4A"/>
                <w:sz w:val="19"/>
                <w:szCs w:val="19"/>
              </w:rPr>
              <w:t xml:space="preserve">alert tcp any any -&gt; $HOME_NET 22 (msg:"Possible SSH Brute Force Attempt"; flow:to_server; flags:S; threshold: type threshold, track by_src, count 5, seconds 60; sid:1000002; rev:1;)</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 3. Detect Nmap TCP SYN/stealth scan pattern</w:t>
            </w:r>
          </w:p>
          <w:p>
            <w:pPr>
              <w:spacing w:after="20" w:line="260"/>
            </w:pPr>
            <w:r>
              <w:rPr>
                <w:rFonts w:ascii="Courier New" w:cs="Courier New" w:eastAsia="Courier New" w:hAnsi="Courier New"/>
                <w:color w:val="1B2A4A"/>
                <w:sz w:val="19"/>
                <w:szCs w:val="19"/>
              </w:rPr>
              <w:t xml:space="preserve">alert tcp any any -&gt; $HOME_NET any (msg:"Possible Nmap SYN Scan"; flags:S; threshold: type both, track by_src, count 20, seconds 10; sid:1000003; rev:1;)</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 4. Detect suspicious outbound traffic to a known-bad port (e.g. plaintext FTP creds)</w:t>
            </w:r>
          </w:p>
          <w:p>
            <w:pPr>
              <w:spacing w:after="20" w:line="260"/>
            </w:pPr>
            <w:r>
              <w:rPr>
                <w:rFonts w:ascii="Courier New" w:cs="Courier New" w:eastAsia="Courier New" w:hAnsi="Courier New"/>
                <w:color w:val="1B2A4A"/>
                <w:sz w:val="19"/>
                <w:szCs w:val="19"/>
              </w:rPr>
              <w:t xml:space="preserve">alert tcp $HOME_NET any -&gt; any 21 (msg:"Cleartext FTP Login Attempt"; content:"USER"; nocase; sid:1000004; rev:1;)</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 5. Detect SQL injection attempt in HTTP request</w:t>
            </w:r>
          </w:p>
          <w:p>
            <w:pPr>
              <w:spacing w:after="20" w:line="260"/>
            </w:pPr>
            <w:r>
              <w:rPr>
                <w:rFonts w:ascii="Courier New" w:cs="Courier New" w:eastAsia="Courier New" w:hAnsi="Courier New"/>
                <w:color w:val="1B2A4A"/>
                <w:sz w:val="19"/>
                <w:szCs w:val="19"/>
              </w:rPr>
              <w:t xml:space="preserve">alert http any any -&gt; $HOME_NET any (msg:"Possible SQL Injection Attempt"; http.uri; content:"UNION SELECT"; nocase; sid:1000005; rev:1;)</w:t>
            </w:r>
          </w:p>
        </w:tc>
      </w:tr>
    </w:tbl>
    <w:tbl>
      <w:tblPr>
        <w:tblW w:type="dxa" w:w="9350"/>
        <w:tblBorders>
          <w:top w:val="single" w:color="D7DEE8" w:sz="4"/>
          <w:left w:val="single" w:color="D7DEE8" w:sz="4"/>
          <w:bottom w:val="single" w:color="D7DEE8" w:sz="4"/>
          <w:right w:val="single" w:color="D7DEE8" w:sz="4"/>
          <w:insideH w:val="single" w:color="D7DEE8" w:sz="4"/>
          <w:insideV w:val="single" w:color="D7DEE8" w:sz="4"/>
        </w:tblBorders>
      </w:tblPr>
      <w:tblGrid>
        <w:gridCol w:w="2600"/>
        <w:gridCol w:w="6750"/>
      </w:tblGrid>
      <w:tr>
        <w:trPr>
          <w:tblHeader/>
        </w:trPr>
        <w:tc>
          <w:tcPr>
            <w:tcW w:type="dxa" w:w="2600"/>
            <w:shd w:fill="1B2A4A" w:val="clear"/>
            <w:tcMar>
              <w:top w:type="dxa" w:w="100"/>
              <w:left w:type="dxa" w:w="140"/>
              <w:bottom w:type="dxa" w:w="100"/>
              <w:right w:type="dxa" w:w="140"/>
            </w:tcMar>
          </w:tcPr>
          <w:p>
            <w:r>
              <w:rPr>
                <w:b/>
                <w:bCs/>
                <w:color w:val="FFFFFF"/>
                <w:sz w:val="19"/>
                <w:szCs w:val="19"/>
              </w:rPr>
              <w:t xml:space="preserve">Rule Field</w:t>
            </w:r>
          </w:p>
        </w:tc>
        <w:tc>
          <w:tcPr>
            <w:tcW w:type="dxa" w:w="6750"/>
            <w:shd w:fill="1B2A4A" w:val="clear"/>
            <w:tcMar>
              <w:top w:type="dxa" w:w="100"/>
              <w:left w:type="dxa" w:w="140"/>
              <w:bottom w:type="dxa" w:w="100"/>
              <w:right w:type="dxa" w:w="140"/>
            </w:tcMar>
          </w:tcPr>
          <w:p>
            <w:r>
              <w:rPr>
                <w:b/>
                <w:bCs/>
                <w:color w:val="FFFFFF"/>
                <w:sz w:val="19"/>
                <w:szCs w:val="19"/>
              </w:rPr>
              <w:t xml:space="preserve">Purpose</w:t>
            </w:r>
          </w:p>
        </w:tc>
      </w:tr>
      <w:tr>
        <w:tc>
          <w:tcPr>
            <w:tcW w:type="dxa" w:w="2600"/>
            <w:shd w:fill="FFFFFF" w:val="clear"/>
            <w:tcMar>
              <w:top w:type="dxa" w:w="90"/>
              <w:left w:type="dxa" w:w="140"/>
              <w:bottom w:type="dxa" w:w="90"/>
              <w:right w:type="dxa" w:w="140"/>
            </w:tcMar>
          </w:tcPr>
          <w:p>
            <w:r>
              <w:rPr>
                <w:color w:val="222222"/>
                <w:sz w:val="19"/>
                <w:szCs w:val="19"/>
              </w:rPr>
              <w:t xml:space="preserve">action</w:t>
            </w:r>
          </w:p>
        </w:tc>
        <w:tc>
          <w:tcPr>
            <w:tcW w:type="dxa" w:w="6750"/>
            <w:shd w:fill="FFFFFF" w:val="clear"/>
            <w:tcMar>
              <w:top w:type="dxa" w:w="90"/>
              <w:left w:type="dxa" w:w="140"/>
              <w:bottom w:type="dxa" w:w="90"/>
              <w:right w:type="dxa" w:w="140"/>
            </w:tcMar>
          </w:tcPr>
          <w:p>
            <w:r>
              <w:rPr>
                <w:color w:val="222222"/>
                <w:sz w:val="19"/>
                <w:szCs w:val="19"/>
              </w:rPr>
              <w:t xml:space="preserve">What to do on match: alert, drop, reject, pass</w:t>
            </w:r>
          </w:p>
        </w:tc>
      </w:tr>
      <w:tr>
        <w:tc>
          <w:tcPr>
            <w:tcW w:type="dxa" w:w="2600"/>
            <w:shd w:fill="F7F9FC" w:val="clear"/>
            <w:tcMar>
              <w:top w:type="dxa" w:w="90"/>
              <w:left w:type="dxa" w:w="140"/>
              <w:bottom w:type="dxa" w:w="90"/>
              <w:right w:type="dxa" w:w="140"/>
            </w:tcMar>
          </w:tcPr>
          <w:p>
            <w:r>
              <w:rPr>
                <w:color w:val="222222"/>
                <w:sz w:val="19"/>
                <w:szCs w:val="19"/>
              </w:rPr>
              <w:t xml:space="preserve">protocol</w:t>
            </w:r>
          </w:p>
        </w:tc>
        <w:tc>
          <w:tcPr>
            <w:tcW w:type="dxa" w:w="6750"/>
            <w:shd w:fill="F7F9FC" w:val="clear"/>
            <w:tcMar>
              <w:top w:type="dxa" w:w="90"/>
              <w:left w:type="dxa" w:w="140"/>
              <w:bottom w:type="dxa" w:w="90"/>
              <w:right w:type="dxa" w:w="140"/>
            </w:tcMar>
          </w:tcPr>
          <w:p>
            <w:r>
              <w:rPr>
                <w:color w:val="222222"/>
                <w:sz w:val="19"/>
                <w:szCs w:val="19"/>
              </w:rPr>
              <w:t xml:space="preserve">tcp, udp, icmp, http, tls, dns, etc.</w:t>
            </w:r>
          </w:p>
        </w:tc>
      </w:tr>
      <w:tr>
        <w:tc>
          <w:tcPr>
            <w:tcW w:type="dxa" w:w="2600"/>
            <w:shd w:fill="FFFFFF" w:val="clear"/>
            <w:tcMar>
              <w:top w:type="dxa" w:w="90"/>
              <w:left w:type="dxa" w:w="140"/>
              <w:bottom w:type="dxa" w:w="90"/>
              <w:right w:type="dxa" w:w="140"/>
            </w:tcMar>
          </w:tcPr>
          <w:p>
            <w:r>
              <w:rPr>
                <w:color w:val="222222"/>
                <w:sz w:val="19"/>
                <w:szCs w:val="19"/>
              </w:rPr>
              <w:t xml:space="preserve">src/dst + port</w:t>
            </w:r>
          </w:p>
        </w:tc>
        <w:tc>
          <w:tcPr>
            <w:tcW w:type="dxa" w:w="6750"/>
            <w:shd w:fill="FFFFFF" w:val="clear"/>
            <w:tcMar>
              <w:top w:type="dxa" w:w="90"/>
              <w:left w:type="dxa" w:w="140"/>
              <w:bottom w:type="dxa" w:w="90"/>
              <w:right w:type="dxa" w:w="140"/>
            </w:tcMar>
          </w:tcPr>
          <w:p>
            <w:r>
              <w:rPr>
                <w:color w:val="222222"/>
                <w:sz w:val="19"/>
                <w:szCs w:val="19"/>
              </w:rPr>
              <w:t xml:space="preserve">Traffic direction and endpoints to match</w:t>
            </w:r>
          </w:p>
        </w:tc>
      </w:tr>
      <w:tr>
        <w:tc>
          <w:tcPr>
            <w:tcW w:type="dxa" w:w="2600"/>
            <w:shd w:fill="F7F9FC" w:val="clear"/>
            <w:tcMar>
              <w:top w:type="dxa" w:w="90"/>
              <w:left w:type="dxa" w:w="140"/>
              <w:bottom w:type="dxa" w:w="90"/>
              <w:right w:type="dxa" w:w="140"/>
            </w:tcMar>
          </w:tcPr>
          <w:p>
            <w:r>
              <w:rPr>
                <w:color w:val="222222"/>
                <w:sz w:val="19"/>
                <w:szCs w:val="19"/>
              </w:rPr>
              <w:t xml:space="preserve">msg</w:t>
            </w:r>
          </w:p>
        </w:tc>
        <w:tc>
          <w:tcPr>
            <w:tcW w:type="dxa" w:w="6750"/>
            <w:shd w:fill="F7F9FC" w:val="clear"/>
            <w:tcMar>
              <w:top w:type="dxa" w:w="90"/>
              <w:left w:type="dxa" w:w="140"/>
              <w:bottom w:type="dxa" w:w="90"/>
              <w:right w:type="dxa" w:w="140"/>
            </w:tcMar>
          </w:tcPr>
          <w:p>
            <w:r>
              <w:rPr>
                <w:color w:val="222222"/>
                <w:sz w:val="19"/>
                <w:szCs w:val="19"/>
              </w:rPr>
              <w:t xml:space="preserve">Human-readable alert description</w:t>
            </w:r>
          </w:p>
        </w:tc>
      </w:tr>
      <w:tr>
        <w:tc>
          <w:tcPr>
            <w:tcW w:type="dxa" w:w="2600"/>
            <w:shd w:fill="FFFFFF" w:val="clear"/>
            <w:tcMar>
              <w:top w:type="dxa" w:w="90"/>
              <w:left w:type="dxa" w:w="140"/>
              <w:bottom w:type="dxa" w:w="90"/>
              <w:right w:type="dxa" w:w="140"/>
            </w:tcMar>
          </w:tcPr>
          <w:p>
            <w:r>
              <w:rPr>
                <w:color w:val="222222"/>
                <w:sz w:val="19"/>
                <w:szCs w:val="19"/>
              </w:rPr>
              <w:t xml:space="preserve">content</w:t>
            </w:r>
          </w:p>
        </w:tc>
        <w:tc>
          <w:tcPr>
            <w:tcW w:type="dxa" w:w="6750"/>
            <w:shd w:fill="FFFFFF" w:val="clear"/>
            <w:tcMar>
              <w:top w:type="dxa" w:w="90"/>
              <w:left w:type="dxa" w:w="140"/>
              <w:bottom w:type="dxa" w:w="90"/>
              <w:right w:type="dxa" w:w="140"/>
            </w:tcMar>
          </w:tcPr>
          <w:p>
            <w:r>
              <w:rPr>
                <w:color w:val="222222"/>
                <w:sz w:val="19"/>
                <w:szCs w:val="19"/>
              </w:rPr>
              <w:t xml:space="preserve">Byte/string pattern to match in the payload</w:t>
            </w:r>
          </w:p>
        </w:tc>
      </w:tr>
      <w:tr>
        <w:tc>
          <w:tcPr>
            <w:tcW w:type="dxa" w:w="2600"/>
            <w:shd w:fill="F7F9FC" w:val="clear"/>
            <w:tcMar>
              <w:top w:type="dxa" w:w="90"/>
              <w:left w:type="dxa" w:w="140"/>
              <w:bottom w:type="dxa" w:w="90"/>
              <w:right w:type="dxa" w:w="140"/>
            </w:tcMar>
          </w:tcPr>
          <w:p>
            <w:r>
              <w:rPr>
                <w:color w:val="222222"/>
                <w:sz w:val="19"/>
                <w:szCs w:val="19"/>
              </w:rPr>
              <w:t xml:space="preserve">threshold</w:t>
            </w:r>
          </w:p>
        </w:tc>
        <w:tc>
          <w:tcPr>
            <w:tcW w:type="dxa" w:w="6750"/>
            <w:shd w:fill="F7F9FC" w:val="clear"/>
            <w:tcMar>
              <w:top w:type="dxa" w:w="90"/>
              <w:left w:type="dxa" w:w="140"/>
              <w:bottom w:type="dxa" w:w="90"/>
              <w:right w:type="dxa" w:w="140"/>
            </w:tcMar>
          </w:tcPr>
          <w:p>
            <w:r>
              <w:rPr>
                <w:color w:val="222222"/>
                <w:sz w:val="19"/>
                <w:szCs w:val="19"/>
              </w:rPr>
              <w:t xml:space="preserve">Rate-limits repeated matches (used for scan/brute-force detection)</w:t>
            </w:r>
          </w:p>
        </w:tc>
      </w:tr>
      <w:tr>
        <w:tc>
          <w:tcPr>
            <w:tcW w:type="dxa" w:w="2600"/>
            <w:shd w:fill="FFFFFF" w:val="clear"/>
            <w:tcMar>
              <w:top w:type="dxa" w:w="90"/>
              <w:left w:type="dxa" w:w="140"/>
              <w:bottom w:type="dxa" w:w="90"/>
              <w:right w:type="dxa" w:w="140"/>
            </w:tcMar>
          </w:tcPr>
          <w:p>
            <w:r>
              <w:rPr>
                <w:color w:val="222222"/>
                <w:sz w:val="19"/>
                <w:szCs w:val="19"/>
              </w:rPr>
              <w:t xml:space="preserve">sid / rev</w:t>
            </w:r>
          </w:p>
        </w:tc>
        <w:tc>
          <w:tcPr>
            <w:tcW w:type="dxa" w:w="6750"/>
            <w:shd w:fill="FFFFFF" w:val="clear"/>
            <w:tcMar>
              <w:top w:type="dxa" w:w="90"/>
              <w:left w:type="dxa" w:w="140"/>
              <w:bottom w:type="dxa" w:w="90"/>
              <w:right w:type="dxa" w:w="140"/>
            </w:tcMar>
          </w:tcPr>
          <w:p>
            <w:r>
              <w:rPr>
                <w:color w:val="222222"/>
                <w:sz w:val="19"/>
                <w:szCs w:val="19"/>
              </w:rPr>
              <w:t xml:space="preserve">Unique signature ID and rule revision number</w:t>
            </w:r>
          </w:p>
        </w:tc>
      </w:tr>
    </w:tbl>
    <w:p>
      <w:pPr>
        <w:spacing w:after="160" w:line="300"/>
      </w:pPr>
      <w:r>
        <w:rPr>
          <w:color w:val="222222"/>
          <w:sz w:val="22"/>
          <w:szCs w:val="22"/>
        </w:rPr>
        <w:t xml:space="preserve">After editing local.rules, validate syntax and reload without restarting the process:</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sudo suricata -T -c /etc/suricata/suricata.yaml -v   # test config + rule syntax</w:t>
            </w:r>
          </w:p>
          <w:p>
            <w:pPr>
              <w:spacing w:after="20" w:line="260"/>
            </w:pPr>
            <w:r>
              <w:rPr>
                <w:rFonts w:ascii="Courier New" w:cs="Courier New" w:eastAsia="Courier New" w:hAnsi="Courier New"/>
                <w:color w:val="1B2A4A"/>
                <w:sz w:val="19"/>
                <w:szCs w:val="19"/>
              </w:rPr>
              <w:t xml:space="preserve">sudo kill -USR2 $(pidof suricata)                    # live rule reload</w:t>
            </w:r>
          </w:p>
        </w:tc>
      </w:tr>
    </w:tbl>
    <w:p>
      <w:pPr>
        <w:spacing w:after="80"/>
      </w:pPr>
    </w:p>
    <w:p>
      <w:pPr>
        <w:pStyle w:val="Heading1"/>
        <w:spacing w:after="160" w:before="360"/>
      </w:pPr>
      <w:r>
        <w:rPr>
          <w:b/>
          <w:bCs/>
          <w:color w:val="1B2A4A"/>
          <w:sz w:val="30"/>
          <w:szCs w:val="30"/>
        </w:rPr>
        <w:t xml:space="preserve">6. Continuous Traffic Monitoring</w:t>
      </w:r>
    </w:p>
    <w:p>
      <w:pPr>
        <w:pStyle w:val="Heading2"/>
        <w:spacing w:after="120" w:before="260"/>
      </w:pPr>
      <w:r>
        <w:rPr>
          <w:b/>
          <w:bCs/>
          <w:color w:val="3D5A80"/>
          <w:sz w:val="24"/>
          <w:szCs w:val="24"/>
        </w:rPr>
        <w:t xml:space="preserve">6.1 Running Suricata as a Service</w:t>
      </w:r>
    </w:p>
    <w:p>
      <w:pPr>
        <w:spacing w:after="160" w:line="300"/>
      </w:pPr>
      <w:r>
        <w:rPr>
          <w:color w:val="222222"/>
          <w:sz w:val="22"/>
          <w:szCs w:val="22"/>
        </w:rPr>
        <w:t xml:space="preserve">For continuous, unattended monitoring, Suricata runs as a systemd service that starts on boot and restarts automatically on failure.</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sudo systemctl enable suricata</w:t>
            </w:r>
          </w:p>
          <w:p>
            <w:pPr>
              <w:spacing w:after="20" w:line="260"/>
            </w:pPr>
            <w:r>
              <w:rPr>
                <w:rFonts w:ascii="Courier New" w:cs="Courier New" w:eastAsia="Courier New" w:hAnsi="Courier New"/>
                <w:color w:val="1B2A4A"/>
                <w:sz w:val="19"/>
                <w:szCs w:val="19"/>
              </w:rPr>
              <w:t xml:space="preserve">sudo systemctl start suricata</w:t>
            </w:r>
          </w:p>
          <w:p>
            <w:pPr>
              <w:spacing w:after="20" w:line="260"/>
            </w:pPr>
            <w:r>
              <w:rPr>
                <w:rFonts w:ascii="Courier New" w:cs="Courier New" w:eastAsia="Courier New" w:hAnsi="Courier New"/>
                <w:color w:val="1B2A4A"/>
                <w:sz w:val="19"/>
                <w:szCs w:val="19"/>
              </w:rPr>
              <w:t xml:space="preserve">sudo systemctl status suricata</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 Follow live alerts</w:t>
            </w:r>
          </w:p>
          <w:p>
            <w:pPr>
              <w:spacing w:after="20" w:line="260"/>
            </w:pPr>
            <w:r>
              <w:rPr>
                <w:rFonts w:ascii="Courier New" w:cs="Courier New" w:eastAsia="Courier New" w:hAnsi="Courier New"/>
                <w:color w:val="1B2A4A"/>
                <w:sz w:val="19"/>
                <w:szCs w:val="19"/>
              </w:rPr>
              <w:t xml:space="preserve">sudo tail -f /var/log/suricata/fast.log</w:t>
            </w:r>
          </w:p>
          <w:p>
            <w:pPr>
              <w:spacing w:after="20" w:line="260"/>
            </w:pPr>
            <w:r>
              <w:rPr>
                <w:rFonts w:ascii="Courier New" w:cs="Courier New" w:eastAsia="Courier New" w:hAnsi="Courier New"/>
                <w:color w:val="1B2A4A"/>
                <w:sz w:val="19"/>
                <w:szCs w:val="19"/>
              </w:rPr>
              <w:t xml:space="preserve">sudo tail -f /var/log/suricata/eve.json | jq 'select(.event_type=="alert")'</w:t>
            </w:r>
          </w:p>
        </w:tc>
      </w:tr>
    </w:tbl>
    <w:p>
      <w:pPr>
        <w:pStyle w:val="Heading2"/>
        <w:spacing w:after="120" w:before="260"/>
      </w:pPr>
      <w:r>
        <w:rPr>
          <w:b/>
          <w:bCs/>
          <w:color w:val="3D5A80"/>
          <w:sz w:val="24"/>
          <w:szCs w:val="24"/>
        </w:rPr>
        <w:t xml:space="preserve">6.2 Log Rotation</w:t>
      </w:r>
    </w:p>
    <w:p>
      <w:pPr>
        <w:spacing w:after="160" w:line="300"/>
      </w:pPr>
      <w:r>
        <w:rPr>
          <w:color w:val="222222"/>
          <w:sz w:val="22"/>
          <w:szCs w:val="22"/>
        </w:rPr>
        <w:t xml:space="preserve">Suricata's own log files can grow quickly under continuous monitoring; logrotate keeps disk usage bounded.</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 /etc/logrotate.d/suricata</w:t>
            </w:r>
          </w:p>
          <w:p>
            <w:pPr>
              <w:spacing w:after="20" w:line="260"/>
            </w:pPr>
            <w:r>
              <w:rPr>
                <w:rFonts w:ascii="Courier New" w:cs="Courier New" w:eastAsia="Courier New" w:hAnsi="Courier New"/>
                <w:color w:val="1B2A4A"/>
                <w:sz w:val="19"/>
                <w:szCs w:val="19"/>
              </w:rPr>
              <w:t xml:space="preserve">/var/log/suricata/*.log /var/log/suricata/*.json {</w:t>
            </w:r>
          </w:p>
          <w:p>
            <w:pPr>
              <w:spacing w:after="20" w:line="260"/>
            </w:pPr>
            <w:r>
              <w:rPr>
                <w:rFonts w:ascii="Courier New" w:cs="Courier New" w:eastAsia="Courier New" w:hAnsi="Courier New"/>
                <w:color w:val="1B2A4A"/>
                <w:sz w:val="19"/>
                <w:szCs w:val="19"/>
              </w:rPr>
              <w:t xml:space="preserve">    daily</w:t>
            </w:r>
          </w:p>
          <w:p>
            <w:pPr>
              <w:spacing w:after="20" w:line="260"/>
            </w:pPr>
            <w:r>
              <w:rPr>
                <w:rFonts w:ascii="Courier New" w:cs="Courier New" w:eastAsia="Courier New" w:hAnsi="Courier New"/>
                <w:color w:val="1B2A4A"/>
                <w:sz w:val="19"/>
                <w:szCs w:val="19"/>
              </w:rPr>
              <w:t xml:space="preserve">    rotate 14</w:t>
            </w:r>
          </w:p>
          <w:p>
            <w:pPr>
              <w:spacing w:after="20" w:line="260"/>
            </w:pPr>
            <w:r>
              <w:rPr>
                <w:rFonts w:ascii="Courier New" w:cs="Courier New" w:eastAsia="Courier New" w:hAnsi="Courier New"/>
                <w:color w:val="1B2A4A"/>
                <w:sz w:val="19"/>
                <w:szCs w:val="19"/>
              </w:rPr>
              <w:t xml:space="preserve">    compress</w:t>
            </w:r>
          </w:p>
          <w:p>
            <w:pPr>
              <w:spacing w:after="20" w:line="260"/>
            </w:pPr>
            <w:r>
              <w:rPr>
                <w:rFonts w:ascii="Courier New" w:cs="Courier New" w:eastAsia="Courier New" w:hAnsi="Courier New"/>
                <w:color w:val="1B2A4A"/>
                <w:sz w:val="19"/>
                <w:szCs w:val="19"/>
              </w:rPr>
              <w:t xml:space="preserve">    missingok</w:t>
            </w:r>
          </w:p>
          <w:p>
            <w:pPr>
              <w:spacing w:after="20" w:line="260"/>
            </w:pPr>
            <w:r>
              <w:rPr>
                <w:rFonts w:ascii="Courier New" w:cs="Courier New" w:eastAsia="Courier New" w:hAnsi="Courier New"/>
                <w:color w:val="1B2A4A"/>
                <w:sz w:val="19"/>
                <w:szCs w:val="19"/>
              </w:rPr>
              <w:t xml:space="preserve">    notifempty</w:t>
            </w:r>
          </w:p>
          <w:p>
            <w:pPr>
              <w:spacing w:after="20" w:line="260"/>
            </w:pPr>
            <w:r>
              <w:rPr>
                <w:rFonts w:ascii="Courier New" w:cs="Courier New" w:eastAsia="Courier New" w:hAnsi="Courier New"/>
                <w:color w:val="1B2A4A"/>
                <w:sz w:val="19"/>
                <w:szCs w:val="19"/>
              </w:rPr>
              <w:t xml:space="preserve">    sharedscripts</w:t>
            </w:r>
          </w:p>
          <w:p>
            <w:pPr>
              <w:spacing w:after="20" w:line="260"/>
            </w:pPr>
            <w:r>
              <w:rPr>
                <w:rFonts w:ascii="Courier New" w:cs="Courier New" w:eastAsia="Courier New" w:hAnsi="Courier New"/>
                <w:color w:val="1B2A4A"/>
                <w:sz w:val="19"/>
                <w:szCs w:val="19"/>
              </w:rPr>
              <w:t xml:space="preserve">    postrotate</w:t>
            </w:r>
          </w:p>
          <w:p>
            <w:pPr>
              <w:spacing w:after="20" w:line="260"/>
            </w:pPr>
            <w:r>
              <w:rPr>
                <w:rFonts w:ascii="Courier New" w:cs="Courier New" w:eastAsia="Courier New" w:hAnsi="Courier New"/>
                <w:color w:val="1B2A4A"/>
                <w:sz w:val="19"/>
                <w:szCs w:val="19"/>
              </w:rPr>
              <w:t xml:space="preserve">        /bin/kill -HUP $(pidof suricata) 2&gt;/dev/null || true</w:t>
            </w:r>
          </w:p>
          <w:p>
            <w:pPr>
              <w:spacing w:after="20" w:line="260"/>
            </w:pPr>
            <w:r>
              <w:rPr>
                <w:rFonts w:ascii="Courier New" w:cs="Courier New" w:eastAsia="Courier New" w:hAnsi="Courier New"/>
                <w:color w:val="1B2A4A"/>
                <w:sz w:val="19"/>
                <w:szCs w:val="19"/>
              </w:rPr>
              <w:t xml:space="preserve">    endscript</w:t>
            </w:r>
          </w:p>
          <w:p>
            <w:pPr>
              <w:spacing w:after="20" w:line="260"/>
            </w:pPr>
            <w:r>
              <w:rPr>
                <w:rFonts w:ascii="Courier New" w:cs="Courier New" w:eastAsia="Courier New" w:hAnsi="Courier New"/>
                <w:color w:val="1B2A4A"/>
                <w:sz w:val="19"/>
                <w:szCs w:val="19"/>
              </w:rPr>
              <w:t xml:space="preserve">}</w:t>
            </w:r>
          </w:p>
        </w:tc>
      </w:tr>
    </w:tbl>
    <w:p>
      <w:pPr>
        <w:pStyle w:val="Heading2"/>
        <w:spacing w:after="120" w:before="260"/>
      </w:pPr>
      <w:r>
        <w:rPr>
          <w:b/>
          <w:bCs/>
          <w:color w:val="3D5A80"/>
          <w:sz w:val="24"/>
          <w:szCs w:val="24"/>
        </w:rPr>
        <w:t xml:space="preserve">6.3 Sample Alert Output (eve.json)</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w:t>
            </w:r>
          </w:p>
          <w:p>
            <w:pPr>
              <w:spacing w:after="20" w:line="260"/>
            </w:pPr>
            <w:r>
              <w:rPr>
                <w:rFonts w:ascii="Courier New" w:cs="Courier New" w:eastAsia="Courier New" w:hAnsi="Courier New"/>
                <w:color w:val="1B2A4A"/>
                <w:sz w:val="19"/>
                <w:szCs w:val="19"/>
              </w:rPr>
              <w:t xml:space="preserve">  "timestamp": "2026-09-09T10:14:22.1032",</w:t>
            </w:r>
          </w:p>
          <w:p>
            <w:pPr>
              <w:spacing w:after="20" w:line="260"/>
            </w:pPr>
            <w:r>
              <w:rPr>
                <w:rFonts w:ascii="Courier New" w:cs="Courier New" w:eastAsia="Courier New" w:hAnsi="Courier New"/>
                <w:color w:val="1B2A4A"/>
                <w:sz w:val="19"/>
                <w:szCs w:val="19"/>
              </w:rPr>
              <w:t xml:space="preserve">  "event_type": "alert",</w:t>
            </w:r>
          </w:p>
          <w:p>
            <w:pPr>
              <w:spacing w:after="20" w:line="260"/>
            </w:pPr>
            <w:r>
              <w:rPr>
                <w:rFonts w:ascii="Courier New" w:cs="Courier New" w:eastAsia="Courier New" w:hAnsi="Courier New"/>
                <w:color w:val="1B2A4A"/>
                <w:sz w:val="19"/>
                <w:szCs w:val="19"/>
              </w:rPr>
              <w:t xml:space="preserve">  "src_ip": "203.0.113.45",</w:t>
            </w:r>
          </w:p>
          <w:p>
            <w:pPr>
              <w:spacing w:after="20" w:line="260"/>
            </w:pPr>
            <w:r>
              <w:rPr>
                <w:rFonts w:ascii="Courier New" w:cs="Courier New" w:eastAsia="Courier New" w:hAnsi="Courier New"/>
                <w:color w:val="1B2A4A"/>
                <w:sz w:val="19"/>
                <w:szCs w:val="19"/>
              </w:rPr>
              <w:t xml:space="preserve">  "src_port": 51422,</w:t>
            </w:r>
          </w:p>
          <w:p>
            <w:pPr>
              <w:spacing w:after="20" w:line="260"/>
            </w:pPr>
            <w:r>
              <w:rPr>
                <w:rFonts w:ascii="Courier New" w:cs="Courier New" w:eastAsia="Courier New" w:hAnsi="Courier New"/>
                <w:color w:val="1B2A4A"/>
                <w:sz w:val="19"/>
                <w:szCs w:val="19"/>
              </w:rPr>
              <w:t xml:space="preserve">  "dest_ip": "192.168.1.10",</w:t>
            </w:r>
          </w:p>
          <w:p>
            <w:pPr>
              <w:spacing w:after="20" w:line="260"/>
            </w:pPr>
            <w:r>
              <w:rPr>
                <w:rFonts w:ascii="Courier New" w:cs="Courier New" w:eastAsia="Courier New" w:hAnsi="Courier New"/>
                <w:color w:val="1B2A4A"/>
                <w:sz w:val="19"/>
                <w:szCs w:val="19"/>
              </w:rPr>
              <w:t xml:space="preserve">  "dest_port": 22,</w:t>
            </w:r>
          </w:p>
          <w:p>
            <w:pPr>
              <w:spacing w:after="20" w:line="260"/>
            </w:pPr>
            <w:r>
              <w:rPr>
                <w:rFonts w:ascii="Courier New" w:cs="Courier New" w:eastAsia="Courier New" w:hAnsi="Courier New"/>
                <w:color w:val="1B2A4A"/>
                <w:sz w:val="19"/>
                <w:szCs w:val="19"/>
              </w:rPr>
              <w:t xml:space="preserve">  "proto": "TCP",</w:t>
            </w:r>
          </w:p>
          <w:p>
            <w:pPr>
              <w:spacing w:after="20" w:line="260"/>
            </w:pPr>
            <w:r>
              <w:rPr>
                <w:rFonts w:ascii="Courier New" w:cs="Courier New" w:eastAsia="Courier New" w:hAnsi="Courier New"/>
                <w:color w:val="1B2A4A"/>
                <w:sz w:val="19"/>
                <w:szCs w:val="19"/>
              </w:rPr>
              <w:t xml:space="preserve">  "alert": {</w:t>
            </w:r>
          </w:p>
          <w:p>
            <w:pPr>
              <w:spacing w:after="20" w:line="260"/>
            </w:pPr>
            <w:r>
              <w:rPr>
                <w:rFonts w:ascii="Courier New" w:cs="Courier New" w:eastAsia="Courier New" w:hAnsi="Courier New"/>
                <w:color w:val="1B2A4A"/>
                <w:sz w:val="19"/>
                <w:szCs w:val="19"/>
              </w:rPr>
              <w:t xml:space="preserve">    "signature": "Possible SSH Brute Force Attempt",</w:t>
            </w:r>
          </w:p>
          <w:p>
            <w:pPr>
              <w:spacing w:after="20" w:line="260"/>
            </w:pPr>
            <w:r>
              <w:rPr>
                <w:rFonts w:ascii="Courier New" w:cs="Courier New" w:eastAsia="Courier New" w:hAnsi="Courier New"/>
                <w:color w:val="1B2A4A"/>
                <w:sz w:val="19"/>
                <w:szCs w:val="19"/>
              </w:rPr>
              <w:t xml:space="preserve">    "signature_id": 1000002,</w:t>
            </w:r>
          </w:p>
          <w:p>
            <w:pPr>
              <w:spacing w:after="20" w:line="260"/>
            </w:pPr>
            <w:r>
              <w:rPr>
                <w:rFonts w:ascii="Courier New" w:cs="Courier New" w:eastAsia="Courier New" w:hAnsi="Courier New"/>
                <w:color w:val="1B2A4A"/>
                <w:sz w:val="19"/>
                <w:szCs w:val="19"/>
              </w:rPr>
              <w:t xml:space="preserve">    "severity": 2</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w:t>
            </w:r>
          </w:p>
        </w:tc>
      </w:tr>
    </w:tbl>
    <w:p>
      <w:pPr>
        <w:spacing w:after="80"/>
      </w:pPr>
    </w:p>
    <w:p>
      <w:pPr>
        <w:pStyle w:val="Heading1"/>
        <w:spacing w:after="160" w:before="360"/>
      </w:pPr>
      <w:r>
        <w:rPr>
          <w:b/>
          <w:bCs/>
          <w:color w:val="1B2A4A"/>
          <w:sz w:val="30"/>
          <w:szCs w:val="30"/>
        </w:rPr>
        <w:t xml:space="preserve">7. Response Mechanisms</w:t>
      </w:r>
    </w:p>
    <w:p>
      <w:pPr>
        <w:spacing w:after="160" w:line="300"/>
      </w:pPr>
      <w:r>
        <w:rPr>
          <w:color w:val="222222"/>
          <w:sz w:val="22"/>
          <w:szCs w:val="22"/>
        </w:rPr>
        <w:t xml:space="preserve">Detection alone doesn't stop an attack in progress. This project layers three response mechanisms of increasing automation.</w:t>
      </w:r>
    </w:p>
    <w:p>
      <w:pPr>
        <w:pStyle w:val="Heading2"/>
        <w:spacing w:after="120" w:before="260"/>
      </w:pPr>
      <w:r>
        <w:rPr>
          <w:b/>
          <w:bCs/>
          <w:color w:val="3D5A80"/>
          <w:sz w:val="24"/>
          <w:szCs w:val="24"/>
        </w:rPr>
        <w:t xml:space="preserve">7.1 Manual Response — Alert Triage Workflow</w:t>
      </w:r>
    </w:p>
    <w:p>
      <w:pPr>
        <w:pStyle w:val="ListParagraph"/>
        <w:numPr>
          <w:ilvl w:val="0"/>
          <w:numId w:val="3"/>
        </w:numPr>
        <w:spacing w:after="80" w:line="280"/>
      </w:pPr>
      <w:r>
        <w:rPr>
          <w:color w:val="222222"/>
          <w:sz w:val="22"/>
          <w:szCs w:val="22"/>
        </w:rPr>
        <w:t xml:space="preserve">Analyst reviews new alerts in the dashboard (Section 8) or via eve.json.</w:t>
      </w:r>
    </w:p>
    <w:p>
      <w:pPr>
        <w:pStyle w:val="ListParagraph"/>
        <w:numPr>
          <w:ilvl w:val="0"/>
          <w:numId w:val="3"/>
        </w:numPr>
        <w:spacing w:after="80" w:line="280"/>
      </w:pPr>
      <w:r>
        <w:rPr>
          <w:color w:val="222222"/>
          <w:sz w:val="22"/>
          <w:szCs w:val="22"/>
        </w:rPr>
        <w:t xml:space="preserve">Confirms whether the alert reflects real malicious activity or a false positive.</w:t>
      </w:r>
    </w:p>
    <w:p>
      <w:pPr>
        <w:pStyle w:val="ListParagraph"/>
        <w:numPr>
          <w:ilvl w:val="0"/>
          <w:numId w:val="3"/>
        </w:numPr>
        <w:spacing w:after="80" w:line="280"/>
      </w:pPr>
      <w:r>
        <w:rPr>
          <w:color w:val="222222"/>
          <w:sz w:val="22"/>
          <w:szCs w:val="22"/>
        </w:rPr>
        <w:t xml:space="preserve">For confirmed incidents, blocks the source IP and documents the event.</w:t>
      </w:r>
    </w:p>
    <w:p>
      <w:pPr>
        <w:pStyle w:val="Heading2"/>
        <w:spacing w:after="120" w:before="260"/>
      </w:pPr>
      <w:r>
        <w:rPr>
          <w:b/>
          <w:bCs/>
          <w:color w:val="3D5A80"/>
          <w:sz w:val="24"/>
          <w:szCs w:val="24"/>
        </w:rPr>
        <w:t xml:space="preserve">7.2 Semi-Automated Response — Script-Based Blocking</w:t>
      </w:r>
    </w:p>
    <w:p>
      <w:pPr>
        <w:spacing w:after="160" w:line="300"/>
      </w:pPr>
      <w:r>
        <w:rPr>
          <w:color w:val="222222"/>
          <w:sz w:val="22"/>
          <w:szCs w:val="22"/>
        </w:rPr>
        <w:t xml:space="preserve">A lightweight Python watcher tails eve.json and automatically blocks source IPs that trigger high-severity alerts, using the host firewall.</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 respond.py — watches eve.json and blocks high-severity offenders</w:t>
            </w:r>
          </w:p>
          <w:p>
            <w:pPr>
              <w:spacing w:after="20" w:line="260"/>
            </w:pPr>
            <w:r>
              <w:rPr>
                <w:rFonts w:ascii="Courier New" w:cs="Courier New" w:eastAsia="Courier New" w:hAnsi="Courier New"/>
                <w:color w:val="1B2A4A"/>
                <w:sz w:val="19"/>
                <w:szCs w:val="19"/>
              </w:rPr>
              <w:t xml:space="preserve">import json, subprocess, time</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SEEN = set()</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def block_ip(ip):</w:t>
            </w:r>
          </w:p>
          <w:p>
            <w:pPr>
              <w:spacing w:after="20" w:line="260"/>
            </w:pPr>
            <w:r>
              <w:rPr>
                <w:rFonts w:ascii="Courier New" w:cs="Courier New" w:eastAsia="Courier New" w:hAnsi="Courier New"/>
                <w:color w:val="1B2A4A"/>
                <w:sz w:val="19"/>
                <w:szCs w:val="19"/>
              </w:rPr>
              <w:t xml:space="preserve">    if ip not in SEEN:</w:t>
            </w:r>
          </w:p>
          <w:p>
            <w:pPr>
              <w:spacing w:after="20" w:line="260"/>
            </w:pPr>
            <w:r>
              <w:rPr>
                <w:rFonts w:ascii="Courier New" w:cs="Courier New" w:eastAsia="Courier New" w:hAnsi="Courier New"/>
                <w:color w:val="1B2A4A"/>
                <w:sz w:val="19"/>
                <w:szCs w:val="19"/>
              </w:rPr>
              <w:t xml:space="preserve">        subprocess.run(['sudo', 'ufw', 'insert', '1', 'deny', 'from', ip])</w:t>
            </w:r>
          </w:p>
          <w:p>
            <w:pPr>
              <w:spacing w:after="20" w:line="260"/>
            </w:pPr>
            <w:r>
              <w:rPr>
                <w:rFonts w:ascii="Courier New" w:cs="Courier New" w:eastAsia="Courier New" w:hAnsi="Courier New"/>
                <w:color w:val="1B2A4A"/>
                <w:sz w:val="19"/>
                <w:szCs w:val="19"/>
              </w:rPr>
              <w:t xml:space="preserve">        SEEN.add(ip)</w:t>
            </w:r>
          </w:p>
          <w:p>
            <w:pPr>
              <w:spacing w:after="20" w:line="260"/>
            </w:pPr>
            <w:r>
              <w:rPr>
                <w:rFonts w:ascii="Courier New" w:cs="Courier New" w:eastAsia="Courier New" w:hAnsi="Courier New"/>
                <w:color w:val="1B2A4A"/>
                <w:sz w:val="19"/>
                <w:szCs w:val="19"/>
              </w:rPr>
              <w:t xml:space="preserve">        print(f'[RESPONSE] Blocked {ip}')</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with open('/var/log/suricata/eve.json') as f:</w:t>
            </w:r>
          </w:p>
          <w:p>
            <w:pPr>
              <w:spacing w:after="20" w:line="260"/>
            </w:pPr>
            <w:r>
              <w:rPr>
                <w:rFonts w:ascii="Courier New" w:cs="Courier New" w:eastAsia="Courier New" w:hAnsi="Courier New"/>
                <w:color w:val="1B2A4A"/>
                <w:sz w:val="19"/>
                <w:szCs w:val="19"/>
              </w:rPr>
              <w:t xml:space="preserve">    f.seek(0, 2)  # jump to end of file</w:t>
            </w:r>
          </w:p>
          <w:p>
            <w:pPr>
              <w:spacing w:after="20" w:line="260"/>
            </w:pPr>
            <w:r>
              <w:rPr>
                <w:rFonts w:ascii="Courier New" w:cs="Courier New" w:eastAsia="Courier New" w:hAnsi="Courier New"/>
                <w:color w:val="1B2A4A"/>
                <w:sz w:val="19"/>
                <w:szCs w:val="19"/>
              </w:rPr>
              <w:t xml:space="preserve">    while True:</w:t>
            </w:r>
          </w:p>
          <w:p>
            <w:pPr>
              <w:spacing w:after="20" w:line="260"/>
            </w:pPr>
            <w:r>
              <w:rPr>
                <w:rFonts w:ascii="Courier New" w:cs="Courier New" w:eastAsia="Courier New" w:hAnsi="Courier New"/>
                <w:color w:val="1B2A4A"/>
                <w:sz w:val="19"/>
                <w:szCs w:val="19"/>
              </w:rPr>
              <w:t xml:space="preserve">        line = f.readline()</w:t>
            </w:r>
          </w:p>
          <w:p>
            <w:pPr>
              <w:spacing w:after="20" w:line="260"/>
            </w:pPr>
            <w:r>
              <w:rPr>
                <w:rFonts w:ascii="Courier New" w:cs="Courier New" w:eastAsia="Courier New" w:hAnsi="Courier New"/>
                <w:color w:val="1B2A4A"/>
                <w:sz w:val="19"/>
                <w:szCs w:val="19"/>
              </w:rPr>
              <w:t xml:space="preserve">        if not line:</w:t>
            </w:r>
          </w:p>
          <w:p>
            <w:pPr>
              <w:spacing w:after="20" w:line="260"/>
            </w:pPr>
            <w:r>
              <w:rPr>
                <w:rFonts w:ascii="Courier New" w:cs="Courier New" w:eastAsia="Courier New" w:hAnsi="Courier New"/>
                <w:color w:val="1B2A4A"/>
                <w:sz w:val="19"/>
                <w:szCs w:val="19"/>
              </w:rPr>
              <w:t xml:space="preserve">            time.sleep(0.5)</w:t>
            </w:r>
          </w:p>
          <w:p>
            <w:pPr>
              <w:spacing w:after="20" w:line="260"/>
            </w:pPr>
            <w:r>
              <w:rPr>
                <w:rFonts w:ascii="Courier New" w:cs="Courier New" w:eastAsia="Courier New" w:hAnsi="Courier New"/>
                <w:color w:val="1B2A4A"/>
                <w:sz w:val="19"/>
                <w:szCs w:val="19"/>
              </w:rPr>
              <w:t xml:space="preserve">            continue</w:t>
            </w:r>
          </w:p>
          <w:p>
            <w:pPr>
              <w:spacing w:after="20" w:line="260"/>
            </w:pPr>
            <w:r>
              <w:rPr>
                <w:rFonts w:ascii="Courier New" w:cs="Courier New" w:eastAsia="Courier New" w:hAnsi="Courier New"/>
                <w:color w:val="1B2A4A"/>
                <w:sz w:val="19"/>
                <w:szCs w:val="19"/>
              </w:rPr>
              <w:t xml:space="preserve">        event = json.loads(line)</w:t>
            </w:r>
          </w:p>
          <w:p>
            <w:pPr>
              <w:spacing w:after="20" w:line="260"/>
            </w:pPr>
            <w:r>
              <w:rPr>
                <w:rFonts w:ascii="Courier New" w:cs="Courier New" w:eastAsia="Courier New" w:hAnsi="Courier New"/>
                <w:color w:val="1B2A4A"/>
                <w:sz w:val="19"/>
                <w:szCs w:val="19"/>
              </w:rPr>
              <w:t xml:space="preserve">        if event.get('event_type') == 'alert' and event['alert']['severity'] &lt;= 2:</w:t>
            </w:r>
          </w:p>
          <w:p>
            <w:pPr>
              <w:spacing w:after="20" w:line="260"/>
            </w:pPr>
            <w:r>
              <w:rPr>
                <w:rFonts w:ascii="Courier New" w:cs="Courier New" w:eastAsia="Courier New" w:hAnsi="Courier New"/>
                <w:color w:val="1B2A4A"/>
                <w:sz w:val="19"/>
                <w:szCs w:val="19"/>
              </w:rPr>
              <w:t xml:space="preserve">            block_ip(event['src_ip'])</w:t>
            </w:r>
          </w:p>
        </w:tc>
      </w:tr>
    </w:tbl>
    <w:p>
      <w:pPr>
        <w:pStyle w:val="Heading2"/>
        <w:spacing w:after="120" w:before="260"/>
      </w:pPr>
      <w:r>
        <w:rPr>
          <w:b/>
          <w:bCs/>
          <w:color w:val="3D5A80"/>
          <w:sz w:val="24"/>
          <w:szCs w:val="24"/>
        </w:rPr>
        <w:t xml:space="preserve">7.3 Inline IPS Mode — Automatic Drop</w:t>
      </w:r>
    </w:p>
    <w:p>
      <w:pPr>
        <w:spacing w:after="160" w:line="300"/>
      </w:pPr>
      <w:r>
        <w:rPr>
          <w:color w:val="222222"/>
          <w:sz w:val="22"/>
          <w:szCs w:val="22"/>
        </w:rPr>
        <w:t xml:space="preserve">For rules that should block traffic in real time rather than just alert, Suricata can run inline via NFQUEUE and rules can use the drop action instead of alert.</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 Route traffic through NFQUEUE for inline inspection</w:t>
            </w:r>
          </w:p>
          <w:p>
            <w:pPr>
              <w:spacing w:after="20" w:line="260"/>
            </w:pPr>
            <w:r>
              <w:rPr>
                <w:rFonts w:ascii="Courier New" w:cs="Courier New" w:eastAsia="Courier New" w:hAnsi="Courier New"/>
                <w:color w:val="1B2A4A"/>
                <w:sz w:val="19"/>
                <w:szCs w:val="19"/>
              </w:rPr>
              <w:t xml:space="preserve">sudo iptables -I FORWARD -j NFQUEUE --queue-num 0</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 Run Suricata in IPS mode</w:t>
            </w:r>
          </w:p>
          <w:p>
            <w:pPr>
              <w:spacing w:after="20" w:line="260"/>
            </w:pPr>
            <w:r>
              <w:rPr>
                <w:rFonts w:ascii="Courier New" w:cs="Courier New" w:eastAsia="Courier New" w:hAnsi="Courier New"/>
                <w:color w:val="1B2A4A"/>
                <w:sz w:val="19"/>
                <w:szCs w:val="19"/>
              </w:rPr>
              <w:t xml:space="preserve">sudo suricata -c /etc/suricata/suricata.yaml -q 0</w:t>
            </w:r>
          </w:p>
          <w:p>
            <w:pPr>
              <w:spacing w:after="20" w:line="260"/>
            </w:pPr>
            <w:r>
              <w:rPr>
                <w:rFonts w:ascii="Courier New" w:cs="Courier New" w:eastAsia="Courier New" w:hAnsi="Courier New"/>
                <w:color w:val="1B2A4A"/>
                <w:sz w:val="19"/>
                <w:szCs w:val="19"/>
              </w:rPr>
              <w:t xml:space="preserve"> </w:t>
            </w:r>
          </w:p>
          <w:p>
            <w:pPr>
              <w:spacing w:after="20" w:line="260"/>
            </w:pPr>
            <w:r>
              <w:rPr>
                <w:rFonts w:ascii="Courier New" w:cs="Courier New" w:eastAsia="Courier New" w:hAnsi="Courier New"/>
                <w:color w:val="1B2A4A"/>
                <w:sz w:val="19"/>
                <w:szCs w:val="19"/>
              </w:rPr>
              <w:t xml:space="preserve"># Example inline-blocking rule</w:t>
            </w:r>
          </w:p>
          <w:p>
            <w:pPr>
              <w:spacing w:after="20" w:line="260"/>
            </w:pPr>
            <w:r>
              <w:rPr>
                <w:rFonts w:ascii="Courier New" w:cs="Courier New" w:eastAsia="Courier New" w:hAnsi="Courier New"/>
                <w:color w:val="1B2A4A"/>
                <w:sz w:val="19"/>
                <w:szCs w:val="19"/>
              </w:rPr>
              <w:t xml:space="preserve">drop tcp any any -&gt; $HOME_NET 22 (msg:"Blocking Brute Force Source"; flow:to_server; threshold: type threshold, track by_src, count 5, seconds 60; sid:1000006; rev:1;)</w:t>
            </w:r>
          </w:p>
        </w:tc>
      </w:tr>
    </w:tbl>
    <w:p>
      <w:pPr>
        <w:spacing w:after="120"/>
      </w:pPr>
    </w:p>
    <w:tbl>
      <w:tblPr>
        <w:tblW w:type="dxa" w:w="9350"/>
        <w:tblBorders>
          <w:top w:val="single" w:sz="4"/>
          <w:left w:val="single" w:sz="24"/>
          <w:bottom w:val="single" w:sz="4"/>
          <w:right w:val="single" w:sz="4"/>
          <w:insideH w:val="none"/>
          <w:insideV w:val="none"/>
        </w:tblBorders>
      </w:tblPr>
      <w:tblGrid>
        <w:gridCol w:w="9350"/>
      </w:tblGrid>
      <w:tr>
        <w:tc>
          <w:tcPr>
            <w:tcW w:type="dxa" w:w="9350"/>
            <w:shd w:fill="F7F9FC" w:val="clear"/>
            <w:tcMar>
              <w:top w:type="dxa" w:w="140"/>
              <w:left w:type="dxa" w:w="220"/>
              <w:bottom w:type="dxa" w:w="140"/>
              <w:right w:type="dxa" w:w="220"/>
            </w:tcMar>
          </w:tcPr>
          <w:p>
            <w:pPr>
              <w:spacing w:after="60"/>
            </w:pPr>
            <w:r>
              <w:rPr>
                <w:b/>
                <w:bCs/>
                <w:color w:val="1B2A4A"/>
                <w:sz w:val="21"/>
                <w:szCs w:val="21"/>
              </w:rPr>
              <w:t xml:space="preserve">Caution</w:t>
            </w:r>
          </w:p>
          <w:p>
            <w:pPr>
              <w:spacing w:after="0" w:line="280"/>
            </w:pPr>
            <w:r>
              <w:rPr>
                <w:color w:val="3A4658"/>
                <w:sz w:val="20"/>
                <w:szCs w:val="20"/>
              </w:rPr>
              <w:t xml:space="preserve">Inline drop rules can block legitimate traffic if tuned too aggressively. Start every new rule in alert mode, confirm it behaves correctly against real traffic, then promote it to drop.</w:t>
            </w:r>
          </w:p>
        </w:tc>
      </w:tr>
    </w:tbl>
    <w:p>
      <w:pPr>
        <w:spacing w:after="80"/>
      </w:pPr>
    </w:p>
    <w:p>
      <w:pPr>
        <w:pStyle w:val="Heading1"/>
        <w:spacing w:after="160" w:before="360"/>
      </w:pPr>
      <w:r>
        <w:rPr>
          <w:b/>
          <w:bCs/>
          <w:color w:val="1B2A4A"/>
          <w:sz w:val="30"/>
          <w:szCs w:val="30"/>
        </w:rPr>
        <w:t xml:space="preserve">8. Visualization Dashboard</w:t>
      </w:r>
    </w:p>
    <w:p>
      <w:pPr>
        <w:spacing w:after="160" w:line="300"/>
      </w:pPr>
      <w:r>
        <w:rPr>
          <w:color w:val="222222"/>
          <w:sz w:val="22"/>
          <w:szCs w:val="22"/>
        </w:rPr>
        <w:t xml:space="preserve">Suricata's EVE JSON output feeds directly into the ELK stack (Elasticsearch, Logstash/Filebeat, Kibana) for searchable, graphical monitoring.</w:t>
      </w:r>
    </w:p>
    <w:p>
      <w:pPr>
        <w:pStyle w:val="Heading2"/>
        <w:spacing w:after="120" w:before="260"/>
      </w:pPr>
      <w:r>
        <w:rPr>
          <w:b/>
          <w:bCs/>
          <w:color w:val="3D5A80"/>
          <w:sz w:val="24"/>
          <w:szCs w:val="24"/>
        </w:rPr>
        <w:t xml:space="preserve">8.1 Pipeline</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Suricata (eve.json)  ---&gt;  Filebeat  ---&gt;  Elasticsearch  ---&gt;  Kibana</w:t>
            </w:r>
          </w:p>
        </w:tc>
      </w:tr>
    </w:tbl>
    <w:p>
      <w:pPr>
        <w:pStyle w:val="Heading2"/>
        <w:spacing w:after="120" w:before="260"/>
      </w:pPr>
      <w:r>
        <w:rPr>
          <w:b/>
          <w:bCs/>
          <w:color w:val="3D5A80"/>
          <w:sz w:val="24"/>
          <w:szCs w:val="24"/>
        </w:rPr>
        <w:t xml:space="preserve">8.2 Filebeat Suricata Module</w:t>
      </w:r>
    </w:p>
    <w:tbl>
      <w:tblPr>
        <w:tblW w:type="dxa" w:w="9350"/>
        <w:tblBorders>
          <w:top w:val="single" w:color="D7DEE8" w:sz="4"/>
          <w:left w:val="single" w:color="D7DEE8" w:sz="4"/>
          <w:bottom w:val="single" w:color="D7DEE8" w:sz="4"/>
          <w:right w:val="single" w:color="D7DEE8" w:sz="4"/>
          <w:insideH w:val="none"/>
          <w:insideV w:val="none"/>
        </w:tblBorders>
      </w:tblPr>
      <w:tblGrid>
        <w:gridCol w:w="9350"/>
      </w:tblGrid>
      <w:tr>
        <w:tc>
          <w:tcPr>
            <w:tcW w:type="dxa" w:w="9350"/>
            <w:shd w:fill="F2F4F7" w:val="clear"/>
            <w:tcMar>
              <w:top w:type="dxa" w:w="140"/>
              <w:left w:type="dxa" w:w="180"/>
              <w:bottom w:type="dxa" w:w="140"/>
              <w:right w:type="dxa" w:w="180"/>
            </w:tcMar>
          </w:tcPr>
          <w:p>
            <w:pPr>
              <w:spacing w:after="20" w:line="260"/>
            </w:pPr>
            <w:r>
              <w:rPr>
                <w:rFonts w:ascii="Courier New" w:cs="Courier New" w:eastAsia="Courier New" w:hAnsi="Courier New"/>
                <w:color w:val="1B2A4A"/>
                <w:sz w:val="19"/>
                <w:szCs w:val="19"/>
              </w:rPr>
              <w:t xml:space="preserve">sudo filebeat modules enable suricata</w:t>
            </w:r>
          </w:p>
          <w:p>
            <w:pPr>
              <w:spacing w:after="20" w:line="260"/>
            </w:pPr>
            <w:r>
              <w:rPr>
                <w:rFonts w:ascii="Courier New" w:cs="Courier New" w:eastAsia="Courier New" w:hAnsi="Courier New"/>
                <w:color w:val="1B2A4A"/>
                <w:sz w:val="19"/>
                <w:szCs w:val="19"/>
              </w:rPr>
              <w:t xml:space="preserve">sudo filebeat setup -e</w:t>
            </w:r>
          </w:p>
          <w:p>
            <w:pPr>
              <w:spacing w:after="20" w:line="260"/>
            </w:pPr>
            <w:r>
              <w:rPr>
                <w:rFonts w:ascii="Courier New" w:cs="Courier New" w:eastAsia="Courier New" w:hAnsi="Courier New"/>
                <w:color w:val="1B2A4A"/>
                <w:sz w:val="19"/>
                <w:szCs w:val="19"/>
              </w:rPr>
              <w:t xml:space="preserve">sudo systemctl restart filebeat</w:t>
            </w:r>
          </w:p>
        </w:tc>
      </w:tr>
    </w:tbl>
    <w:p>
      <w:pPr>
        <w:pStyle w:val="Heading2"/>
        <w:spacing w:after="120" w:before="260"/>
      </w:pPr>
      <w:r>
        <w:rPr>
          <w:b/>
          <w:bCs/>
          <w:color w:val="3D5A80"/>
          <w:sz w:val="24"/>
          <w:szCs w:val="24"/>
        </w:rPr>
        <w:t xml:space="preserve">8.3 Dashboard Panels</w:t>
      </w:r>
    </w:p>
    <w:p>
      <w:pPr>
        <w:pStyle w:val="ListParagraph"/>
        <w:numPr>
          <w:ilvl w:val="0"/>
          <w:numId w:val="4"/>
        </w:numPr>
        <w:spacing w:after="80" w:line="280"/>
      </w:pPr>
      <w:r>
        <w:rPr>
          <w:color w:val="222222"/>
          <w:sz w:val="22"/>
          <w:szCs w:val="22"/>
        </w:rPr>
        <w:t xml:space="preserve">Alerts over time (line chart) — spot spikes in malicious activity</w:t>
      </w:r>
    </w:p>
    <w:p>
      <w:pPr>
        <w:pStyle w:val="ListParagraph"/>
        <w:numPr>
          <w:ilvl w:val="0"/>
          <w:numId w:val="4"/>
        </w:numPr>
        <w:spacing w:after="80" w:line="280"/>
      </w:pPr>
      <w:r>
        <w:rPr>
          <w:color w:val="222222"/>
          <w:sz w:val="22"/>
          <w:szCs w:val="22"/>
        </w:rPr>
        <w:t xml:space="preserve">Top source IPs by alert count (bar chart) — identify repeat offenders</w:t>
      </w:r>
    </w:p>
    <w:p>
      <w:pPr>
        <w:pStyle w:val="ListParagraph"/>
        <w:numPr>
          <w:ilvl w:val="0"/>
          <w:numId w:val="4"/>
        </w:numPr>
        <w:spacing w:after="80" w:line="280"/>
      </w:pPr>
      <w:r>
        <w:rPr>
          <w:color w:val="222222"/>
          <w:sz w:val="22"/>
          <w:szCs w:val="22"/>
        </w:rPr>
        <w:t xml:space="preserve">Alerts by signature/category (pie chart) — see which attack types dominate</w:t>
      </w:r>
    </w:p>
    <w:p>
      <w:pPr>
        <w:pStyle w:val="ListParagraph"/>
        <w:numPr>
          <w:ilvl w:val="0"/>
          <w:numId w:val="4"/>
        </w:numPr>
        <w:spacing w:after="80" w:line="280"/>
      </w:pPr>
      <w:r>
        <w:rPr>
          <w:color w:val="222222"/>
          <w:sz w:val="22"/>
          <w:szCs w:val="22"/>
        </w:rPr>
        <w:t xml:space="preserve">Geo-map of source IPs — visualize where traffic originates</w:t>
      </w:r>
    </w:p>
    <w:p>
      <w:pPr>
        <w:pStyle w:val="ListParagraph"/>
        <w:numPr>
          <w:ilvl w:val="0"/>
          <w:numId w:val="4"/>
        </w:numPr>
        <w:spacing w:after="80" w:line="280"/>
      </w:pPr>
      <w:r>
        <w:rPr>
          <w:color w:val="222222"/>
          <w:sz w:val="22"/>
          <w:szCs w:val="22"/>
        </w:rPr>
        <w:t xml:space="preserve">Severity breakdown — prioritize high-severity alerts first</w:t>
      </w:r>
    </w:p>
    <w:p>
      <w:pPr>
        <w:spacing w:after="160" w:line="300"/>
      </w:pPr>
      <w:r>
        <w:rPr>
          <w:color w:val="222222"/>
          <w:sz w:val="22"/>
          <w:szCs w:val="22"/>
        </w:rPr>
        <w:t xml:space="preserve">A lighter-weight alternative for smaller deployments is EveBox or Grafana + Loki, both of which can read eve.json directly without running a full ELK stack.</w:t>
      </w:r>
    </w:p>
    <w:p>
      <w:pPr>
        <w:spacing w:after="80"/>
      </w:pPr>
    </w:p>
    <w:p>
      <w:pPr>
        <w:pStyle w:val="Heading1"/>
        <w:spacing w:after="160" w:before="360"/>
      </w:pPr>
      <w:r>
        <w:rPr>
          <w:b/>
          <w:bCs/>
          <w:color w:val="1B2A4A"/>
          <w:sz w:val="30"/>
          <w:szCs w:val="30"/>
        </w:rPr>
        <w:t xml:space="preserve">9. Testing &amp; Validation</w:t>
      </w:r>
    </w:p>
    <w:p>
      <w:pPr>
        <w:spacing w:after="160" w:line="300"/>
      </w:pPr>
      <w:r>
        <w:rPr>
          <w:color w:val="222222"/>
          <w:sz w:val="22"/>
          <w:szCs w:val="22"/>
        </w:rPr>
        <w:t xml:space="preserve">Detection rules were validated by generating controlled traffic that matches each signature and confirming the corresponding alert appeared in fast.log / eve.json.</w:t>
      </w:r>
    </w:p>
    <w:tbl>
      <w:tblPr>
        <w:tblW w:type="dxa" w:w="9350"/>
        <w:tblBorders>
          <w:top w:val="single" w:color="D7DEE8" w:sz="4"/>
          <w:left w:val="single" w:color="D7DEE8" w:sz="4"/>
          <w:bottom w:val="single" w:color="D7DEE8" w:sz="4"/>
          <w:right w:val="single" w:color="D7DEE8" w:sz="4"/>
          <w:insideH w:val="single" w:color="D7DEE8" w:sz="4"/>
          <w:insideV w:val="single" w:color="D7DEE8" w:sz="4"/>
        </w:tblBorders>
      </w:tblPr>
      <w:tblGrid>
        <w:gridCol w:w="1700"/>
        <w:gridCol w:w="4500"/>
        <w:gridCol w:w="3150"/>
      </w:tblGrid>
      <w:tr>
        <w:trPr>
          <w:tblHeader/>
        </w:trPr>
        <w:tc>
          <w:tcPr>
            <w:tcW w:type="dxa" w:w="1700"/>
            <w:shd w:fill="1B2A4A" w:val="clear"/>
            <w:tcMar>
              <w:top w:type="dxa" w:w="100"/>
              <w:left w:type="dxa" w:w="140"/>
              <w:bottom w:type="dxa" w:w="100"/>
              <w:right w:type="dxa" w:w="140"/>
            </w:tcMar>
          </w:tcPr>
          <w:p>
            <w:r>
              <w:rPr>
                <w:b/>
                <w:bCs/>
                <w:color w:val="FFFFFF"/>
                <w:sz w:val="19"/>
                <w:szCs w:val="19"/>
              </w:rPr>
              <w:t xml:space="preserve">Test</w:t>
            </w:r>
          </w:p>
        </w:tc>
        <w:tc>
          <w:tcPr>
            <w:tcW w:type="dxa" w:w="4500"/>
            <w:shd w:fill="1B2A4A" w:val="clear"/>
            <w:tcMar>
              <w:top w:type="dxa" w:w="100"/>
              <w:left w:type="dxa" w:w="140"/>
              <w:bottom w:type="dxa" w:w="100"/>
              <w:right w:type="dxa" w:w="140"/>
            </w:tcMar>
          </w:tcPr>
          <w:p>
            <w:r>
              <w:rPr>
                <w:b/>
                <w:bCs/>
                <w:color w:val="FFFFFF"/>
                <w:sz w:val="19"/>
                <w:szCs w:val="19"/>
              </w:rPr>
              <w:t xml:space="preserve">Command (from a test host)</w:t>
            </w:r>
          </w:p>
        </w:tc>
        <w:tc>
          <w:tcPr>
            <w:tcW w:type="dxa" w:w="3150"/>
            <w:shd w:fill="1B2A4A" w:val="clear"/>
            <w:tcMar>
              <w:top w:type="dxa" w:w="100"/>
              <w:left w:type="dxa" w:w="140"/>
              <w:bottom w:type="dxa" w:w="100"/>
              <w:right w:type="dxa" w:w="140"/>
            </w:tcMar>
          </w:tcPr>
          <w:p>
            <w:r>
              <w:rPr>
                <w:b/>
                <w:bCs/>
                <w:color w:val="FFFFFF"/>
                <w:sz w:val="19"/>
                <w:szCs w:val="19"/>
              </w:rPr>
              <w:t xml:space="preserve">Expected Alert</w:t>
            </w:r>
          </w:p>
        </w:tc>
      </w:tr>
      <w:tr>
        <w:tc>
          <w:tcPr>
            <w:tcW w:type="dxa" w:w="1700"/>
            <w:shd w:fill="FFFFFF" w:val="clear"/>
            <w:tcMar>
              <w:top w:type="dxa" w:w="90"/>
              <w:left w:type="dxa" w:w="140"/>
              <w:bottom w:type="dxa" w:w="90"/>
              <w:right w:type="dxa" w:w="140"/>
            </w:tcMar>
          </w:tcPr>
          <w:p>
            <w:r>
              <w:rPr>
                <w:color w:val="222222"/>
                <w:sz w:val="19"/>
                <w:szCs w:val="19"/>
              </w:rPr>
              <w:t xml:space="preserve">Ping sweep</w:t>
            </w:r>
          </w:p>
        </w:tc>
        <w:tc>
          <w:tcPr>
            <w:tcW w:type="dxa" w:w="4500"/>
            <w:shd w:fill="FFFFFF" w:val="clear"/>
            <w:tcMar>
              <w:top w:type="dxa" w:w="90"/>
              <w:left w:type="dxa" w:w="140"/>
              <w:bottom w:type="dxa" w:w="90"/>
              <w:right w:type="dxa" w:w="140"/>
            </w:tcMar>
          </w:tcPr>
          <w:p>
            <w:r>
              <w:rPr>
                <w:color w:val="222222"/>
                <w:sz w:val="19"/>
                <w:szCs w:val="19"/>
              </w:rPr>
              <w:t xml:space="preserve">ping -c 5 192.168.1.10</w:t>
            </w:r>
          </w:p>
        </w:tc>
        <w:tc>
          <w:tcPr>
            <w:tcW w:type="dxa" w:w="3150"/>
            <w:shd w:fill="FFFFFF" w:val="clear"/>
            <w:tcMar>
              <w:top w:type="dxa" w:w="90"/>
              <w:left w:type="dxa" w:w="140"/>
              <w:bottom w:type="dxa" w:w="90"/>
              <w:right w:type="dxa" w:w="140"/>
            </w:tcMar>
          </w:tcPr>
          <w:p>
            <w:r>
              <w:rPr>
                <w:color w:val="222222"/>
                <w:sz w:val="19"/>
                <w:szCs w:val="19"/>
              </w:rPr>
              <w:t xml:space="preserve">ICMP Ping Detected (sid:1000001)</w:t>
            </w:r>
          </w:p>
        </w:tc>
      </w:tr>
      <w:tr>
        <w:tc>
          <w:tcPr>
            <w:tcW w:type="dxa" w:w="1700"/>
            <w:shd w:fill="F7F9FC" w:val="clear"/>
            <w:tcMar>
              <w:top w:type="dxa" w:w="90"/>
              <w:left w:type="dxa" w:w="140"/>
              <w:bottom w:type="dxa" w:w="90"/>
              <w:right w:type="dxa" w:w="140"/>
            </w:tcMar>
          </w:tcPr>
          <w:p>
            <w:r>
              <w:rPr>
                <w:color w:val="222222"/>
                <w:sz w:val="19"/>
                <w:szCs w:val="19"/>
              </w:rPr>
              <w:t xml:space="preserve">Port scan</w:t>
            </w:r>
          </w:p>
        </w:tc>
        <w:tc>
          <w:tcPr>
            <w:tcW w:type="dxa" w:w="4500"/>
            <w:shd w:fill="F7F9FC" w:val="clear"/>
            <w:tcMar>
              <w:top w:type="dxa" w:w="90"/>
              <w:left w:type="dxa" w:w="140"/>
              <w:bottom w:type="dxa" w:w="90"/>
              <w:right w:type="dxa" w:w="140"/>
            </w:tcMar>
          </w:tcPr>
          <w:p>
            <w:r>
              <w:rPr>
                <w:color w:val="222222"/>
                <w:sz w:val="19"/>
                <w:szCs w:val="19"/>
              </w:rPr>
              <w:t xml:space="preserve">nmap -sS 192.168.1.10</w:t>
            </w:r>
          </w:p>
        </w:tc>
        <w:tc>
          <w:tcPr>
            <w:tcW w:type="dxa" w:w="3150"/>
            <w:shd w:fill="F7F9FC" w:val="clear"/>
            <w:tcMar>
              <w:top w:type="dxa" w:w="90"/>
              <w:left w:type="dxa" w:w="140"/>
              <w:bottom w:type="dxa" w:w="90"/>
              <w:right w:type="dxa" w:w="140"/>
            </w:tcMar>
          </w:tcPr>
          <w:p>
            <w:r>
              <w:rPr>
                <w:color w:val="222222"/>
                <w:sz w:val="19"/>
                <w:szCs w:val="19"/>
              </w:rPr>
              <w:t xml:space="preserve">Possible Nmap SYN Scan (sid:1000003)</w:t>
            </w:r>
          </w:p>
        </w:tc>
      </w:tr>
      <w:tr>
        <w:tc>
          <w:tcPr>
            <w:tcW w:type="dxa" w:w="1700"/>
            <w:shd w:fill="FFFFFF" w:val="clear"/>
            <w:tcMar>
              <w:top w:type="dxa" w:w="90"/>
              <w:left w:type="dxa" w:w="140"/>
              <w:bottom w:type="dxa" w:w="90"/>
              <w:right w:type="dxa" w:w="140"/>
            </w:tcMar>
          </w:tcPr>
          <w:p>
            <w:r>
              <w:rPr>
                <w:color w:val="222222"/>
                <w:sz w:val="19"/>
                <w:szCs w:val="19"/>
              </w:rPr>
              <w:t xml:space="preserve">SSH brute force</w:t>
            </w:r>
          </w:p>
        </w:tc>
        <w:tc>
          <w:tcPr>
            <w:tcW w:type="dxa" w:w="4500"/>
            <w:shd w:fill="FFFFFF" w:val="clear"/>
            <w:tcMar>
              <w:top w:type="dxa" w:w="90"/>
              <w:left w:type="dxa" w:w="140"/>
              <w:bottom w:type="dxa" w:w="90"/>
              <w:right w:type="dxa" w:w="140"/>
            </w:tcMar>
          </w:tcPr>
          <w:p>
            <w:r>
              <w:rPr>
                <w:color w:val="222222"/>
                <w:sz w:val="19"/>
                <w:szCs w:val="19"/>
              </w:rPr>
              <w:t xml:space="preserve">hydra -l admin -P wordlist.txt ssh://192.168.1.10 (authorized test only)</w:t>
            </w:r>
          </w:p>
        </w:tc>
        <w:tc>
          <w:tcPr>
            <w:tcW w:type="dxa" w:w="3150"/>
            <w:shd w:fill="FFFFFF" w:val="clear"/>
            <w:tcMar>
              <w:top w:type="dxa" w:w="90"/>
              <w:left w:type="dxa" w:w="140"/>
              <w:bottom w:type="dxa" w:w="90"/>
              <w:right w:type="dxa" w:w="140"/>
            </w:tcMar>
          </w:tcPr>
          <w:p>
            <w:r>
              <w:rPr>
                <w:color w:val="222222"/>
                <w:sz w:val="19"/>
                <w:szCs w:val="19"/>
              </w:rPr>
              <w:t xml:space="preserve">Possible SSH Brute Force Attempt (sid:1000002)</w:t>
            </w:r>
          </w:p>
        </w:tc>
      </w:tr>
      <w:tr>
        <w:tc>
          <w:tcPr>
            <w:tcW w:type="dxa" w:w="1700"/>
            <w:shd w:fill="F7F9FC" w:val="clear"/>
            <w:tcMar>
              <w:top w:type="dxa" w:w="90"/>
              <w:left w:type="dxa" w:w="140"/>
              <w:bottom w:type="dxa" w:w="90"/>
              <w:right w:type="dxa" w:w="140"/>
            </w:tcMar>
          </w:tcPr>
          <w:p>
            <w:r>
              <w:rPr>
                <w:color w:val="222222"/>
                <w:sz w:val="19"/>
                <w:szCs w:val="19"/>
              </w:rPr>
              <w:t xml:space="preserve">SQLi pattern</w:t>
            </w:r>
          </w:p>
        </w:tc>
        <w:tc>
          <w:tcPr>
            <w:tcW w:type="dxa" w:w="4500"/>
            <w:shd w:fill="F7F9FC" w:val="clear"/>
            <w:tcMar>
              <w:top w:type="dxa" w:w="90"/>
              <w:left w:type="dxa" w:w="140"/>
              <w:bottom w:type="dxa" w:w="90"/>
              <w:right w:type="dxa" w:w="140"/>
            </w:tcMar>
          </w:tcPr>
          <w:p>
            <w:r>
              <w:rPr>
                <w:color w:val="222222"/>
                <w:sz w:val="19"/>
                <w:szCs w:val="19"/>
              </w:rPr>
              <w:t xml:space="preserve">curl "http://192.168.1.10/?id=1 UNION SELECT 1"</w:t>
            </w:r>
          </w:p>
        </w:tc>
        <w:tc>
          <w:tcPr>
            <w:tcW w:type="dxa" w:w="3150"/>
            <w:shd w:fill="F7F9FC" w:val="clear"/>
            <w:tcMar>
              <w:top w:type="dxa" w:w="90"/>
              <w:left w:type="dxa" w:w="140"/>
              <w:bottom w:type="dxa" w:w="90"/>
              <w:right w:type="dxa" w:w="140"/>
            </w:tcMar>
          </w:tcPr>
          <w:p>
            <w:r>
              <w:rPr>
                <w:color w:val="222222"/>
                <w:sz w:val="19"/>
                <w:szCs w:val="19"/>
              </w:rPr>
              <w:t xml:space="preserve">Possible SQL Injection Attempt (sid:1000005)</w:t>
            </w:r>
          </w:p>
        </w:tc>
      </w:tr>
    </w:tbl>
    <w:p>
      <w:pPr>
        <w:spacing w:after="120"/>
      </w:pPr>
    </w:p>
    <w:tbl>
      <w:tblPr>
        <w:tblW w:type="dxa" w:w="9350"/>
        <w:tblBorders>
          <w:top w:val="single" w:sz="4"/>
          <w:left w:val="single" w:sz="24"/>
          <w:bottom w:val="single" w:sz="4"/>
          <w:right w:val="single" w:sz="4"/>
          <w:insideH w:val="none"/>
          <w:insideV w:val="none"/>
        </w:tblBorders>
      </w:tblPr>
      <w:tblGrid>
        <w:gridCol w:w="9350"/>
      </w:tblGrid>
      <w:tr>
        <w:tc>
          <w:tcPr>
            <w:tcW w:type="dxa" w:w="9350"/>
            <w:shd w:fill="F7F9FC" w:val="clear"/>
            <w:tcMar>
              <w:top w:type="dxa" w:w="140"/>
              <w:left w:type="dxa" w:w="220"/>
              <w:bottom w:type="dxa" w:w="140"/>
              <w:right w:type="dxa" w:w="220"/>
            </w:tcMar>
          </w:tcPr>
          <w:p>
            <w:pPr>
              <w:spacing w:after="60"/>
            </w:pPr>
            <w:r>
              <w:rPr>
                <w:b/>
                <w:bCs/>
                <w:color w:val="1B2A4A"/>
                <w:sz w:val="21"/>
                <w:szCs w:val="21"/>
              </w:rPr>
              <w:t xml:space="preserve">Ethics &amp; scope note</w:t>
            </w:r>
          </w:p>
          <w:p>
            <w:pPr>
              <w:spacing w:after="0" w:line="280"/>
            </w:pPr>
            <w:r>
              <w:rPr>
                <w:color w:val="3A4658"/>
                <w:sz w:val="20"/>
                <w:szCs w:val="20"/>
              </w:rPr>
              <w:t xml:space="preserve">All test traffic above must only be run against systems you own or are explicitly authorized to test, inside an isolated lab network. Running scans or brute-force tools against systems without authorization is illegal in most jurisdictions.</w:t>
            </w:r>
          </w:p>
        </w:tc>
      </w:tr>
    </w:tbl>
    <w:p>
      <w:pPr>
        <w:spacing w:after="80"/>
      </w:pPr>
    </w:p>
    <w:p>
      <w:pPr>
        <w:pStyle w:val="Heading1"/>
        <w:spacing w:after="160" w:before="360"/>
      </w:pPr>
      <w:r>
        <w:rPr>
          <w:b/>
          <w:bCs/>
          <w:color w:val="1B2A4A"/>
          <w:sz w:val="30"/>
          <w:szCs w:val="30"/>
        </w:rPr>
        <w:t xml:space="preserve">10. Best Practices</w:t>
      </w:r>
    </w:p>
    <w:p>
      <w:pPr>
        <w:pStyle w:val="ListParagraph"/>
        <w:numPr>
          <w:ilvl w:val="0"/>
          <w:numId w:val="4"/>
        </w:numPr>
        <w:spacing w:after="80" w:line="280"/>
      </w:pPr>
      <w:r>
        <w:rPr>
          <w:color w:val="222222"/>
          <w:sz w:val="22"/>
          <w:szCs w:val="22"/>
        </w:rPr>
        <w:t xml:space="preserve">Keep rulesets updated on a schedule (suricata-update via cron) to catch newly disclosed threats.</w:t>
      </w:r>
    </w:p>
    <w:p>
      <w:pPr>
        <w:pStyle w:val="ListParagraph"/>
        <w:numPr>
          <w:ilvl w:val="0"/>
          <w:numId w:val="4"/>
        </w:numPr>
        <w:spacing w:after="80" w:line="280"/>
      </w:pPr>
      <w:r>
        <w:rPr>
          <w:color w:val="222222"/>
          <w:sz w:val="22"/>
          <w:szCs w:val="22"/>
        </w:rPr>
        <w:t xml:space="preserve">Tune thresholds to your real traffic baseline to minimize false positives before enabling inline blocking.</w:t>
      </w:r>
    </w:p>
    <w:p>
      <w:pPr>
        <w:pStyle w:val="ListParagraph"/>
        <w:numPr>
          <w:ilvl w:val="0"/>
          <w:numId w:val="4"/>
        </w:numPr>
        <w:spacing w:after="80" w:line="280"/>
      </w:pPr>
      <w:r>
        <w:rPr>
          <w:color w:val="222222"/>
          <w:sz w:val="22"/>
          <w:szCs w:val="22"/>
        </w:rPr>
        <w:t xml:space="preserve">Separate the management interface from the monitored interface.</w:t>
      </w:r>
    </w:p>
    <w:p>
      <w:pPr>
        <w:pStyle w:val="ListParagraph"/>
        <w:numPr>
          <w:ilvl w:val="0"/>
          <w:numId w:val="4"/>
        </w:numPr>
        <w:spacing w:after="80" w:line="280"/>
      </w:pPr>
      <w:r>
        <w:rPr>
          <w:color w:val="222222"/>
          <w:sz w:val="22"/>
          <w:szCs w:val="22"/>
        </w:rPr>
        <w:t xml:space="preserve">Retain logs long enough for incident investigation, with rotation to control disk usage.</w:t>
      </w:r>
    </w:p>
    <w:p>
      <w:pPr>
        <w:pStyle w:val="ListParagraph"/>
        <w:numPr>
          <w:ilvl w:val="0"/>
          <w:numId w:val="4"/>
        </w:numPr>
        <w:spacing w:after="80" w:line="280"/>
      </w:pPr>
      <w:r>
        <w:rPr>
          <w:color w:val="222222"/>
          <w:sz w:val="22"/>
          <w:szCs w:val="22"/>
        </w:rPr>
        <w:t xml:space="preserve">Review and triage alerts on a regular cadence — an IDS is only useful if someone is watching it.</w:t>
      </w:r>
    </w:p>
    <w:p>
      <w:pPr>
        <w:pStyle w:val="ListParagraph"/>
        <w:numPr>
          <w:ilvl w:val="0"/>
          <w:numId w:val="4"/>
        </w:numPr>
        <w:spacing w:after="80" w:line="280"/>
      </w:pPr>
      <w:r>
        <w:rPr>
          <w:color w:val="222222"/>
          <w:sz w:val="22"/>
          <w:szCs w:val="22"/>
        </w:rPr>
        <w:t xml:space="preserve">Document every confirmed incident and the response taken, to build an internal playbook over time.</w:t>
      </w:r>
    </w:p>
    <w:p>
      <w:pPr>
        <w:spacing w:after="80"/>
      </w:pPr>
    </w:p>
    <w:p>
      <w:pPr>
        <w:pStyle w:val="Heading1"/>
        <w:spacing w:after="160" w:before="360"/>
      </w:pPr>
      <w:r>
        <w:rPr>
          <w:b/>
          <w:bCs/>
          <w:color w:val="1B2A4A"/>
          <w:sz w:val="30"/>
          <w:szCs w:val="30"/>
        </w:rPr>
        <w:t xml:space="preserve">11. Conclusion</w:t>
      </w:r>
    </w:p>
    <w:p>
      <w:pPr>
        <w:spacing w:after="160" w:line="300"/>
      </w:pPr>
      <w:r>
        <w:rPr>
          <w:color w:val="222222"/>
          <w:sz w:val="22"/>
          <w:szCs w:val="22"/>
        </w:rPr>
        <w:t xml:space="preserve">This project implemented a functional network intrusion detection system using Suricata, covering installation, custom rule authoring, continuous traffic monitoring, layered response mechanisms (manual, semi-automated, and inline IPS), and a visualization dashboard built on the ELK stack. Together these components give a security team both the visibility to detect malicious activity and the tooling to respond to it quickly.</w:t>
      </w:r>
    </w:p>
    <w:p>
      <w:pPr>
        <w:spacing w:after="60"/>
      </w:pPr>
    </w:p>
    <w:p>
      <w:pPr>
        <w:pStyle w:val="Heading1"/>
        <w:spacing w:after="160" w:before="360"/>
      </w:pPr>
      <w:r>
        <w:rPr>
          <w:b/>
          <w:bCs/>
          <w:color w:val="1B2A4A"/>
          <w:sz w:val="30"/>
          <w:szCs w:val="30"/>
        </w:rPr>
        <w:t xml:space="preserve">12. References</w:t>
      </w:r>
    </w:p>
    <w:p>
      <w:pPr>
        <w:spacing w:after="160" w:line="300"/>
      </w:pPr>
      <w:r>
        <w:rPr>
          <w:color w:val="3D5A80"/>
          <w:sz w:val="22"/>
          <w:szCs w:val="22"/>
        </w:rPr>
        <w:t xml:space="preserve">Suricata Documentation — https://docs.suricata.io</w:t>
      </w:r>
    </w:p>
    <w:p>
      <w:pPr>
        <w:spacing w:after="160" w:line="300"/>
      </w:pPr>
      <w:r>
        <w:rPr>
          <w:color w:val="3D5A80"/>
          <w:sz w:val="22"/>
          <w:szCs w:val="22"/>
        </w:rPr>
        <w:t xml:space="preserve">Snort Documentation — https://www.snort.org/documents</w:t>
      </w:r>
    </w:p>
    <w:p>
      <w:pPr>
        <w:spacing w:after="160" w:line="300"/>
      </w:pPr>
      <w:r>
        <w:rPr>
          <w:color w:val="3D5A80"/>
          <w:sz w:val="22"/>
          <w:szCs w:val="22"/>
        </w:rPr>
        <w:t xml:space="preserve">Emerging Threats Open Ruleset — https://rules.emergingthreats.net</w:t>
      </w:r>
    </w:p>
    <w:p>
      <w:pPr>
        <w:spacing w:after="160" w:line="300"/>
      </w:pPr>
      <w:r>
        <w:rPr>
          <w:color w:val="3D5A80"/>
          <w:sz w:val="22"/>
          <w:szCs w:val="22"/>
        </w:rPr>
        <w:t xml:space="preserve">Elastic (ELK Stack) Documentation — https://www.elastic.co/guide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2026-09-09T08:10:15.290Z</dcterms:created>
  <dcterms:modified xsi:type="dcterms:W3CDTF">2026-09-09T08:10:15.290Z</dcterms:modified>
</cp:coreProperties>
</file>

<file path=docProps/custom.xml><?xml version="1.0" encoding="utf-8"?>
<Properties xmlns="http://schemas.openxmlformats.org/officeDocument/2006/custom-properties" xmlns:vt="http://schemas.openxmlformats.org/officeDocument/2006/docPropsVTypes"/>
</file>