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3E5" w:rsidRDefault="00A743E5" w:rsidP="00A743E5">
      <w:pPr>
        <w:spacing w:line="240" w:lineRule="auto"/>
        <w:jc w:val="center"/>
      </w:pPr>
      <w:r>
        <w:t>University of Tartu</w:t>
      </w:r>
    </w:p>
    <w:p w:rsidR="00A743E5" w:rsidRPr="00A743E5" w:rsidRDefault="00A743E5" w:rsidP="00A743E5">
      <w:pPr>
        <w:spacing w:line="240" w:lineRule="auto"/>
        <w:jc w:val="center"/>
        <w:rPr>
          <w:lang w:val="et-EE"/>
        </w:rPr>
      </w:pPr>
      <w:r>
        <w:t>Institute of Computer Science</w:t>
      </w:r>
    </w:p>
    <w:p w:rsidR="00D338BC" w:rsidRDefault="00D338BC" w:rsidP="00D338BC"/>
    <w:p w:rsidR="003B4975" w:rsidRDefault="003B4975" w:rsidP="00D338BC"/>
    <w:p w:rsidR="003B4975" w:rsidRDefault="003B4975" w:rsidP="00D338BC"/>
    <w:p w:rsidR="00A743E5" w:rsidRDefault="00A743E5" w:rsidP="00D338BC"/>
    <w:p w:rsidR="00A743E5" w:rsidRDefault="00A743E5" w:rsidP="00D338BC"/>
    <w:p w:rsidR="00D338BC" w:rsidRDefault="00D338BC" w:rsidP="00D338BC">
      <w:pPr>
        <w:pStyle w:val="Title"/>
        <w:jc w:val="center"/>
      </w:pPr>
      <w:r>
        <w:t xml:space="preserve">Indoor </w:t>
      </w:r>
      <w:proofErr w:type="spellStart"/>
      <w:r>
        <w:t>WiFi</w:t>
      </w:r>
      <w:proofErr w:type="spellEnd"/>
      <w:r>
        <w:t xml:space="preserve"> simulation</w:t>
      </w:r>
    </w:p>
    <w:p w:rsidR="00D338BC" w:rsidRDefault="00D338BC" w:rsidP="00D338BC">
      <w:pPr>
        <w:jc w:val="center"/>
      </w:pPr>
      <w:r>
        <w:t>Project report</w:t>
      </w:r>
    </w:p>
    <w:p w:rsidR="00D338BC" w:rsidRPr="005C7A06" w:rsidRDefault="005C7A06" w:rsidP="00D338BC">
      <w:pPr>
        <w:jc w:val="center"/>
      </w:pPr>
      <w:r w:rsidRPr="005C7A06">
        <w:t>MTAT.08.040</w:t>
      </w:r>
      <w:r>
        <w:t xml:space="preserve"> Intelligent transport systems</w:t>
      </w:r>
    </w:p>
    <w:p w:rsidR="00D338BC" w:rsidRDefault="00D338BC" w:rsidP="00D338BC">
      <w:pPr>
        <w:jc w:val="center"/>
      </w:pPr>
    </w:p>
    <w:p w:rsidR="00D338BC" w:rsidRDefault="00D338BC" w:rsidP="00D338BC">
      <w:pPr>
        <w:jc w:val="center"/>
      </w:pPr>
    </w:p>
    <w:p w:rsidR="00D338BC" w:rsidRDefault="00D338BC" w:rsidP="003B4975"/>
    <w:p w:rsidR="00D338BC" w:rsidRDefault="00D338BC" w:rsidP="00D338BC">
      <w:pPr>
        <w:jc w:val="center"/>
      </w:pPr>
    </w:p>
    <w:p w:rsidR="00D338BC" w:rsidRDefault="00D338BC" w:rsidP="00D338BC">
      <w:pPr>
        <w:jc w:val="right"/>
      </w:pPr>
      <w:r>
        <w:t>Aleksander Parelo</w:t>
      </w:r>
    </w:p>
    <w:p w:rsidR="005C7A06" w:rsidRDefault="005C7A06" w:rsidP="00D338BC">
      <w:pPr>
        <w:jc w:val="right"/>
      </w:pPr>
    </w:p>
    <w:p w:rsidR="005C7A06" w:rsidRDefault="005C7A06" w:rsidP="00A743E5"/>
    <w:p w:rsidR="00A743E5" w:rsidRPr="00A743E5" w:rsidRDefault="005C7A06" w:rsidP="00A743E5">
      <w:pPr>
        <w:jc w:val="center"/>
      </w:pPr>
      <w:r>
        <w:t>Tartu 2019</w:t>
      </w:r>
    </w:p>
    <w:sdt>
      <w:sdtPr>
        <w:id w:val="-427580140"/>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A743E5" w:rsidRDefault="00A743E5">
          <w:pPr>
            <w:pStyle w:val="TOCHeading"/>
          </w:pPr>
          <w:r>
            <w:t>Contents</w:t>
          </w:r>
        </w:p>
        <w:p w:rsidR="008F4DBE" w:rsidRDefault="00A743E5">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28682080" w:history="1">
            <w:r w:rsidR="008F4DBE" w:rsidRPr="00F75259">
              <w:rPr>
                <w:rStyle w:val="Hyperlink"/>
                <w:noProof/>
              </w:rPr>
              <w:t>1.</w:t>
            </w:r>
            <w:r w:rsidR="008F4DBE">
              <w:rPr>
                <w:rFonts w:eastAsiaTheme="minorEastAsia"/>
                <w:noProof/>
                <w:sz w:val="22"/>
              </w:rPr>
              <w:tab/>
            </w:r>
            <w:r w:rsidR="008F4DBE" w:rsidRPr="00F75259">
              <w:rPr>
                <w:rStyle w:val="Hyperlink"/>
                <w:noProof/>
              </w:rPr>
              <w:t>Introduction</w:t>
            </w:r>
            <w:r w:rsidR="008F4DBE">
              <w:rPr>
                <w:noProof/>
                <w:webHidden/>
              </w:rPr>
              <w:tab/>
            </w:r>
            <w:r w:rsidR="008F4DBE">
              <w:rPr>
                <w:noProof/>
                <w:webHidden/>
              </w:rPr>
              <w:fldChar w:fldCharType="begin"/>
            </w:r>
            <w:r w:rsidR="008F4DBE">
              <w:rPr>
                <w:noProof/>
                <w:webHidden/>
              </w:rPr>
              <w:instrText xml:space="preserve"> PAGEREF _Toc28682080 \h </w:instrText>
            </w:r>
            <w:r w:rsidR="008F4DBE">
              <w:rPr>
                <w:noProof/>
                <w:webHidden/>
              </w:rPr>
            </w:r>
            <w:r w:rsidR="008F4DBE">
              <w:rPr>
                <w:noProof/>
                <w:webHidden/>
              </w:rPr>
              <w:fldChar w:fldCharType="separate"/>
            </w:r>
            <w:r w:rsidR="008F4DBE">
              <w:rPr>
                <w:noProof/>
                <w:webHidden/>
              </w:rPr>
              <w:t>3</w:t>
            </w:r>
            <w:r w:rsidR="008F4DBE">
              <w:rPr>
                <w:noProof/>
                <w:webHidden/>
              </w:rPr>
              <w:fldChar w:fldCharType="end"/>
            </w:r>
          </w:hyperlink>
        </w:p>
        <w:p w:rsidR="008F4DBE" w:rsidRDefault="008F4DBE">
          <w:pPr>
            <w:pStyle w:val="TOC1"/>
            <w:tabs>
              <w:tab w:val="left" w:pos="440"/>
              <w:tab w:val="right" w:leader="dot" w:pos="9350"/>
            </w:tabs>
            <w:rPr>
              <w:rFonts w:eastAsiaTheme="minorEastAsia"/>
              <w:noProof/>
              <w:sz w:val="22"/>
            </w:rPr>
          </w:pPr>
          <w:hyperlink w:anchor="_Toc28682081" w:history="1">
            <w:r w:rsidRPr="00F75259">
              <w:rPr>
                <w:rStyle w:val="Hyperlink"/>
                <w:noProof/>
              </w:rPr>
              <w:t>2.</w:t>
            </w:r>
            <w:r>
              <w:rPr>
                <w:rFonts w:eastAsiaTheme="minorEastAsia"/>
                <w:noProof/>
                <w:sz w:val="22"/>
              </w:rPr>
              <w:tab/>
            </w:r>
            <w:r w:rsidRPr="00F75259">
              <w:rPr>
                <w:rStyle w:val="Hyperlink"/>
                <w:noProof/>
              </w:rPr>
              <w:t>Theoretical background</w:t>
            </w:r>
            <w:r>
              <w:rPr>
                <w:noProof/>
                <w:webHidden/>
              </w:rPr>
              <w:tab/>
            </w:r>
            <w:r>
              <w:rPr>
                <w:noProof/>
                <w:webHidden/>
              </w:rPr>
              <w:fldChar w:fldCharType="begin"/>
            </w:r>
            <w:r>
              <w:rPr>
                <w:noProof/>
                <w:webHidden/>
              </w:rPr>
              <w:instrText xml:space="preserve"> PAGEREF _Toc28682081 \h </w:instrText>
            </w:r>
            <w:r>
              <w:rPr>
                <w:noProof/>
                <w:webHidden/>
              </w:rPr>
            </w:r>
            <w:r>
              <w:rPr>
                <w:noProof/>
                <w:webHidden/>
              </w:rPr>
              <w:fldChar w:fldCharType="separate"/>
            </w:r>
            <w:r>
              <w:rPr>
                <w:noProof/>
                <w:webHidden/>
              </w:rPr>
              <w:t>4</w:t>
            </w:r>
            <w:r>
              <w:rPr>
                <w:noProof/>
                <w:webHidden/>
              </w:rPr>
              <w:fldChar w:fldCharType="end"/>
            </w:r>
          </w:hyperlink>
        </w:p>
        <w:p w:rsidR="008F4DBE" w:rsidRDefault="008F4DBE">
          <w:pPr>
            <w:pStyle w:val="TOC2"/>
            <w:tabs>
              <w:tab w:val="left" w:pos="880"/>
              <w:tab w:val="right" w:leader="dot" w:pos="9350"/>
            </w:tabs>
            <w:rPr>
              <w:rFonts w:eastAsiaTheme="minorEastAsia"/>
              <w:noProof/>
              <w:sz w:val="22"/>
            </w:rPr>
          </w:pPr>
          <w:hyperlink w:anchor="_Toc28682082" w:history="1">
            <w:r w:rsidRPr="00F75259">
              <w:rPr>
                <w:rStyle w:val="Hyperlink"/>
                <w:noProof/>
              </w:rPr>
              <w:t>2.1.</w:t>
            </w:r>
            <w:r>
              <w:rPr>
                <w:rFonts w:eastAsiaTheme="minorEastAsia"/>
                <w:noProof/>
                <w:sz w:val="22"/>
              </w:rPr>
              <w:tab/>
            </w:r>
            <w:r w:rsidRPr="00F75259">
              <w:rPr>
                <w:rStyle w:val="Hyperlink"/>
                <w:noProof/>
              </w:rPr>
              <w:t>Helmholtz equation</w:t>
            </w:r>
            <w:r>
              <w:rPr>
                <w:noProof/>
                <w:webHidden/>
              </w:rPr>
              <w:tab/>
            </w:r>
            <w:r>
              <w:rPr>
                <w:noProof/>
                <w:webHidden/>
              </w:rPr>
              <w:fldChar w:fldCharType="begin"/>
            </w:r>
            <w:r>
              <w:rPr>
                <w:noProof/>
                <w:webHidden/>
              </w:rPr>
              <w:instrText xml:space="preserve"> PAGEREF _Toc28682082 \h </w:instrText>
            </w:r>
            <w:r>
              <w:rPr>
                <w:noProof/>
                <w:webHidden/>
              </w:rPr>
            </w:r>
            <w:r>
              <w:rPr>
                <w:noProof/>
                <w:webHidden/>
              </w:rPr>
              <w:fldChar w:fldCharType="separate"/>
            </w:r>
            <w:r>
              <w:rPr>
                <w:noProof/>
                <w:webHidden/>
              </w:rPr>
              <w:t>4</w:t>
            </w:r>
            <w:r>
              <w:rPr>
                <w:noProof/>
                <w:webHidden/>
              </w:rPr>
              <w:fldChar w:fldCharType="end"/>
            </w:r>
          </w:hyperlink>
        </w:p>
        <w:p w:rsidR="008F4DBE" w:rsidRDefault="008F4DBE">
          <w:pPr>
            <w:pStyle w:val="TOC1"/>
            <w:tabs>
              <w:tab w:val="left" w:pos="440"/>
              <w:tab w:val="right" w:leader="dot" w:pos="9350"/>
            </w:tabs>
            <w:rPr>
              <w:rFonts w:eastAsiaTheme="minorEastAsia"/>
              <w:noProof/>
              <w:sz w:val="22"/>
            </w:rPr>
          </w:pPr>
          <w:hyperlink w:anchor="_Toc28682083" w:history="1">
            <w:r w:rsidRPr="00F75259">
              <w:rPr>
                <w:rStyle w:val="Hyperlink"/>
                <w:noProof/>
              </w:rPr>
              <w:t>3.</w:t>
            </w:r>
            <w:r>
              <w:rPr>
                <w:rFonts w:eastAsiaTheme="minorEastAsia"/>
                <w:noProof/>
                <w:sz w:val="22"/>
              </w:rPr>
              <w:tab/>
            </w:r>
            <w:r w:rsidRPr="00F75259">
              <w:rPr>
                <w:rStyle w:val="Hyperlink"/>
                <w:noProof/>
              </w:rPr>
              <w:t>Implementation</w:t>
            </w:r>
            <w:r>
              <w:rPr>
                <w:noProof/>
                <w:webHidden/>
              </w:rPr>
              <w:tab/>
            </w:r>
            <w:r>
              <w:rPr>
                <w:noProof/>
                <w:webHidden/>
              </w:rPr>
              <w:fldChar w:fldCharType="begin"/>
            </w:r>
            <w:r>
              <w:rPr>
                <w:noProof/>
                <w:webHidden/>
              </w:rPr>
              <w:instrText xml:space="preserve"> PAGEREF _Toc28682083 \h </w:instrText>
            </w:r>
            <w:r>
              <w:rPr>
                <w:noProof/>
                <w:webHidden/>
              </w:rPr>
            </w:r>
            <w:r>
              <w:rPr>
                <w:noProof/>
                <w:webHidden/>
              </w:rPr>
              <w:fldChar w:fldCharType="separate"/>
            </w:r>
            <w:r>
              <w:rPr>
                <w:noProof/>
                <w:webHidden/>
              </w:rPr>
              <w:t>5</w:t>
            </w:r>
            <w:r>
              <w:rPr>
                <w:noProof/>
                <w:webHidden/>
              </w:rPr>
              <w:fldChar w:fldCharType="end"/>
            </w:r>
          </w:hyperlink>
        </w:p>
        <w:p w:rsidR="008F4DBE" w:rsidRDefault="008F4DBE">
          <w:pPr>
            <w:pStyle w:val="TOC1"/>
            <w:tabs>
              <w:tab w:val="right" w:leader="dot" w:pos="9350"/>
            </w:tabs>
            <w:rPr>
              <w:rFonts w:eastAsiaTheme="minorEastAsia"/>
              <w:noProof/>
              <w:sz w:val="22"/>
            </w:rPr>
          </w:pPr>
          <w:hyperlink w:anchor="_Toc28682084" w:history="1">
            <w:r w:rsidRPr="00F75259">
              <w:rPr>
                <w:rStyle w:val="Hyperlink"/>
                <w:noProof/>
              </w:rPr>
              <w:t>Conclusions</w:t>
            </w:r>
            <w:r>
              <w:rPr>
                <w:noProof/>
                <w:webHidden/>
              </w:rPr>
              <w:tab/>
            </w:r>
            <w:r>
              <w:rPr>
                <w:noProof/>
                <w:webHidden/>
              </w:rPr>
              <w:fldChar w:fldCharType="begin"/>
            </w:r>
            <w:r>
              <w:rPr>
                <w:noProof/>
                <w:webHidden/>
              </w:rPr>
              <w:instrText xml:space="preserve"> PAGEREF _Toc28682084 \h </w:instrText>
            </w:r>
            <w:r>
              <w:rPr>
                <w:noProof/>
                <w:webHidden/>
              </w:rPr>
            </w:r>
            <w:r>
              <w:rPr>
                <w:noProof/>
                <w:webHidden/>
              </w:rPr>
              <w:fldChar w:fldCharType="separate"/>
            </w:r>
            <w:r>
              <w:rPr>
                <w:noProof/>
                <w:webHidden/>
              </w:rPr>
              <w:t>9</w:t>
            </w:r>
            <w:r>
              <w:rPr>
                <w:noProof/>
                <w:webHidden/>
              </w:rPr>
              <w:fldChar w:fldCharType="end"/>
            </w:r>
          </w:hyperlink>
        </w:p>
        <w:p w:rsidR="008F4DBE" w:rsidRDefault="008F4DBE">
          <w:pPr>
            <w:pStyle w:val="TOC1"/>
            <w:tabs>
              <w:tab w:val="right" w:leader="dot" w:pos="9350"/>
            </w:tabs>
            <w:rPr>
              <w:rFonts w:eastAsiaTheme="minorEastAsia"/>
              <w:noProof/>
              <w:sz w:val="22"/>
            </w:rPr>
          </w:pPr>
          <w:hyperlink w:anchor="_Toc28682085" w:history="1">
            <w:r w:rsidRPr="00F75259">
              <w:rPr>
                <w:rStyle w:val="Hyperlink"/>
                <w:noProof/>
              </w:rPr>
              <w:t>Bibliography</w:t>
            </w:r>
            <w:r>
              <w:rPr>
                <w:noProof/>
                <w:webHidden/>
              </w:rPr>
              <w:tab/>
            </w:r>
            <w:r>
              <w:rPr>
                <w:noProof/>
                <w:webHidden/>
              </w:rPr>
              <w:fldChar w:fldCharType="begin"/>
            </w:r>
            <w:r>
              <w:rPr>
                <w:noProof/>
                <w:webHidden/>
              </w:rPr>
              <w:instrText xml:space="preserve"> PAGEREF _Toc28682085 \h </w:instrText>
            </w:r>
            <w:r>
              <w:rPr>
                <w:noProof/>
                <w:webHidden/>
              </w:rPr>
            </w:r>
            <w:r>
              <w:rPr>
                <w:noProof/>
                <w:webHidden/>
              </w:rPr>
              <w:fldChar w:fldCharType="separate"/>
            </w:r>
            <w:r>
              <w:rPr>
                <w:noProof/>
                <w:webHidden/>
              </w:rPr>
              <w:t>10</w:t>
            </w:r>
            <w:r>
              <w:rPr>
                <w:noProof/>
                <w:webHidden/>
              </w:rPr>
              <w:fldChar w:fldCharType="end"/>
            </w:r>
          </w:hyperlink>
        </w:p>
        <w:p w:rsidR="00A743E5" w:rsidRDefault="00A743E5">
          <w:r>
            <w:rPr>
              <w:b/>
              <w:bCs/>
              <w:noProof/>
            </w:rPr>
            <w:fldChar w:fldCharType="end"/>
          </w:r>
        </w:p>
      </w:sdtContent>
    </w:sdt>
    <w:p w:rsidR="00A743E5" w:rsidRDefault="00A743E5">
      <w:pPr>
        <w:spacing w:before="0" w:after="160" w:line="259" w:lineRule="auto"/>
        <w:jc w:val="left"/>
        <w:rPr>
          <w:rFonts w:asciiTheme="majorHAnsi" w:eastAsiaTheme="majorEastAsia" w:hAnsiTheme="majorHAnsi" w:cstheme="majorBidi"/>
          <w:color w:val="2E74B5" w:themeColor="accent1" w:themeShade="BF"/>
          <w:sz w:val="32"/>
          <w:szCs w:val="32"/>
        </w:rPr>
      </w:pPr>
    </w:p>
    <w:p w:rsidR="00A743E5" w:rsidRDefault="00A743E5">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5C7A06" w:rsidRDefault="005C7A06" w:rsidP="005C7A06">
      <w:pPr>
        <w:pStyle w:val="Heading1"/>
        <w:numPr>
          <w:ilvl w:val="0"/>
          <w:numId w:val="1"/>
        </w:numPr>
      </w:pPr>
      <w:bookmarkStart w:id="0" w:name="_Toc28682080"/>
      <w:r>
        <w:lastRenderedPageBreak/>
        <w:t>Introduction</w:t>
      </w:r>
      <w:bookmarkEnd w:id="0"/>
    </w:p>
    <w:p w:rsidR="005C7A06" w:rsidRPr="003B4975" w:rsidRDefault="005C7A06" w:rsidP="003B4975">
      <w:pPr>
        <w:rPr>
          <w:szCs w:val="24"/>
        </w:rPr>
      </w:pPr>
      <w:r w:rsidRPr="003B4975">
        <w:rPr>
          <w:szCs w:val="24"/>
        </w:rPr>
        <w:t xml:space="preserve">For my course project in the Intelligent transport systems course I chose to simulate </w:t>
      </w:r>
      <w:r w:rsidR="003B4975" w:rsidRPr="003B4975">
        <w:rPr>
          <w:szCs w:val="24"/>
        </w:rPr>
        <w:t>Wi-Fi</w:t>
      </w:r>
      <w:r w:rsidRPr="003B4975">
        <w:rPr>
          <w:szCs w:val="24"/>
        </w:rPr>
        <w:t xml:space="preserve"> signals in an enclosed space. I chose this project because it seemed like an interesting challenge and a reasonable amount of work for me to solve alone. </w:t>
      </w:r>
    </w:p>
    <w:p w:rsidR="005C7A06" w:rsidRPr="003B4975" w:rsidRDefault="005C7A06" w:rsidP="003B4975">
      <w:pPr>
        <w:rPr>
          <w:szCs w:val="24"/>
        </w:rPr>
      </w:pPr>
      <w:r w:rsidRPr="003B4975">
        <w:rPr>
          <w:szCs w:val="24"/>
        </w:rPr>
        <w:t xml:space="preserve">This project uses the Helmholtz equation to model the propagation of waves in a space, by setting the source of the wave to be at the location of the </w:t>
      </w:r>
      <w:r w:rsidR="003B4975" w:rsidRPr="003B4975">
        <w:rPr>
          <w:szCs w:val="24"/>
        </w:rPr>
        <w:t>Wi-Fi</w:t>
      </w:r>
      <w:r w:rsidRPr="003B4975">
        <w:rPr>
          <w:szCs w:val="24"/>
        </w:rPr>
        <w:t xml:space="preserve"> router the signal propagation can be modeled and visualized. </w:t>
      </w:r>
    </w:p>
    <w:p w:rsidR="003B4975" w:rsidRDefault="003B4975" w:rsidP="003B4975">
      <w:pPr>
        <w:rPr>
          <w:szCs w:val="24"/>
        </w:rPr>
      </w:pPr>
      <w:r w:rsidRPr="003B4975">
        <w:rPr>
          <w:szCs w:val="24"/>
        </w:rPr>
        <w:t>This report consists of two main parts</w:t>
      </w:r>
      <w:r>
        <w:rPr>
          <w:szCs w:val="24"/>
        </w:rPr>
        <w:t>, the theoretical background and the description of the implementation.</w:t>
      </w:r>
    </w:p>
    <w:p w:rsidR="003B4975" w:rsidRDefault="003B4975">
      <w:pPr>
        <w:rPr>
          <w:szCs w:val="24"/>
        </w:rPr>
      </w:pPr>
      <w:r>
        <w:rPr>
          <w:szCs w:val="24"/>
        </w:rPr>
        <w:br w:type="page"/>
      </w:r>
    </w:p>
    <w:p w:rsidR="003B4975" w:rsidRDefault="003B4975" w:rsidP="003B4975">
      <w:pPr>
        <w:pStyle w:val="Heading1"/>
        <w:numPr>
          <w:ilvl w:val="0"/>
          <w:numId w:val="1"/>
        </w:numPr>
      </w:pPr>
      <w:bookmarkStart w:id="1" w:name="_Toc28682081"/>
      <w:r>
        <w:lastRenderedPageBreak/>
        <w:t>Theoretical background</w:t>
      </w:r>
      <w:bookmarkEnd w:id="1"/>
    </w:p>
    <w:p w:rsidR="003B4975" w:rsidRDefault="003B4975" w:rsidP="003B4975">
      <w:pPr>
        <w:pStyle w:val="Heading2"/>
        <w:numPr>
          <w:ilvl w:val="1"/>
          <w:numId w:val="1"/>
        </w:numPr>
      </w:pPr>
      <w:r>
        <w:t xml:space="preserve"> </w:t>
      </w:r>
      <w:bookmarkStart w:id="2" w:name="_Toc28682082"/>
      <w:r>
        <w:t>Helmholtz equation</w:t>
      </w:r>
      <w:bookmarkEnd w:id="2"/>
    </w:p>
    <w:p w:rsidR="003B4975" w:rsidRDefault="003B4975" w:rsidP="003B4975">
      <w:r>
        <w:t>Helmholtz equation is used for physical problems involving partial differential equations, it represents a time independent form of the wave equation. The Helmholtz equation has been numerically solved for many basic shapes. For a</w:t>
      </w:r>
      <w:r w:rsidR="00992869">
        <w:t>n</w:t>
      </w:r>
      <w:r>
        <w:t xml:space="preserve"> electromagnetic wave in space the Helmholtz equation looks like this</w:t>
      </w:r>
      <w:sdt>
        <w:sdtPr>
          <w:id w:val="1233585714"/>
          <w:citation/>
        </w:sdtPr>
        <w:sdtContent>
          <w:r w:rsidR="00A743E5">
            <w:fldChar w:fldCharType="begin"/>
          </w:r>
          <w:r w:rsidR="00A743E5">
            <w:instrText xml:space="preserve"> CITATION Wik \l 1033 </w:instrText>
          </w:r>
          <w:r w:rsidR="00A743E5">
            <w:fldChar w:fldCharType="separate"/>
          </w:r>
          <w:r w:rsidR="00A743E5">
            <w:rPr>
              <w:noProof/>
            </w:rPr>
            <w:t xml:space="preserve"> </w:t>
          </w:r>
          <w:r w:rsidR="00A743E5" w:rsidRPr="00A743E5">
            <w:rPr>
              <w:noProof/>
            </w:rPr>
            <w:t>[1]</w:t>
          </w:r>
          <w:r w:rsidR="00A743E5">
            <w:fldChar w:fldCharType="end"/>
          </w:r>
        </w:sdtContent>
      </w:sdt>
    </w:p>
    <w:p w:rsidR="003B4975" w:rsidRPr="00316009" w:rsidRDefault="00316009" w:rsidP="003B4975">
      <w:pPr>
        <w:rPr>
          <w:rFonts w:eastAsiaTheme="minorEastAsia"/>
        </w:rP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E=f(x)</m:t>
          </m:r>
        </m:oMath>
      </m:oMathPara>
    </w:p>
    <w:p w:rsidR="00316009" w:rsidRDefault="00316009" w:rsidP="003B4975">
      <w:pPr>
        <w:rPr>
          <w:rFonts w:eastAsiaTheme="minorEastAsia"/>
        </w:rPr>
      </w:pPr>
      <w:r>
        <w:rPr>
          <w:rFonts w:eastAsiaTheme="minorEastAsia"/>
        </w:rPr>
        <w:t xml:space="preserve">Here f is the source function of the wave, k is the wave number of the wave we are modeling, n(x) is a refractive index distribution of the space the wave is propagating in and E is the electric field. If we rewrite this equation for a 2D space of size </w:t>
      </w:r>
      <w:proofErr w:type="spellStart"/>
      <w:r>
        <w:rPr>
          <w:rFonts w:eastAsiaTheme="minorEastAsia"/>
        </w:rPr>
        <w:t>NxM</w:t>
      </w:r>
      <w:proofErr w:type="spellEnd"/>
      <w:r>
        <w:rPr>
          <w:rFonts w:eastAsiaTheme="minorEastAsia"/>
        </w:rPr>
        <w:t>, then we get an equation that looks like this.</w:t>
      </w:r>
    </w:p>
    <w:p w:rsidR="00316009" w:rsidRPr="003B4975" w:rsidRDefault="00316009" w:rsidP="00316009">
      <m:oMathPara>
        <m:oMath>
          <m:f>
            <m:fPr>
              <m:ctrlPr>
                <w:rPr>
                  <w:rFonts w:ascii="Cambria Math" w:hAnsi="Cambria Math"/>
                  <w:i/>
                  <w:sz w:val="22"/>
                </w:rPr>
              </m:ctrlPr>
            </m:fPr>
            <m:num>
              <m:r>
                <w:rPr>
                  <w:rFonts w:ascii="Cambria Math" w:hAnsi="Cambria Math"/>
                  <w:sz w:val="22"/>
                </w:rPr>
                <m:t>E</m:t>
              </m:r>
              <m:d>
                <m:dPr>
                  <m:ctrlPr>
                    <w:rPr>
                      <w:rFonts w:ascii="Cambria Math" w:hAnsi="Cambria Math"/>
                      <w:i/>
                      <w:sz w:val="22"/>
                    </w:rPr>
                  </m:ctrlPr>
                </m:dPr>
                <m:e>
                  <m:r>
                    <w:rPr>
                      <w:rFonts w:ascii="Cambria Math" w:hAnsi="Cambria Math"/>
                      <w:sz w:val="22"/>
                    </w:rPr>
                    <m:t>i+1, j</m:t>
                  </m:r>
                </m:e>
              </m:d>
              <m:r>
                <w:rPr>
                  <w:rFonts w:ascii="Cambria Math" w:hAnsi="Cambria Math"/>
                  <w:sz w:val="22"/>
                </w:rPr>
                <m:t>+E</m:t>
              </m:r>
              <m:d>
                <m:dPr>
                  <m:ctrlPr>
                    <w:rPr>
                      <w:rFonts w:ascii="Cambria Math" w:hAnsi="Cambria Math"/>
                      <w:i/>
                      <w:sz w:val="22"/>
                    </w:rPr>
                  </m:ctrlPr>
                </m:dPr>
                <m:e>
                  <m:r>
                    <w:rPr>
                      <w:rFonts w:ascii="Cambria Math" w:hAnsi="Cambria Math"/>
                      <w:sz w:val="22"/>
                    </w:rPr>
                    <m:t>i-1,j</m:t>
                  </m:r>
                </m:e>
              </m:d>
              <m:r>
                <w:rPr>
                  <w:rFonts w:ascii="Cambria Math" w:hAnsi="Cambria Math"/>
                  <w:sz w:val="22"/>
                </w:rPr>
                <m:t>-2E(i,j)</m:t>
              </m:r>
            </m:num>
            <m:den>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den>
          </m:f>
          <m:r>
            <w:rPr>
              <w:rFonts w:ascii="Cambria Math" w:hAnsi="Cambria Math"/>
              <w:sz w:val="22"/>
            </w:rPr>
            <m:t>+</m:t>
          </m:r>
          <m:f>
            <m:fPr>
              <m:ctrlPr>
                <w:rPr>
                  <w:rFonts w:ascii="Cambria Math" w:hAnsi="Cambria Math"/>
                  <w:i/>
                  <w:sz w:val="22"/>
                </w:rPr>
              </m:ctrlPr>
            </m:fPr>
            <m:num>
              <m:r>
                <w:rPr>
                  <w:rFonts w:ascii="Cambria Math" w:hAnsi="Cambria Math"/>
                  <w:sz w:val="22"/>
                </w:rPr>
                <m:t>E</m:t>
              </m:r>
              <m:d>
                <m:dPr>
                  <m:ctrlPr>
                    <w:rPr>
                      <w:rFonts w:ascii="Cambria Math" w:hAnsi="Cambria Math"/>
                      <w:i/>
                      <w:sz w:val="22"/>
                    </w:rPr>
                  </m:ctrlPr>
                </m:dPr>
                <m:e>
                  <m:r>
                    <w:rPr>
                      <w:rFonts w:ascii="Cambria Math" w:hAnsi="Cambria Math"/>
                      <w:sz w:val="22"/>
                    </w:rPr>
                    <m:t>i, j</m:t>
                  </m:r>
                  <m:r>
                    <w:rPr>
                      <w:rFonts w:ascii="Cambria Math" w:hAnsi="Cambria Math"/>
                      <w:sz w:val="22"/>
                    </w:rPr>
                    <m:t>+1</m:t>
                  </m:r>
                </m:e>
              </m:d>
              <m:r>
                <w:rPr>
                  <w:rFonts w:ascii="Cambria Math" w:hAnsi="Cambria Math"/>
                  <w:sz w:val="22"/>
                </w:rPr>
                <m:t>+E</m:t>
              </m:r>
              <m:d>
                <m:dPr>
                  <m:ctrlPr>
                    <w:rPr>
                      <w:rFonts w:ascii="Cambria Math" w:hAnsi="Cambria Math"/>
                      <w:i/>
                      <w:sz w:val="22"/>
                    </w:rPr>
                  </m:ctrlPr>
                </m:dPr>
                <m:e>
                  <m:r>
                    <w:rPr>
                      <w:rFonts w:ascii="Cambria Math" w:hAnsi="Cambria Math"/>
                      <w:sz w:val="22"/>
                    </w:rPr>
                    <m:t>i,j</m:t>
                  </m:r>
                  <m:r>
                    <w:rPr>
                      <w:rFonts w:ascii="Cambria Math" w:hAnsi="Cambria Math"/>
                      <w:sz w:val="22"/>
                    </w:rPr>
                    <m:t>-1</m:t>
                  </m:r>
                </m:e>
              </m:d>
              <m:r>
                <w:rPr>
                  <w:rFonts w:ascii="Cambria Math" w:hAnsi="Cambria Math"/>
                  <w:sz w:val="22"/>
                </w:rPr>
                <m:t>-2E(i,j)</m:t>
              </m:r>
            </m:num>
            <m:den>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k</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sz w:val="22"/>
                    </w:rPr>
                    <m:t>n</m:t>
                  </m:r>
                  <m:d>
                    <m:dPr>
                      <m:ctrlPr>
                        <w:rPr>
                          <w:rFonts w:ascii="Cambria Math" w:hAnsi="Cambria Math"/>
                          <w:i/>
                          <w:sz w:val="22"/>
                        </w:rPr>
                      </m:ctrlPr>
                    </m:dPr>
                    <m:e>
                      <m:r>
                        <w:rPr>
                          <w:rFonts w:ascii="Cambria Math" w:hAnsi="Cambria Math"/>
                          <w:sz w:val="22"/>
                        </w:rPr>
                        <m:t>i,j</m:t>
                      </m:r>
                    </m:e>
                  </m:d>
                </m:e>
                <m:sup>
                  <m:r>
                    <w:rPr>
                      <w:rFonts w:ascii="Cambria Math" w:hAnsi="Cambria Math"/>
                      <w:sz w:val="22"/>
                    </w:rPr>
                    <m:t>2</m:t>
                  </m:r>
                </m:sup>
              </m:sSup>
            </m:den>
          </m:f>
          <m:r>
            <w:rPr>
              <w:rFonts w:ascii="Cambria Math" w:hAnsi="Cambria Math"/>
              <w:sz w:val="22"/>
            </w:rPr>
            <m:t>E</m:t>
          </m:r>
          <m:d>
            <m:dPr>
              <m:ctrlPr>
                <w:rPr>
                  <w:rFonts w:ascii="Cambria Math" w:hAnsi="Cambria Math"/>
                  <w:i/>
                  <w:sz w:val="22"/>
                </w:rPr>
              </m:ctrlPr>
            </m:dPr>
            <m:e>
              <m:r>
                <w:rPr>
                  <w:rFonts w:ascii="Cambria Math" w:hAnsi="Cambria Math"/>
                  <w:sz w:val="22"/>
                </w:rPr>
                <m:t>i,j</m:t>
              </m:r>
            </m:e>
          </m:d>
          <m:r>
            <w:rPr>
              <w:rFonts w:ascii="Cambria Math" w:hAnsi="Cambria Math"/>
              <w:sz w:val="22"/>
            </w:rPr>
            <m:t>=f(i,j)</m:t>
          </m:r>
        </m:oMath>
      </m:oMathPara>
    </w:p>
    <w:p w:rsidR="00316009" w:rsidRDefault="00316009" w:rsidP="003B4975"/>
    <w:p w:rsidR="006E56EB" w:rsidRDefault="00316009" w:rsidP="003B4975">
      <w:r>
        <w:t>Here every cell E(</w:t>
      </w:r>
      <w:proofErr w:type="spellStart"/>
      <w:proofErr w:type="gramStart"/>
      <w:r>
        <w:t>i,j</w:t>
      </w:r>
      <w:proofErr w:type="spellEnd"/>
      <w:proofErr w:type="gramEnd"/>
      <w:r>
        <w:t>) depends on its 4 neighbors</w:t>
      </w:r>
      <w:r w:rsidR="006E56EB">
        <w:t>. This equation can then be solved for each square to get the propagation of the wave.</w:t>
      </w:r>
      <w:sdt>
        <w:sdtPr>
          <w:id w:val="1754629003"/>
          <w:citation/>
        </w:sdtPr>
        <w:sdtContent>
          <w:r w:rsidR="00A743E5">
            <w:fldChar w:fldCharType="begin"/>
          </w:r>
          <w:r w:rsidR="00A743E5">
            <w:instrText xml:space="preserve"> CITATION Jas14 \l 1033 </w:instrText>
          </w:r>
          <w:r w:rsidR="00A743E5">
            <w:fldChar w:fldCharType="separate"/>
          </w:r>
          <w:r w:rsidR="00A743E5">
            <w:rPr>
              <w:noProof/>
            </w:rPr>
            <w:t xml:space="preserve"> </w:t>
          </w:r>
          <w:r w:rsidR="00A743E5" w:rsidRPr="00A743E5">
            <w:rPr>
              <w:noProof/>
            </w:rPr>
            <w:t>[2]</w:t>
          </w:r>
          <w:r w:rsidR="00A743E5">
            <w:fldChar w:fldCharType="end"/>
          </w:r>
        </w:sdtContent>
      </w:sdt>
    </w:p>
    <w:p w:rsidR="006E56EB" w:rsidRDefault="006E56EB">
      <w:pPr>
        <w:spacing w:before="0" w:after="160" w:line="259" w:lineRule="auto"/>
        <w:jc w:val="left"/>
      </w:pPr>
      <w:r>
        <w:br w:type="page"/>
      </w:r>
    </w:p>
    <w:p w:rsidR="00316009" w:rsidRDefault="006E56EB" w:rsidP="006E56EB">
      <w:pPr>
        <w:pStyle w:val="Heading1"/>
        <w:numPr>
          <w:ilvl w:val="0"/>
          <w:numId w:val="1"/>
        </w:numPr>
      </w:pPr>
      <w:bookmarkStart w:id="3" w:name="_Toc28682083"/>
      <w:r>
        <w:lastRenderedPageBreak/>
        <w:t>Implementation</w:t>
      </w:r>
      <w:bookmarkEnd w:id="3"/>
    </w:p>
    <w:p w:rsidR="006E56EB" w:rsidRDefault="00A743E5" w:rsidP="006E56EB">
      <w:r>
        <w:t>The simulation was implem</w:t>
      </w:r>
      <w:bookmarkStart w:id="4" w:name="_GoBack"/>
      <w:bookmarkEnd w:id="4"/>
      <w:r>
        <w:t xml:space="preserve">ented in </w:t>
      </w:r>
      <w:r w:rsidR="0079646A">
        <w:t xml:space="preserve">Python 3 using </w:t>
      </w:r>
      <w:r w:rsidR="006E56EB">
        <w:t xml:space="preserve">the </w:t>
      </w:r>
      <w:proofErr w:type="spellStart"/>
      <w:r w:rsidR="006E56EB">
        <w:t>Opencv</w:t>
      </w:r>
      <w:proofErr w:type="spellEnd"/>
      <w:r w:rsidR="006E56EB">
        <w:t xml:space="preserve"> </w:t>
      </w:r>
      <w:r w:rsidR="0079646A">
        <w:t xml:space="preserve">and </w:t>
      </w:r>
      <w:proofErr w:type="spellStart"/>
      <w:r w:rsidR="0079646A">
        <w:t>NumPy</w:t>
      </w:r>
      <w:proofErr w:type="spellEnd"/>
      <w:r w:rsidR="0079646A">
        <w:t xml:space="preserve"> libraries. A</w:t>
      </w:r>
      <w:r w:rsidR="006E56EB">
        <w:t xml:space="preserve">n image of a room </w:t>
      </w:r>
      <w:r w:rsidR="0079646A">
        <w:t xml:space="preserve">was used </w:t>
      </w:r>
      <w:r w:rsidR="006E56EB">
        <w:t xml:space="preserve">as the refractive index map, black areas in the image corresponded to areas with a high refractive index and white areas corresponded to areas with a low refractive index. </w:t>
      </w:r>
      <w:r w:rsidR="0079646A">
        <w:t xml:space="preserve">An example of the refractive index map can be seen in </w:t>
      </w:r>
      <w:r w:rsidR="0079646A">
        <w:fldChar w:fldCharType="begin"/>
      </w:r>
      <w:r w:rsidR="0079646A">
        <w:instrText xml:space="preserve"> REF _Ref28681148 \h </w:instrText>
      </w:r>
      <w:r w:rsidR="0079646A">
        <w:fldChar w:fldCharType="separate"/>
      </w:r>
      <w:r w:rsidR="0079646A">
        <w:t xml:space="preserve">Figure </w:t>
      </w:r>
      <w:r w:rsidR="0079646A">
        <w:rPr>
          <w:noProof/>
        </w:rPr>
        <w:t>1</w:t>
      </w:r>
      <w:r w:rsidR="0079646A">
        <w:fldChar w:fldCharType="end"/>
      </w:r>
      <w:r w:rsidR="0079646A">
        <w:t xml:space="preserve">. </w:t>
      </w:r>
      <w:r w:rsidR="001C0EF5">
        <w:t>The code is available on GitHub</w:t>
      </w:r>
      <w:r w:rsidR="0079646A">
        <w:t xml:space="preserve"> </w:t>
      </w:r>
      <w:hyperlink r:id="rId8" w:history="1">
        <w:r w:rsidR="001C0EF5" w:rsidRPr="006F2829">
          <w:rPr>
            <w:rStyle w:val="Hyperlink"/>
          </w:rPr>
          <w:t>https://github.com/aparelo/indoorWifiSim</w:t>
        </w:r>
      </w:hyperlink>
      <w:r w:rsidR="0079646A">
        <w:t>.</w:t>
      </w:r>
      <w:r w:rsidR="001C0EF5">
        <w:t xml:space="preserve"> </w:t>
      </w:r>
    </w:p>
    <w:p w:rsidR="0079646A" w:rsidRDefault="0079646A" w:rsidP="0079646A">
      <w:pPr>
        <w:keepNext/>
        <w:jc w:val="center"/>
      </w:pPr>
      <w:r w:rsidRPr="0079646A">
        <w:rPr>
          <w:noProof/>
        </w:rPr>
        <w:drawing>
          <wp:inline distT="0" distB="0" distL="0" distR="0" wp14:anchorId="156E9953" wp14:editId="4EFCD301">
            <wp:extent cx="3448050" cy="3908222"/>
            <wp:effectExtent l="0" t="0" r="0" b="0"/>
            <wp:docPr id="3" name="Picture 3" descr="C:\Users\Aleksander\Dropbox\My Documents\ITS\projec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ksander\Dropbox\My Documents\ITS\project\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106" cy="3919620"/>
                    </a:xfrm>
                    <a:prstGeom prst="rect">
                      <a:avLst/>
                    </a:prstGeom>
                    <a:noFill/>
                    <a:ln>
                      <a:noFill/>
                    </a:ln>
                  </pic:spPr>
                </pic:pic>
              </a:graphicData>
            </a:graphic>
          </wp:inline>
        </w:drawing>
      </w:r>
    </w:p>
    <w:p w:rsidR="0079646A" w:rsidRDefault="0079646A" w:rsidP="0079646A">
      <w:pPr>
        <w:pStyle w:val="Caption"/>
        <w:jc w:val="center"/>
      </w:pPr>
      <w:bookmarkStart w:id="5" w:name="_Ref28681148"/>
      <w:r>
        <w:t xml:space="preserve">Figure </w:t>
      </w:r>
      <w:r>
        <w:fldChar w:fldCharType="begin"/>
      </w:r>
      <w:r>
        <w:instrText xml:space="preserve"> SEQ Figure \* ARABIC </w:instrText>
      </w:r>
      <w:r>
        <w:fldChar w:fldCharType="separate"/>
      </w:r>
      <w:r>
        <w:rPr>
          <w:noProof/>
        </w:rPr>
        <w:t>1</w:t>
      </w:r>
      <w:r>
        <w:fldChar w:fldCharType="end"/>
      </w:r>
      <w:bookmarkEnd w:id="5"/>
      <w:r>
        <w:t>: Example of refractive index map</w:t>
      </w:r>
    </w:p>
    <w:p w:rsidR="00794676" w:rsidRDefault="0079646A" w:rsidP="006E56EB">
      <w:r>
        <w:t>Initially the simulation was done using the Bessel function to solve the Helmholtz equation, this worked quite well for modelling wave propagation in free space but adding in the refractive index map proved to be not possible.</w:t>
      </w:r>
      <w:r w:rsidR="00794676">
        <w:t xml:space="preserve"> The visualization generated by this method can be seen in </w:t>
      </w:r>
      <w:r w:rsidR="00794676">
        <w:fldChar w:fldCharType="begin"/>
      </w:r>
      <w:r w:rsidR="00794676">
        <w:instrText xml:space="preserve"> REF _Ref28631063 \h </w:instrText>
      </w:r>
      <w:r w:rsidR="00794676">
        <w:fldChar w:fldCharType="separate"/>
      </w:r>
      <w:r>
        <w:t xml:space="preserve">Figure </w:t>
      </w:r>
      <w:r>
        <w:rPr>
          <w:noProof/>
        </w:rPr>
        <w:t>2</w:t>
      </w:r>
      <w:r w:rsidR="00794676">
        <w:fldChar w:fldCharType="end"/>
      </w:r>
      <w:r w:rsidR="00794676">
        <w:t>.</w:t>
      </w:r>
    </w:p>
    <w:p w:rsidR="00794676" w:rsidRDefault="00794676" w:rsidP="00406048">
      <w:pPr>
        <w:keepNext/>
        <w:jc w:val="center"/>
      </w:pPr>
      <w:r w:rsidRPr="00794676">
        <w:lastRenderedPageBreak/>
        <w:drawing>
          <wp:inline distT="0" distB="0" distL="0" distR="0" wp14:anchorId="5437A823" wp14:editId="763A35E8">
            <wp:extent cx="3648075" cy="4032084"/>
            <wp:effectExtent l="0" t="0" r="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61703" cy="4047147"/>
                    </a:xfrm>
                    <a:prstGeom prst="rect">
                      <a:avLst/>
                    </a:prstGeom>
                  </pic:spPr>
                </pic:pic>
              </a:graphicData>
            </a:graphic>
          </wp:inline>
        </w:drawing>
      </w:r>
    </w:p>
    <w:p w:rsidR="00794676" w:rsidRDefault="00794676" w:rsidP="00166799">
      <w:pPr>
        <w:pStyle w:val="Caption"/>
        <w:jc w:val="center"/>
      </w:pPr>
      <w:bookmarkStart w:id="6" w:name="_Ref28631056"/>
      <w:bookmarkStart w:id="7" w:name="_Ref28631063"/>
      <w:r>
        <w:t xml:space="preserve">Figure </w:t>
      </w:r>
      <w:r>
        <w:fldChar w:fldCharType="begin"/>
      </w:r>
      <w:r>
        <w:instrText xml:space="preserve"> SEQ Figure \* ARABIC </w:instrText>
      </w:r>
      <w:r>
        <w:fldChar w:fldCharType="separate"/>
      </w:r>
      <w:r w:rsidR="0079646A">
        <w:rPr>
          <w:noProof/>
        </w:rPr>
        <w:t>2</w:t>
      </w:r>
      <w:r>
        <w:fldChar w:fldCharType="end"/>
      </w:r>
      <w:bookmarkEnd w:id="7"/>
      <w:r>
        <w:t>: Wave model using Bessel equation</w:t>
      </w:r>
      <w:bookmarkEnd w:id="6"/>
    </w:p>
    <w:p w:rsidR="00794676" w:rsidRDefault="0079646A" w:rsidP="00794676">
      <w:r>
        <w:t xml:space="preserve">Then the equation was solved by calculating the value of the wave at each point of the computational grid. This method also worked quite well for simulating the wave in free space, this time the refractive index map was also visible but it did not affect the propagation of the wave in any way. The wave just propagated through the absorbing portions of the map without being affected. </w:t>
      </w:r>
      <w:r w:rsidR="00794676">
        <w:t xml:space="preserve">The results of this implementation can be seen in </w:t>
      </w:r>
      <w:r w:rsidR="00406048">
        <w:fldChar w:fldCharType="begin"/>
      </w:r>
      <w:r w:rsidR="00406048">
        <w:instrText xml:space="preserve"> REF _Ref28633452 \h </w:instrText>
      </w:r>
      <w:r w:rsidR="00406048">
        <w:fldChar w:fldCharType="separate"/>
      </w:r>
      <w:r>
        <w:t xml:space="preserve">Figure </w:t>
      </w:r>
      <w:r>
        <w:rPr>
          <w:noProof/>
        </w:rPr>
        <w:t>3</w:t>
      </w:r>
      <w:r w:rsidR="00406048">
        <w:fldChar w:fldCharType="end"/>
      </w:r>
      <w:r w:rsidR="00406048">
        <w:t>.</w:t>
      </w:r>
    </w:p>
    <w:p w:rsidR="00406048" w:rsidRDefault="00794676" w:rsidP="00406048">
      <w:pPr>
        <w:keepNext/>
        <w:jc w:val="center"/>
      </w:pPr>
      <w:r w:rsidRPr="00794676">
        <w:rPr>
          <w:noProof/>
        </w:rPr>
        <w:lastRenderedPageBreak/>
        <w:drawing>
          <wp:inline distT="0" distB="0" distL="0" distR="0" wp14:anchorId="3232F467" wp14:editId="67D6D547">
            <wp:extent cx="4495800" cy="5484190"/>
            <wp:effectExtent l="0" t="0" r="0" b="2540"/>
            <wp:docPr id="1" name="Picture 1" descr="C:\Users\Aleksander\Dropbox\My Documents\ITS\project\Helmholtz_first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nder\Dropbox\My Documents\ITS\project\Helmholtz_first_bi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130" r="27880"/>
                    <a:stretch/>
                  </pic:blipFill>
                  <pic:spPr bwMode="auto">
                    <a:xfrm>
                      <a:off x="0" y="0"/>
                      <a:ext cx="4498862" cy="5487925"/>
                    </a:xfrm>
                    <a:prstGeom prst="rect">
                      <a:avLst/>
                    </a:prstGeom>
                    <a:noFill/>
                    <a:ln>
                      <a:noFill/>
                    </a:ln>
                    <a:extLst>
                      <a:ext uri="{53640926-AAD7-44D8-BBD7-CCE9431645EC}">
                        <a14:shadowObscured xmlns:a14="http://schemas.microsoft.com/office/drawing/2010/main"/>
                      </a:ext>
                    </a:extLst>
                  </pic:spPr>
                </pic:pic>
              </a:graphicData>
            </a:graphic>
          </wp:inline>
        </w:drawing>
      </w:r>
    </w:p>
    <w:p w:rsidR="00794676" w:rsidRDefault="00406048" w:rsidP="00406048">
      <w:pPr>
        <w:pStyle w:val="Caption"/>
        <w:jc w:val="center"/>
      </w:pPr>
      <w:bookmarkStart w:id="8" w:name="_Ref28633452"/>
      <w:r>
        <w:t xml:space="preserve">Figure </w:t>
      </w:r>
      <w:r>
        <w:fldChar w:fldCharType="begin"/>
      </w:r>
      <w:r>
        <w:instrText xml:space="preserve"> SEQ Figure \* ARABIC </w:instrText>
      </w:r>
      <w:r>
        <w:fldChar w:fldCharType="separate"/>
      </w:r>
      <w:r w:rsidR="0079646A">
        <w:rPr>
          <w:noProof/>
        </w:rPr>
        <w:t>3</w:t>
      </w:r>
      <w:r>
        <w:fldChar w:fldCharType="end"/>
      </w:r>
      <w:bookmarkEnd w:id="8"/>
      <w:r>
        <w:t>: Wave model using Helmholtz equation</w:t>
      </w:r>
    </w:p>
    <w:p w:rsidR="0079646A" w:rsidRPr="0079646A" w:rsidRDefault="0079646A" w:rsidP="0079646A">
      <w:r>
        <w:t>To overcome the problem of the refractive index map not being accounted for the simulation was turned into a matrix equation and solved using linear algebra. This method solved the equation simultaneously for every point on the grid. This solution looks a lot more promising, however due to time constraints there wasn’t enough time to properly tune the model</w:t>
      </w:r>
      <w:r w:rsidR="008F4DBE">
        <w:t>. It can be seen from the results that the wave interacts with the walls but the propagation of the wave is not very clear. This is probably due to poorly chosen model parameters.</w:t>
      </w:r>
      <w:r>
        <w:t xml:space="preserve"> </w:t>
      </w:r>
    </w:p>
    <w:p w:rsidR="00166799" w:rsidRDefault="00166799" w:rsidP="00166799">
      <w:pPr>
        <w:keepNext/>
      </w:pPr>
      <w:r>
        <w:rPr>
          <w:noProof/>
        </w:rPr>
        <w:lastRenderedPageBreak/>
        <w:drawing>
          <wp:inline distT="0" distB="0" distL="0" distR="0" wp14:anchorId="37C0F809" wp14:editId="00F832B0">
            <wp:extent cx="5943600" cy="5820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0410"/>
                    </a:xfrm>
                    <a:prstGeom prst="rect">
                      <a:avLst/>
                    </a:prstGeom>
                  </pic:spPr>
                </pic:pic>
              </a:graphicData>
            </a:graphic>
          </wp:inline>
        </w:drawing>
      </w:r>
    </w:p>
    <w:p w:rsidR="00166799" w:rsidRPr="00166799" w:rsidRDefault="00166799" w:rsidP="00166799">
      <w:pPr>
        <w:pStyle w:val="Caption"/>
        <w:jc w:val="center"/>
      </w:pPr>
      <w:r>
        <w:t xml:space="preserve">Figure </w:t>
      </w:r>
      <w:r>
        <w:fldChar w:fldCharType="begin"/>
      </w:r>
      <w:r>
        <w:instrText xml:space="preserve"> SEQ Figure \* ARABIC </w:instrText>
      </w:r>
      <w:r>
        <w:fldChar w:fldCharType="separate"/>
      </w:r>
      <w:r w:rsidR="0079646A">
        <w:rPr>
          <w:noProof/>
        </w:rPr>
        <w:t>4</w:t>
      </w:r>
      <w:r>
        <w:fldChar w:fldCharType="end"/>
      </w:r>
      <w:r>
        <w:t>: Wave model calculated with linear algebra</w:t>
      </w:r>
    </w:p>
    <w:p w:rsidR="00406048" w:rsidRPr="00406048" w:rsidRDefault="00406048" w:rsidP="00406048"/>
    <w:p w:rsidR="008F4DBE" w:rsidRDefault="008F4DBE">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406048" w:rsidRDefault="00406048" w:rsidP="00406048">
      <w:pPr>
        <w:pStyle w:val="Heading1"/>
      </w:pPr>
      <w:bookmarkStart w:id="9" w:name="_Toc28682084"/>
      <w:r>
        <w:lastRenderedPageBreak/>
        <w:t>Conclusions</w:t>
      </w:r>
      <w:bookmarkEnd w:id="9"/>
    </w:p>
    <w:p w:rsidR="00A743E5" w:rsidRDefault="008F4DBE" w:rsidP="00406048">
      <w:r>
        <w:t xml:space="preserve">Overall the project was mostly successful, it was shown that Helmholtz equations can be used to model the propagation of electromagnetic waves in a space. Unfortunately, due to time constraints the model was not as good as is necessary to draw any reasonable conclusions, however this could be improved in the future by tuning the model parameters further. </w:t>
      </w:r>
    </w:p>
    <w:p w:rsidR="00A743E5" w:rsidRDefault="00A743E5">
      <w:pPr>
        <w:spacing w:before="0" w:after="160" w:line="259" w:lineRule="auto"/>
        <w:jc w:val="left"/>
      </w:pPr>
      <w:r>
        <w:br w:type="page"/>
      </w:r>
    </w:p>
    <w:bookmarkStart w:id="10" w:name="_Toc28682085" w:displacedByCustomXml="next"/>
    <w:sdt>
      <w:sdtPr>
        <w:id w:val="-1310167918"/>
        <w:docPartObj>
          <w:docPartGallery w:val="Bibliographies"/>
          <w:docPartUnique/>
        </w:docPartObj>
      </w:sdtPr>
      <w:sdtEndPr>
        <w:rPr>
          <w:rFonts w:asciiTheme="minorHAnsi" w:eastAsiaTheme="minorHAnsi" w:hAnsiTheme="minorHAnsi" w:cstheme="minorBidi"/>
          <w:color w:val="auto"/>
          <w:sz w:val="24"/>
          <w:szCs w:val="22"/>
        </w:rPr>
      </w:sdtEndPr>
      <w:sdtContent>
        <w:p w:rsidR="00A743E5" w:rsidRDefault="00A743E5">
          <w:pPr>
            <w:pStyle w:val="Heading1"/>
          </w:pPr>
          <w:r>
            <w:t>Bibliography</w:t>
          </w:r>
          <w:bookmarkEnd w:id="10"/>
        </w:p>
        <w:sdt>
          <w:sdtPr>
            <w:id w:val="111145805"/>
            <w:bibliography/>
          </w:sdtPr>
          <w:sdtContent>
            <w:p w:rsidR="00A743E5" w:rsidRDefault="00A743E5">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A743E5">
                <w:trPr>
                  <w:divId w:val="1938951017"/>
                  <w:tblCellSpacing w:w="15" w:type="dxa"/>
                </w:trPr>
                <w:tc>
                  <w:tcPr>
                    <w:tcW w:w="50" w:type="pct"/>
                    <w:hideMark/>
                  </w:tcPr>
                  <w:p w:rsidR="00A743E5" w:rsidRDefault="00A743E5">
                    <w:pPr>
                      <w:pStyle w:val="Bibliography"/>
                      <w:rPr>
                        <w:noProof/>
                        <w:szCs w:val="24"/>
                      </w:rPr>
                    </w:pPr>
                    <w:r>
                      <w:rPr>
                        <w:noProof/>
                      </w:rPr>
                      <w:t xml:space="preserve">[1] </w:t>
                    </w:r>
                  </w:p>
                </w:tc>
                <w:tc>
                  <w:tcPr>
                    <w:tcW w:w="0" w:type="auto"/>
                    <w:hideMark/>
                  </w:tcPr>
                  <w:p w:rsidR="00A743E5" w:rsidRDefault="00A743E5">
                    <w:pPr>
                      <w:pStyle w:val="Bibliography"/>
                      <w:rPr>
                        <w:noProof/>
                      </w:rPr>
                    </w:pPr>
                    <w:r>
                      <w:rPr>
                        <w:noProof/>
                      </w:rPr>
                      <w:t>Wikipedia, "Helmholtz Equation," [Online]. Available: https://www.wikiwand.com/en/Helmholtz_equation.</w:t>
                    </w:r>
                  </w:p>
                </w:tc>
              </w:tr>
              <w:tr w:rsidR="00A743E5">
                <w:trPr>
                  <w:divId w:val="1938951017"/>
                  <w:tblCellSpacing w:w="15" w:type="dxa"/>
                </w:trPr>
                <w:tc>
                  <w:tcPr>
                    <w:tcW w:w="50" w:type="pct"/>
                    <w:hideMark/>
                  </w:tcPr>
                  <w:p w:rsidR="00A743E5" w:rsidRDefault="00A743E5">
                    <w:pPr>
                      <w:pStyle w:val="Bibliography"/>
                      <w:rPr>
                        <w:noProof/>
                      </w:rPr>
                    </w:pPr>
                    <w:r>
                      <w:rPr>
                        <w:noProof/>
                      </w:rPr>
                      <w:t xml:space="preserve">[2] </w:t>
                    </w:r>
                  </w:p>
                </w:tc>
                <w:tc>
                  <w:tcPr>
                    <w:tcW w:w="0" w:type="auto"/>
                    <w:hideMark/>
                  </w:tcPr>
                  <w:p w:rsidR="00A743E5" w:rsidRDefault="00A743E5">
                    <w:pPr>
                      <w:pStyle w:val="Bibliography"/>
                      <w:rPr>
                        <w:noProof/>
                      </w:rPr>
                    </w:pPr>
                    <w:r>
                      <w:rPr>
                        <w:noProof/>
                      </w:rPr>
                      <w:t>J. Cole, "Helmhurts - Almost looks like work," 25 August 2014. [Online]. Available: https://jasmcole.com/2014/08/25/helmhurts/. [Accessed 31 December 2019].</w:t>
                    </w:r>
                  </w:p>
                </w:tc>
              </w:tr>
            </w:tbl>
            <w:p w:rsidR="00A743E5" w:rsidRDefault="00A743E5">
              <w:pPr>
                <w:divId w:val="1938951017"/>
                <w:rPr>
                  <w:rFonts w:eastAsia="Times New Roman"/>
                  <w:noProof/>
                </w:rPr>
              </w:pPr>
            </w:p>
            <w:p w:rsidR="00A743E5" w:rsidRDefault="00A743E5">
              <w:r>
                <w:rPr>
                  <w:b/>
                  <w:bCs/>
                  <w:noProof/>
                </w:rPr>
                <w:fldChar w:fldCharType="end"/>
              </w:r>
            </w:p>
          </w:sdtContent>
        </w:sdt>
      </w:sdtContent>
    </w:sdt>
    <w:p w:rsidR="00406048" w:rsidRPr="00406048" w:rsidRDefault="00406048" w:rsidP="00406048"/>
    <w:sectPr w:rsidR="00406048" w:rsidRPr="00406048" w:rsidSect="0040604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263" w:rsidRDefault="002D0263" w:rsidP="00406048">
      <w:pPr>
        <w:spacing w:before="0" w:after="0" w:line="240" w:lineRule="auto"/>
      </w:pPr>
      <w:r>
        <w:separator/>
      </w:r>
    </w:p>
  </w:endnote>
  <w:endnote w:type="continuationSeparator" w:id="0">
    <w:p w:rsidR="002D0263" w:rsidRDefault="002D0263" w:rsidP="00406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955099"/>
      <w:docPartObj>
        <w:docPartGallery w:val="Page Numbers (Bottom of Page)"/>
        <w:docPartUnique/>
      </w:docPartObj>
    </w:sdtPr>
    <w:sdtEndPr>
      <w:rPr>
        <w:noProof/>
      </w:rPr>
    </w:sdtEndPr>
    <w:sdtContent>
      <w:p w:rsidR="00406048" w:rsidRDefault="00406048">
        <w:pPr>
          <w:pStyle w:val="Footer"/>
          <w:jc w:val="center"/>
        </w:pPr>
        <w:r>
          <w:fldChar w:fldCharType="begin"/>
        </w:r>
        <w:r>
          <w:instrText xml:space="preserve"> PAGE   \* MERGEFORMAT </w:instrText>
        </w:r>
        <w:r>
          <w:fldChar w:fldCharType="separate"/>
        </w:r>
        <w:r w:rsidR="008F4DBE">
          <w:rPr>
            <w:noProof/>
          </w:rPr>
          <w:t>5</w:t>
        </w:r>
        <w:r>
          <w:rPr>
            <w:noProof/>
          </w:rPr>
          <w:fldChar w:fldCharType="end"/>
        </w:r>
      </w:p>
    </w:sdtContent>
  </w:sdt>
  <w:p w:rsidR="00406048" w:rsidRDefault="004060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263" w:rsidRDefault="002D0263" w:rsidP="00406048">
      <w:pPr>
        <w:spacing w:before="0" w:after="0" w:line="240" w:lineRule="auto"/>
      </w:pPr>
      <w:r>
        <w:separator/>
      </w:r>
    </w:p>
  </w:footnote>
  <w:footnote w:type="continuationSeparator" w:id="0">
    <w:p w:rsidR="002D0263" w:rsidRDefault="002D0263" w:rsidP="004060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95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892A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BC"/>
    <w:rsid w:val="00166799"/>
    <w:rsid w:val="001C0EF5"/>
    <w:rsid w:val="002D0263"/>
    <w:rsid w:val="00316009"/>
    <w:rsid w:val="003B4975"/>
    <w:rsid w:val="00406048"/>
    <w:rsid w:val="005C7A06"/>
    <w:rsid w:val="005D0CD4"/>
    <w:rsid w:val="006E56EB"/>
    <w:rsid w:val="00794676"/>
    <w:rsid w:val="0079646A"/>
    <w:rsid w:val="00871282"/>
    <w:rsid w:val="008F4DBE"/>
    <w:rsid w:val="00992869"/>
    <w:rsid w:val="00A743E5"/>
    <w:rsid w:val="00CD4930"/>
    <w:rsid w:val="00D3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6858"/>
  <w15:chartTrackingRefBased/>
  <w15:docId w15:val="{0C7A3B43-B3D1-4E95-B9B9-71CD9A33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975"/>
    <w:pPr>
      <w:spacing w:before="120" w:after="280" w:line="360" w:lineRule="auto"/>
      <w:jc w:val="both"/>
    </w:pPr>
    <w:rPr>
      <w:sz w:val="24"/>
    </w:rPr>
  </w:style>
  <w:style w:type="paragraph" w:styleId="Heading1">
    <w:name w:val="heading 1"/>
    <w:basedOn w:val="Normal"/>
    <w:next w:val="Normal"/>
    <w:link w:val="Heading1Char"/>
    <w:uiPriority w:val="9"/>
    <w:qFormat/>
    <w:rsid w:val="005C7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9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A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97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B4975"/>
    <w:rPr>
      <w:color w:val="808080"/>
    </w:rPr>
  </w:style>
  <w:style w:type="paragraph" w:styleId="Caption">
    <w:name w:val="caption"/>
    <w:basedOn w:val="Normal"/>
    <w:next w:val="Normal"/>
    <w:uiPriority w:val="35"/>
    <w:unhideWhenUsed/>
    <w:qFormat/>
    <w:rsid w:val="00794676"/>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4060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06048"/>
    <w:rPr>
      <w:sz w:val="24"/>
    </w:rPr>
  </w:style>
  <w:style w:type="paragraph" w:styleId="Footer">
    <w:name w:val="footer"/>
    <w:basedOn w:val="Normal"/>
    <w:link w:val="FooterChar"/>
    <w:uiPriority w:val="99"/>
    <w:unhideWhenUsed/>
    <w:rsid w:val="004060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06048"/>
    <w:rPr>
      <w:sz w:val="24"/>
    </w:rPr>
  </w:style>
  <w:style w:type="character" w:styleId="Hyperlink">
    <w:name w:val="Hyperlink"/>
    <w:basedOn w:val="DefaultParagraphFont"/>
    <w:uiPriority w:val="99"/>
    <w:unhideWhenUsed/>
    <w:rsid w:val="001C0EF5"/>
    <w:rPr>
      <w:color w:val="0563C1" w:themeColor="hyperlink"/>
      <w:u w:val="single"/>
    </w:rPr>
  </w:style>
  <w:style w:type="paragraph" w:styleId="TOCHeading">
    <w:name w:val="TOC Heading"/>
    <w:basedOn w:val="Heading1"/>
    <w:next w:val="Normal"/>
    <w:uiPriority w:val="39"/>
    <w:unhideWhenUsed/>
    <w:qFormat/>
    <w:rsid w:val="00A743E5"/>
    <w:pPr>
      <w:spacing w:line="259" w:lineRule="auto"/>
      <w:jc w:val="left"/>
      <w:outlineLvl w:val="9"/>
    </w:pPr>
  </w:style>
  <w:style w:type="paragraph" w:styleId="TOC1">
    <w:name w:val="toc 1"/>
    <w:basedOn w:val="Normal"/>
    <w:next w:val="Normal"/>
    <w:autoRedefine/>
    <w:uiPriority w:val="39"/>
    <w:unhideWhenUsed/>
    <w:rsid w:val="00A743E5"/>
    <w:pPr>
      <w:spacing w:after="100"/>
    </w:pPr>
  </w:style>
  <w:style w:type="paragraph" w:styleId="TOC2">
    <w:name w:val="toc 2"/>
    <w:basedOn w:val="Normal"/>
    <w:next w:val="Normal"/>
    <w:autoRedefine/>
    <w:uiPriority w:val="39"/>
    <w:unhideWhenUsed/>
    <w:rsid w:val="00A743E5"/>
    <w:pPr>
      <w:spacing w:after="100"/>
      <w:ind w:left="240"/>
    </w:pPr>
  </w:style>
  <w:style w:type="paragraph" w:styleId="Bibliography">
    <w:name w:val="Bibliography"/>
    <w:basedOn w:val="Normal"/>
    <w:next w:val="Normal"/>
    <w:uiPriority w:val="37"/>
    <w:unhideWhenUsed/>
    <w:rsid w:val="00A74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14589">
      <w:bodyDiv w:val="1"/>
      <w:marLeft w:val="0"/>
      <w:marRight w:val="0"/>
      <w:marTop w:val="0"/>
      <w:marBottom w:val="0"/>
      <w:divBdr>
        <w:top w:val="none" w:sz="0" w:space="0" w:color="auto"/>
        <w:left w:val="none" w:sz="0" w:space="0" w:color="auto"/>
        <w:bottom w:val="none" w:sz="0" w:space="0" w:color="auto"/>
        <w:right w:val="none" w:sz="0" w:space="0" w:color="auto"/>
      </w:divBdr>
    </w:div>
    <w:div w:id="837306252">
      <w:bodyDiv w:val="1"/>
      <w:marLeft w:val="0"/>
      <w:marRight w:val="0"/>
      <w:marTop w:val="0"/>
      <w:marBottom w:val="0"/>
      <w:divBdr>
        <w:top w:val="none" w:sz="0" w:space="0" w:color="auto"/>
        <w:left w:val="none" w:sz="0" w:space="0" w:color="auto"/>
        <w:bottom w:val="none" w:sz="0" w:space="0" w:color="auto"/>
        <w:right w:val="none" w:sz="0" w:space="0" w:color="auto"/>
      </w:divBdr>
    </w:div>
    <w:div w:id="1131023428">
      <w:bodyDiv w:val="1"/>
      <w:marLeft w:val="0"/>
      <w:marRight w:val="0"/>
      <w:marTop w:val="0"/>
      <w:marBottom w:val="0"/>
      <w:divBdr>
        <w:top w:val="none" w:sz="0" w:space="0" w:color="auto"/>
        <w:left w:val="none" w:sz="0" w:space="0" w:color="auto"/>
        <w:bottom w:val="none" w:sz="0" w:space="0" w:color="auto"/>
        <w:right w:val="none" w:sz="0" w:space="0" w:color="auto"/>
      </w:divBdr>
    </w:div>
    <w:div w:id="1161626665">
      <w:bodyDiv w:val="1"/>
      <w:marLeft w:val="0"/>
      <w:marRight w:val="0"/>
      <w:marTop w:val="0"/>
      <w:marBottom w:val="0"/>
      <w:divBdr>
        <w:top w:val="none" w:sz="0" w:space="0" w:color="auto"/>
        <w:left w:val="none" w:sz="0" w:space="0" w:color="auto"/>
        <w:bottom w:val="none" w:sz="0" w:space="0" w:color="auto"/>
        <w:right w:val="none" w:sz="0" w:space="0" w:color="auto"/>
      </w:divBdr>
    </w:div>
    <w:div w:id="1602880631">
      <w:bodyDiv w:val="1"/>
      <w:marLeft w:val="0"/>
      <w:marRight w:val="0"/>
      <w:marTop w:val="0"/>
      <w:marBottom w:val="0"/>
      <w:divBdr>
        <w:top w:val="none" w:sz="0" w:space="0" w:color="auto"/>
        <w:left w:val="none" w:sz="0" w:space="0" w:color="auto"/>
        <w:bottom w:val="none" w:sz="0" w:space="0" w:color="auto"/>
        <w:right w:val="none" w:sz="0" w:space="0" w:color="auto"/>
      </w:divBdr>
    </w:div>
    <w:div w:id="1938951017">
      <w:bodyDiv w:val="1"/>
      <w:marLeft w:val="0"/>
      <w:marRight w:val="0"/>
      <w:marTop w:val="0"/>
      <w:marBottom w:val="0"/>
      <w:divBdr>
        <w:top w:val="none" w:sz="0" w:space="0" w:color="auto"/>
        <w:left w:val="none" w:sz="0" w:space="0" w:color="auto"/>
        <w:bottom w:val="none" w:sz="0" w:space="0" w:color="auto"/>
        <w:right w:val="none" w:sz="0" w:space="0" w:color="auto"/>
      </w:divBdr>
    </w:div>
    <w:div w:id="200088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relo/indoorWifiSi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21"/>
    <w:rsid w:val="006A3721"/>
    <w:rsid w:val="009F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7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{00BA8F3B-DB78-471B-9A8C-C7921845D6F0}</b:Guid>
    <b:Title>Helmholtz Equation</b:Title>
    <b:Author>
      <b:Author>
        <b:Corporate>Wikipedia</b:Corporate>
      </b:Author>
    </b:Author>
    <b:InternetSiteTitle>Wikipedia</b:InternetSiteTitle>
    <b:URL>https://www.wikiwand.com/en/Helmholtz_equation</b:URL>
    <b:RefOrder>1</b:RefOrder>
  </b:Source>
  <b:Source>
    <b:Tag>Jas14</b:Tag>
    <b:SourceType>InternetSite</b:SourceType>
    <b:Guid>{BFA40D97-0AC1-44F8-8921-93602ACF1698}</b:Guid>
    <b:Author>
      <b:Author>
        <b:NameList>
          <b:Person>
            <b:Last>Cole</b:Last>
            <b:First>Jason</b:First>
          </b:Person>
        </b:NameList>
      </b:Author>
    </b:Author>
    <b:Title>Helmhurts - Almost looks like work</b:Title>
    <b:Year>2014</b:Year>
    <b:Month>August</b:Month>
    <b:Day>25</b:Day>
    <b:YearAccessed>2019</b:YearAccessed>
    <b:MonthAccessed>December</b:MonthAccessed>
    <b:DayAccessed>31</b:DayAccessed>
    <b:URL>https://jasmcole.com/2014/08/25/helmhurts/</b:URL>
    <b:RefOrder>2</b:RefOrder>
  </b:Source>
</b:Sources>
</file>

<file path=customXml/itemProps1.xml><?xml version="1.0" encoding="utf-8"?>
<ds:datastoreItem xmlns:ds="http://schemas.openxmlformats.org/officeDocument/2006/customXml" ds:itemID="{7987A3B5-BF5C-4405-A066-EB7153DE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10</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Parelo</dc:creator>
  <cp:keywords/>
  <dc:description/>
  <cp:lastModifiedBy>Aleksander Parelo</cp:lastModifiedBy>
  <cp:revision>5</cp:revision>
  <dcterms:created xsi:type="dcterms:W3CDTF">2019-12-29T17:50:00Z</dcterms:created>
  <dcterms:modified xsi:type="dcterms:W3CDTF">2019-12-31T08:54:00Z</dcterms:modified>
</cp:coreProperties>
</file>