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77777777" w:rsidR="00BA41AF" w:rsidRDefault="00BA41AF" w:rsidP="00316804">
      <w:pPr>
        <w:jc w:val="center"/>
        <w:rPr>
          <w:b/>
          <w:sz w:val="44"/>
        </w:rPr>
      </w:pPr>
      <w:r w:rsidRPr="00BA41AF">
        <w:rPr>
          <w:b/>
          <w:sz w:val="44"/>
        </w:rPr>
        <w:t>L’intelligence artificielle au service de l’enseignement des langues vivantes</w:t>
      </w:r>
    </w:p>
    <w:p w14:paraId="27E32663" w14:textId="3B92A17F" w:rsidR="00316804" w:rsidRPr="00316804" w:rsidRDefault="00BA41AF" w:rsidP="00316804">
      <w:pPr>
        <w:jc w:val="center"/>
        <w:rPr>
          <w:b/>
          <w:i/>
          <w:sz w:val="36"/>
        </w:rPr>
      </w:pPr>
      <w:r w:rsidRPr="00BA41AF">
        <w:rPr>
          <w:b/>
          <w:i/>
          <w:sz w:val="36"/>
        </w:rPr>
        <w:t>Analyse pratique et expérimentation pédagogique des outils numériques intelligents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1AC61ABA" w:rsidR="00316804" w:rsidRPr="003E65BC" w:rsidRDefault="00BA41AF" w:rsidP="00316804">
      <w:pPr>
        <w:jc w:val="center"/>
        <w:rPr>
          <w:b/>
          <w:sz w:val="28"/>
        </w:rPr>
      </w:pPr>
      <w:r>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0"/>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54484197" w:rsidR="001B411D" w:rsidRDefault="001B411D" w:rsidP="00C90ABD">
      <w:pPr>
        <w:pStyle w:val="Title"/>
      </w:pPr>
      <w:bookmarkStart w:id="5" w:name="_Toc229755632"/>
      <w:r>
        <w:lastRenderedPageBreak/>
        <w:t>Résumé</w:t>
      </w:r>
      <w:bookmarkEnd w:id="0"/>
      <w:bookmarkEnd w:id="1"/>
      <w:bookmarkEnd w:id="2"/>
      <w:bookmarkEnd w:id="3"/>
      <w:bookmarkEnd w:id="4"/>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Default="00A5062C" w:rsidP="00C90ABD">
      <w:pPr>
        <w:pStyle w:val="Title"/>
      </w:pPr>
      <w:bookmarkStart w:id="6" w:name="_Toc169622387"/>
      <w:bookmarkStart w:id="7" w:name="_Toc169622573"/>
      <w:bookmarkStart w:id="8" w:name="_Toc218677501"/>
      <w:bookmarkStart w:id="9" w:name="_Toc229755633"/>
      <w:r>
        <w:lastRenderedPageBreak/>
        <w:t>M</w:t>
      </w:r>
      <w:r w:rsidR="00A47712">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Default="00475382" w:rsidP="00C90ABD">
      <w:pPr>
        <w:pStyle w:val="Title"/>
      </w:pPr>
      <w:bookmarkStart w:id="10" w:name="_Toc158131110"/>
      <w:bookmarkStart w:id="11" w:name="_Toc158131234"/>
      <w:bookmarkStart w:id="12" w:name="_Toc169622388"/>
      <w:bookmarkStart w:id="13" w:name="_Toc169622574"/>
      <w:bookmarkStart w:id="14" w:name="_Toc218677502"/>
      <w:bookmarkStart w:id="15" w:name="_Toc229755634"/>
      <w: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Default="00475382" w:rsidP="00C90ABD">
      <w:pPr>
        <w:pStyle w:val="Title"/>
      </w:pPr>
      <w:bookmarkStart w:id="16" w:name="_Toc158131111"/>
      <w:bookmarkStart w:id="17" w:name="_Toc158131235"/>
      <w:bookmarkStart w:id="18" w:name="_Toc169622389"/>
      <w:bookmarkStart w:id="19" w:name="_Toc169622575"/>
      <w:bookmarkStart w:id="20" w:name="_Toc218677503"/>
      <w:bookmarkStart w:id="21" w:name="_Toc229755635"/>
      <w: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A47712" w:rsidRDefault="00A47712" w:rsidP="00C90ABD">
      <w:pPr>
        <w:pStyle w:val="Title"/>
      </w:pPr>
      <w:bookmarkStart w:id="22" w:name="_Toc169622390"/>
      <w:bookmarkStart w:id="23" w:name="_Toc169622576"/>
      <w:bookmarkStart w:id="24" w:name="_Toc218677504"/>
      <w:bookmarkStart w:id="25" w:name="_Toc229755636"/>
      <w: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C90ABD">
      <w:pPr>
        <w:pStyle w:val="Title"/>
        <w:rPr>
          <w:lang w:val="en-US"/>
        </w:rPr>
      </w:pPr>
      <w:bookmarkStart w:id="26" w:name="_Toc158131113"/>
      <w:bookmarkStart w:id="27" w:name="_Toc158131237"/>
      <w:bookmarkStart w:id="28" w:name="_Toc169622391"/>
      <w:bookmarkStart w:id="29" w:name="_Toc169622577"/>
      <w:bookmarkStart w:id="30" w:name="_Toc218677505"/>
      <w:bookmarkStart w:id="31" w:name="_Toc229755637"/>
      <w:proofErr w:type="spellStart"/>
      <w:r w:rsidRPr="00497F76">
        <w:rPr>
          <w:lang w:val="en-US"/>
        </w:rPr>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C90ABD">
      <w:pPr>
        <w:pStyle w:val="Title"/>
      </w:pPr>
      <w:bookmarkStart w:id="32" w:name="_Toc158131114"/>
      <w:bookmarkStart w:id="33" w:name="_Toc158131238"/>
      <w:bookmarkStart w:id="34" w:name="_Toc169622392"/>
      <w:bookmarkStart w:id="35" w:name="_Toc169622578"/>
      <w:bookmarkStart w:id="36" w:name="_Toc218677506"/>
      <w:bookmarkStart w:id="37" w:name="_Toc229755638"/>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5FA28D48" w14:textId="359DFECA" w:rsidR="000C4D6F" w:rsidRDefault="00825B23">
      <w:pPr>
        <w:pStyle w:val="TOC1"/>
        <w:tabs>
          <w:tab w:val="right" w:leader="dot" w:pos="9062"/>
        </w:tabs>
        <w:rPr>
          <w:rFonts w:eastAsiaTheme="minorEastAsia" w:cstheme="minorBidi"/>
          <w:b w:val="0"/>
          <w:bCs w:val="0"/>
          <w:i w:val="0"/>
          <w:iCs w:val="0"/>
          <w:noProof/>
          <w:kern w:val="2"/>
          <w:lang w:val="en-FR" w:eastAsia="en-GB"/>
          <w14:ligatures w14:val="standardContextual"/>
        </w:rPr>
      </w:pPr>
      <w:r w:rsidRPr="00A40446">
        <w:rPr>
          <w:rFonts w:ascii="Neutra Text" w:hAnsi="Neutra Text"/>
        </w:rPr>
        <w:fldChar w:fldCharType="begin"/>
      </w:r>
      <w:r w:rsidRPr="00A40446">
        <w:rPr>
          <w:rFonts w:ascii="Neutra Text" w:hAnsi="Neutra Text"/>
        </w:rPr>
        <w:instrText xml:space="preserve"> TOC \o "1-1" \h \z \u </w:instrText>
      </w:r>
      <w:r w:rsidRPr="00A40446">
        <w:rPr>
          <w:rFonts w:ascii="Neutra Text" w:hAnsi="Neutra Text"/>
        </w:rPr>
        <w:fldChar w:fldCharType="separate"/>
      </w:r>
      <w:hyperlink w:anchor="_Toc229755632" w:history="1">
        <w:r w:rsidR="000C4D6F" w:rsidRPr="00441882">
          <w:rPr>
            <w:rStyle w:val="Hyperlink"/>
            <w:noProof/>
          </w:rPr>
          <w:t>Résumé</w:t>
        </w:r>
        <w:r w:rsidR="000C4D6F">
          <w:rPr>
            <w:noProof/>
            <w:webHidden/>
          </w:rPr>
          <w:tab/>
        </w:r>
        <w:r w:rsidR="000C4D6F">
          <w:rPr>
            <w:noProof/>
            <w:webHidden/>
          </w:rPr>
          <w:fldChar w:fldCharType="begin"/>
        </w:r>
        <w:r w:rsidR="000C4D6F">
          <w:rPr>
            <w:noProof/>
            <w:webHidden/>
          </w:rPr>
          <w:instrText xml:space="preserve"> PAGEREF _Toc229755632 \h </w:instrText>
        </w:r>
        <w:r w:rsidR="000C4D6F">
          <w:rPr>
            <w:noProof/>
            <w:webHidden/>
          </w:rPr>
        </w:r>
        <w:r w:rsidR="000C4D6F">
          <w:rPr>
            <w:noProof/>
            <w:webHidden/>
          </w:rPr>
          <w:fldChar w:fldCharType="separate"/>
        </w:r>
        <w:r w:rsidR="000C4D6F">
          <w:rPr>
            <w:noProof/>
            <w:webHidden/>
          </w:rPr>
          <w:t>4</w:t>
        </w:r>
        <w:r w:rsidR="000C4D6F">
          <w:rPr>
            <w:noProof/>
            <w:webHidden/>
          </w:rPr>
          <w:fldChar w:fldCharType="end"/>
        </w:r>
      </w:hyperlink>
    </w:p>
    <w:p w14:paraId="7A12EAB4" w14:textId="1D90688A"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3" w:history="1">
        <w:r w:rsidRPr="00441882">
          <w:rPr>
            <w:rStyle w:val="Hyperlink"/>
            <w:noProof/>
          </w:rPr>
          <w:t>Mots-clés</w:t>
        </w:r>
        <w:r>
          <w:rPr>
            <w:noProof/>
            <w:webHidden/>
          </w:rPr>
          <w:tab/>
        </w:r>
        <w:r>
          <w:rPr>
            <w:noProof/>
            <w:webHidden/>
          </w:rPr>
          <w:fldChar w:fldCharType="begin"/>
        </w:r>
        <w:r>
          <w:rPr>
            <w:noProof/>
            <w:webHidden/>
          </w:rPr>
          <w:instrText xml:space="preserve"> PAGEREF _Toc229755633 \h </w:instrText>
        </w:r>
        <w:r>
          <w:rPr>
            <w:noProof/>
            <w:webHidden/>
          </w:rPr>
        </w:r>
        <w:r>
          <w:rPr>
            <w:noProof/>
            <w:webHidden/>
          </w:rPr>
          <w:fldChar w:fldCharType="separate"/>
        </w:r>
        <w:r>
          <w:rPr>
            <w:noProof/>
            <w:webHidden/>
          </w:rPr>
          <w:t>5</w:t>
        </w:r>
        <w:r>
          <w:rPr>
            <w:noProof/>
            <w:webHidden/>
          </w:rPr>
          <w:fldChar w:fldCharType="end"/>
        </w:r>
      </w:hyperlink>
    </w:p>
    <w:p w14:paraId="42C2FCA4" w14:textId="58F8F322"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4" w:history="1">
        <w:r w:rsidRPr="00441882">
          <w:rPr>
            <w:rStyle w:val="Hyperlink"/>
            <w:noProof/>
          </w:rPr>
          <w:t>Glossaire</w:t>
        </w:r>
        <w:r>
          <w:rPr>
            <w:noProof/>
            <w:webHidden/>
          </w:rPr>
          <w:tab/>
        </w:r>
        <w:r>
          <w:rPr>
            <w:noProof/>
            <w:webHidden/>
          </w:rPr>
          <w:fldChar w:fldCharType="begin"/>
        </w:r>
        <w:r>
          <w:rPr>
            <w:noProof/>
            <w:webHidden/>
          </w:rPr>
          <w:instrText xml:space="preserve"> PAGEREF _Toc229755634 \h </w:instrText>
        </w:r>
        <w:r>
          <w:rPr>
            <w:noProof/>
            <w:webHidden/>
          </w:rPr>
        </w:r>
        <w:r>
          <w:rPr>
            <w:noProof/>
            <w:webHidden/>
          </w:rPr>
          <w:fldChar w:fldCharType="separate"/>
        </w:r>
        <w:r>
          <w:rPr>
            <w:noProof/>
            <w:webHidden/>
          </w:rPr>
          <w:t>6</w:t>
        </w:r>
        <w:r>
          <w:rPr>
            <w:noProof/>
            <w:webHidden/>
          </w:rPr>
          <w:fldChar w:fldCharType="end"/>
        </w:r>
      </w:hyperlink>
    </w:p>
    <w:p w14:paraId="4D630628" w14:textId="0DDEA46D"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5" w:history="1">
        <w:r w:rsidRPr="00441882">
          <w:rPr>
            <w:rStyle w:val="Hyperlink"/>
            <w:noProof/>
          </w:rPr>
          <w:t>Liste des abréviations</w:t>
        </w:r>
        <w:r>
          <w:rPr>
            <w:noProof/>
            <w:webHidden/>
          </w:rPr>
          <w:tab/>
        </w:r>
        <w:r>
          <w:rPr>
            <w:noProof/>
            <w:webHidden/>
          </w:rPr>
          <w:fldChar w:fldCharType="begin"/>
        </w:r>
        <w:r>
          <w:rPr>
            <w:noProof/>
            <w:webHidden/>
          </w:rPr>
          <w:instrText xml:space="preserve"> PAGEREF _Toc229755635 \h </w:instrText>
        </w:r>
        <w:r>
          <w:rPr>
            <w:noProof/>
            <w:webHidden/>
          </w:rPr>
        </w:r>
        <w:r>
          <w:rPr>
            <w:noProof/>
            <w:webHidden/>
          </w:rPr>
          <w:fldChar w:fldCharType="separate"/>
        </w:r>
        <w:r>
          <w:rPr>
            <w:noProof/>
            <w:webHidden/>
          </w:rPr>
          <w:t>7</w:t>
        </w:r>
        <w:r>
          <w:rPr>
            <w:noProof/>
            <w:webHidden/>
          </w:rPr>
          <w:fldChar w:fldCharType="end"/>
        </w:r>
      </w:hyperlink>
    </w:p>
    <w:p w14:paraId="6AEFF98E" w14:textId="626D383A"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6" w:history="1">
        <w:r w:rsidRPr="00441882">
          <w:rPr>
            <w:rStyle w:val="Hyperlink"/>
            <w:noProof/>
          </w:rPr>
          <w:t>Remerciements</w:t>
        </w:r>
        <w:r>
          <w:rPr>
            <w:noProof/>
            <w:webHidden/>
          </w:rPr>
          <w:tab/>
        </w:r>
        <w:r>
          <w:rPr>
            <w:noProof/>
            <w:webHidden/>
          </w:rPr>
          <w:fldChar w:fldCharType="begin"/>
        </w:r>
        <w:r>
          <w:rPr>
            <w:noProof/>
            <w:webHidden/>
          </w:rPr>
          <w:instrText xml:space="preserve"> PAGEREF _Toc229755636 \h </w:instrText>
        </w:r>
        <w:r>
          <w:rPr>
            <w:noProof/>
            <w:webHidden/>
          </w:rPr>
        </w:r>
        <w:r>
          <w:rPr>
            <w:noProof/>
            <w:webHidden/>
          </w:rPr>
          <w:fldChar w:fldCharType="separate"/>
        </w:r>
        <w:r>
          <w:rPr>
            <w:noProof/>
            <w:webHidden/>
          </w:rPr>
          <w:t>8</w:t>
        </w:r>
        <w:r>
          <w:rPr>
            <w:noProof/>
            <w:webHidden/>
          </w:rPr>
          <w:fldChar w:fldCharType="end"/>
        </w:r>
      </w:hyperlink>
    </w:p>
    <w:p w14:paraId="1345B24D" w14:textId="5B82DDAC"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7" w:history="1">
        <w:r w:rsidRPr="00441882">
          <w:rPr>
            <w:rStyle w:val="Hyperlink"/>
            <w:noProof/>
            <w:lang w:val="en-US"/>
          </w:rPr>
          <w:t>Avertissement</w:t>
        </w:r>
        <w:r>
          <w:rPr>
            <w:noProof/>
            <w:webHidden/>
          </w:rPr>
          <w:tab/>
        </w:r>
        <w:r>
          <w:rPr>
            <w:noProof/>
            <w:webHidden/>
          </w:rPr>
          <w:fldChar w:fldCharType="begin"/>
        </w:r>
        <w:r>
          <w:rPr>
            <w:noProof/>
            <w:webHidden/>
          </w:rPr>
          <w:instrText xml:space="preserve"> PAGEREF _Toc229755637 \h </w:instrText>
        </w:r>
        <w:r>
          <w:rPr>
            <w:noProof/>
            <w:webHidden/>
          </w:rPr>
        </w:r>
        <w:r>
          <w:rPr>
            <w:noProof/>
            <w:webHidden/>
          </w:rPr>
          <w:fldChar w:fldCharType="separate"/>
        </w:r>
        <w:r>
          <w:rPr>
            <w:noProof/>
            <w:webHidden/>
          </w:rPr>
          <w:t>9</w:t>
        </w:r>
        <w:r>
          <w:rPr>
            <w:noProof/>
            <w:webHidden/>
          </w:rPr>
          <w:fldChar w:fldCharType="end"/>
        </w:r>
      </w:hyperlink>
    </w:p>
    <w:p w14:paraId="73D5F53B" w14:textId="0D6DEAF7"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8" w:history="1">
        <w:r w:rsidRPr="00441882">
          <w:rPr>
            <w:rStyle w:val="Hyperlink"/>
            <w:noProof/>
          </w:rPr>
          <w:t>Sommaire</w:t>
        </w:r>
        <w:r>
          <w:rPr>
            <w:noProof/>
            <w:webHidden/>
          </w:rPr>
          <w:tab/>
        </w:r>
        <w:r>
          <w:rPr>
            <w:noProof/>
            <w:webHidden/>
          </w:rPr>
          <w:fldChar w:fldCharType="begin"/>
        </w:r>
        <w:r>
          <w:rPr>
            <w:noProof/>
            <w:webHidden/>
          </w:rPr>
          <w:instrText xml:space="preserve"> PAGEREF _Toc229755638 \h </w:instrText>
        </w:r>
        <w:r>
          <w:rPr>
            <w:noProof/>
            <w:webHidden/>
          </w:rPr>
        </w:r>
        <w:r>
          <w:rPr>
            <w:noProof/>
            <w:webHidden/>
          </w:rPr>
          <w:fldChar w:fldCharType="separate"/>
        </w:r>
        <w:r>
          <w:rPr>
            <w:noProof/>
            <w:webHidden/>
          </w:rPr>
          <w:t>10</w:t>
        </w:r>
        <w:r>
          <w:rPr>
            <w:noProof/>
            <w:webHidden/>
          </w:rPr>
          <w:fldChar w:fldCharType="end"/>
        </w:r>
      </w:hyperlink>
    </w:p>
    <w:p w14:paraId="722DE0A7" w14:textId="26CF9BBC"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9" w:history="1">
        <w:r w:rsidRPr="00441882">
          <w:rPr>
            <w:rStyle w:val="Hyperlink"/>
            <w:noProof/>
            <w:lang w:val="en-US"/>
          </w:rPr>
          <w:t>Introduction</w:t>
        </w:r>
        <w:r>
          <w:rPr>
            <w:noProof/>
            <w:webHidden/>
          </w:rPr>
          <w:tab/>
        </w:r>
        <w:r>
          <w:rPr>
            <w:noProof/>
            <w:webHidden/>
          </w:rPr>
          <w:fldChar w:fldCharType="begin"/>
        </w:r>
        <w:r>
          <w:rPr>
            <w:noProof/>
            <w:webHidden/>
          </w:rPr>
          <w:instrText xml:space="preserve"> PAGEREF _Toc229755639 \h </w:instrText>
        </w:r>
        <w:r>
          <w:rPr>
            <w:noProof/>
            <w:webHidden/>
          </w:rPr>
        </w:r>
        <w:r>
          <w:rPr>
            <w:noProof/>
            <w:webHidden/>
          </w:rPr>
          <w:fldChar w:fldCharType="separate"/>
        </w:r>
        <w:r>
          <w:rPr>
            <w:noProof/>
            <w:webHidden/>
          </w:rPr>
          <w:t>11</w:t>
        </w:r>
        <w:r>
          <w:rPr>
            <w:noProof/>
            <w:webHidden/>
          </w:rPr>
          <w:fldChar w:fldCharType="end"/>
        </w:r>
      </w:hyperlink>
    </w:p>
    <w:p w14:paraId="6510490C" w14:textId="70D48DD6"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0" w:history="1">
        <w:r w:rsidRPr="00441882">
          <w:rPr>
            <w:rStyle w:val="Hyperlink"/>
            <w:noProof/>
            <w:lang w:val="en-IN"/>
          </w:rPr>
          <w:t>State-of-the-Art AI for TICE</w:t>
        </w:r>
        <w:r>
          <w:rPr>
            <w:noProof/>
            <w:webHidden/>
          </w:rPr>
          <w:tab/>
        </w:r>
        <w:r>
          <w:rPr>
            <w:noProof/>
            <w:webHidden/>
          </w:rPr>
          <w:fldChar w:fldCharType="begin"/>
        </w:r>
        <w:r>
          <w:rPr>
            <w:noProof/>
            <w:webHidden/>
          </w:rPr>
          <w:instrText xml:space="preserve"> PAGEREF _Toc229755640 \h </w:instrText>
        </w:r>
        <w:r>
          <w:rPr>
            <w:noProof/>
            <w:webHidden/>
          </w:rPr>
        </w:r>
        <w:r>
          <w:rPr>
            <w:noProof/>
            <w:webHidden/>
          </w:rPr>
          <w:fldChar w:fldCharType="separate"/>
        </w:r>
        <w:r>
          <w:rPr>
            <w:noProof/>
            <w:webHidden/>
          </w:rPr>
          <w:t>13</w:t>
        </w:r>
        <w:r>
          <w:rPr>
            <w:noProof/>
            <w:webHidden/>
          </w:rPr>
          <w:fldChar w:fldCharType="end"/>
        </w:r>
      </w:hyperlink>
    </w:p>
    <w:p w14:paraId="3CCF3E3B" w14:textId="5EE450C0"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1" w:history="1">
        <w:r w:rsidRPr="00441882">
          <w:rPr>
            <w:rStyle w:val="Hyperlink"/>
            <w:noProof/>
            <w:lang w:val="en-US"/>
          </w:rPr>
          <w:t>Problem Statement</w:t>
        </w:r>
        <w:r>
          <w:rPr>
            <w:noProof/>
            <w:webHidden/>
          </w:rPr>
          <w:tab/>
        </w:r>
        <w:r>
          <w:rPr>
            <w:noProof/>
            <w:webHidden/>
          </w:rPr>
          <w:fldChar w:fldCharType="begin"/>
        </w:r>
        <w:r>
          <w:rPr>
            <w:noProof/>
            <w:webHidden/>
          </w:rPr>
          <w:instrText xml:space="preserve"> PAGEREF _Toc229755641 \h </w:instrText>
        </w:r>
        <w:r>
          <w:rPr>
            <w:noProof/>
            <w:webHidden/>
          </w:rPr>
        </w:r>
        <w:r>
          <w:rPr>
            <w:noProof/>
            <w:webHidden/>
          </w:rPr>
          <w:fldChar w:fldCharType="separate"/>
        </w:r>
        <w:r>
          <w:rPr>
            <w:noProof/>
            <w:webHidden/>
          </w:rPr>
          <w:t>14</w:t>
        </w:r>
        <w:r>
          <w:rPr>
            <w:noProof/>
            <w:webHidden/>
          </w:rPr>
          <w:fldChar w:fldCharType="end"/>
        </w:r>
      </w:hyperlink>
    </w:p>
    <w:p w14:paraId="75933459" w14:textId="673D64E1"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2" w:history="1">
        <w:r w:rsidRPr="00441882">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_Toc229755642 \h </w:instrText>
        </w:r>
        <w:r>
          <w:rPr>
            <w:noProof/>
            <w:webHidden/>
          </w:rPr>
        </w:r>
        <w:r>
          <w:rPr>
            <w:noProof/>
            <w:webHidden/>
          </w:rPr>
          <w:fldChar w:fldCharType="separate"/>
        </w:r>
        <w:r>
          <w:rPr>
            <w:noProof/>
            <w:webHidden/>
          </w:rPr>
          <w:t>15</w:t>
        </w:r>
        <w:r>
          <w:rPr>
            <w:noProof/>
            <w:webHidden/>
          </w:rPr>
          <w:fldChar w:fldCharType="end"/>
        </w:r>
      </w:hyperlink>
    </w:p>
    <w:p w14:paraId="2B4C2F26" w14:textId="6536126F"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3" w:history="1">
        <w:r w:rsidRPr="00441882">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_Toc229755643 \h </w:instrText>
        </w:r>
        <w:r>
          <w:rPr>
            <w:noProof/>
            <w:webHidden/>
          </w:rPr>
        </w:r>
        <w:r>
          <w:rPr>
            <w:noProof/>
            <w:webHidden/>
          </w:rPr>
          <w:fldChar w:fldCharType="separate"/>
        </w:r>
        <w:r>
          <w:rPr>
            <w:noProof/>
            <w:webHidden/>
          </w:rPr>
          <w:t>16</w:t>
        </w:r>
        <w:r>
          <w:rPr>
            <w:noProof/>
            <w:webHidden/>
          </w:rPr>
          <w:fldChar w:fldCharType="end"/>
        </w:r>
      </w:hyperlink>
    </w:p>
    <w:p w14:paraId="24B97F2D" w14:textId="26510689"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4" w:history="1">
        <w:r w:rsidRPr="00441882">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_Toc229755644 \h </w:instrText>
        </w:r>
        <w:r>
          <w:rPr>
            <w:noProof/>
            <w:webHidden/>
          </w:rPr>
        </w:r>
        <w:r>
          <w:rPr>
            <w:noProof/>
            <w:webHidden/>
          </w:rPr>
          <w:fldChar w:fldCharType="separate"/>
        </w:r>
        <w:r>
          <w:rPr>
            <w:noProof/>
            <w:webHidden/>
          </w:rPr>
          <w:t>17</w:t>
        </w:r>
        <w:r>
          <w:rPr>
            <w:noProof/>
            <w:webHidden/>
          </w:rPr>
          <w:fldChar w:fldCharType="end"/>
        </w:r>
      </w:hyperlink>
    </w:p>
    <w:p w14:paraId="7B50A7ED" w14:textId="47E4D150"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5" w:history="1">
        <w:r w:rsidRPr="00441882">
          <w:rPr>
            <w:rStyle w:val="Hyperlink"/>
            <w:noProof/>
          </w:rPr>
          <w:t>Bibliographie</w:t>
        </w:r>
        <w:r>
          <w:rPr>
            <w:noProof/>
            <w:webHidden/>
          </w:rPr>
          <w:tab/>
        </w:r>
        <w:r>
          <w:rPr>
            <w:noProof/>
            <w:webHidden/>
          </w:rPr>
          <w:fldChar w:fldCharType="begin"/>
        </w:r>
        <w:r>
          <w:rPr>
            <w:noProof/>
            <w:webHidden/>
          </w:rPr>
          <w:instrText xml:space="preserve"> PAGEREF _Toc229755645 \h </w:instrText>
        </w:r>
        <w:r>
          <w:rPr>
            <w:noProof/>
            <w:webHidden/>
          </w:rPr>
        </w:r>
        <w:r>
          <w:rPr>
            <w:noProof/>
            <w:webHidden/>
          </w:rPr>
          <w:fldChar w:fldCharType="separate"/>
        </w:r>
        <w:r>
          <w:rPr>
            <w:noProof/>
            <w:webHidden/>
          </w:rPr>
          <w:t>19</w:t>
        </w:r>
        <w:r>
          <w:rPr>
            <w:noProof/>
            <w:webHidden/>
          </w:rPr>
          <w:fldChar w:fldCharType="end"/>
        </w:r>
      </w:hyperlink>
    </w:p>
    <w:p w14:paraId="60473358" w14:textId="75DF64B4"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6" w:history="1">
        <w:r w:rsidRPr="00441882">
          <w:rPr>
            <w:rStyle w:val="Hyperlink"/>
            <w:noProof/>
            <w:lang w:val="en-US"/>
          </w:rPr>
          <w:t>Index</w:t>
        </w:r>
        <w:r>
          <w:rPr>
            <w:noProof/>
            <w:webHidden/>
          </w:rPr>
          <w:tab/>
        </w:r>
        <w:r>
          <w:rPr>
            <w:noProof/>
            <w:webHidden/>
          </w:rPr>
          <w:fldChar w:fldCharType="begin"/>
        </w:r>
        <w:r>
          <w:rPr>
            <w:noProof/>
            <w:webHidden/>
          </w:rPr>
          <w:instrText xml:space="preserve"> PAGEREF _Toc229755646 \h </w:instrText>
        </w:r>
        <w:r>
          <w:rPr>
            <w:noProof/>
            <w:webHidden/>
          </w:rPr>
        </w:r>
        <w:r>
          <w:rPr>
            <w:noProof/>
            <w:webHidden/>
          </w:rPr>
          <w:fldChar w:fldCharType="separate"/>
        </w:r>
        <w:r>
          <w:rPr>
            <w:noProof/>
            <w:webHidden/>
          </w:rPr>
          <w:t>20</w:t>
        </w:r>
        <w:r>
          <w:rPr>
            <w:noProof/>
            <w:webHidden/>
          </w:rPr>
          <w:fldChar w:fldCharType="end"/>
        </w:r>
      </w:hyperlink>
    </w:p>
    <w:p w14:paraId="2689A7BD" w14:textId="7BF29C4F"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7" w:history="1">
        <w:r w:rsidRPr="00441882">
          <w:rPr>
            <w:rStyle w:val="Hyperlink"/>
            <w:noProof/>
          </w:rPr>
          <w:t>Table des illustrations</w:t>
        </w:r>
        <w:r>
          <w:rPr>
            <w:noProof/>
            <w:webHidden/>
          </w:rPr>
          <w:tab/>
        </w:r>
        <w:r>
          <w:rPr>
            <w:noProof/>
            <w:webHidden/>
          </w:rPr>
          <w:fldChar w:fldCharType="begin"/>
        </w:r>
        <w:r>
          <w:rPr>
            <w:noProof/>
            <w:webHidden/>
          </w:rPr>
          <w:instrText xml:space="preserve"> PAGEREF _Toc229755647 \h </w:instrText>
        </w:r>
        <w:r>
          <w:rPr>
            <w:noProof/>
            <w:webHidden/>
          </w:rPr>
        </w:r>
        <w:r>
          <w:rPr>
            <w:noProof/>
            <w:webHidden/>
          </w:rPr>
          <w:fldChar w:fldCharType="separate"/>
        </w:r>
        <w:r>
          <w:rPr>
            <w:noProof/>
            <w:webHidden/>
          </w:rPr>
          <w:t>21</w:t>
        </w:r>
        <w:r>
          <w:rPr>
            <w:noProof/>
            <w:webHidden/>
          </w:rPr>
          <w:fldChar w:fldCharType="end"/>
        </w:r>
      </w:hyperlink>
    </w:p>
    <w:p w14:paraId="30AAA87E" w14:textId="09F4BF4D" w:rsidR="00825B23" w:rsidRDefault="00825B23" w:rsidP="00685639">
      <w:pPr>
        <w:jc w:val="center"/>
      </w:pPr>
      <w:r w:rsidRPr="00A40446">
        <w:rPr>
          <w:i/>
        </w:rPr>
        <w:fldChar w:fldCharType="end"/>
      </w:r>
    </w:p>
    <w:p w14:paraId="6A42CA6E" w14:textId="5F5EF571" w:rsidR="00481D30" w:rsidRDefault="00481D30" w:rsidP="00AA6353"/>
    <w:p w14:paraId="18E2CC05" w14:textId="77777777" w:rsidR="00C00F60" w:rsidRDefault="00C00F60" w:rsidP="00AA6353">
      <w:pPr>
        <w:sectPr w:rsidR="00C00F60">
          <w:pgSz w:w="11906" w:h="16838"/>
          <w:pgMar w:top="1417" w:right="1417" w:bottom="1417" w:left="1417" w:header="708" w:footer="708" w:gutter="0"/>
          <w:cols w:space="708"/>
          <w:docGrid w:linePitch="360"/>
        </w:sectPr>
      </w:pPr>
    </w:p>
    <w:p w14:paraId="492C848D" w14:textId="78DE6475" w:rsidR="00C14F49" w:rsidRPr="001A430B" w:rsidRDefault="00D04339" w:rsidP="00685639">
      <w:pPr>
        <w:pStyle w:val="Heading1"/>
        <w:rPr>
          <w:lang w:val="en-US"/>
        </w:rPr>
      </w:pPr>
      <w:bookmarkStart w:id="38" w:name="_Toc229755639"/>
      <w:r w:rsidRPr="001A430B">
        <w:rPr>
          <w:lang w:val="en-US"/>
        </w:rPr>
        <w:lastRenderedPageBreak/>
        <w:t>Introduction</w:t>
      </w:r>
      <w:bookmarkEnd w:id="38"/>
    </w:p>
    <w:p w14:paraId="7660E81B" w14:textId="1F1C68AC" w:rsidR="00C00F60" w:rsidRPr="001A430B" w:rsidRDefault="00C00F60" w:rsidP="00C14F49">
      <w:pPr>
        <w:rPr>
          <w:lang w:val="en-US"/>
        </w:rPr>
      </w:pPr>
    </w:p>
    <w:p w14:paraId="05626162" w14:textId="142EF81F" w:rsidR="00437BC9" w:rsidRPr="001A430B" w:rsidRDefault="004C7C25" w:rsidP="001A430B">
      <w:pPr>
        <w:rPr>
          <w:rFonts w:ascii="Times New Roman" w:hAnsi="Times New Roman" w:cs="Times New Roman"/>
          <w:sz w:val="24"/>
          <w:szCs w:val="24"/>
          <w:lang w:val="en-US"/>
        </w:rPr>
      </w:pPr>
      <w:r w:rsidRPr="004C7C25">
        <w:rPr>
          <w:rFonts w:ascii="Times New Roman" w:hAnsi="Times New Roman" w:cs="Times New Roman"/>
          <w:sz w:val="24"/>
          <w:szCs w:val="24"/>
          <w:lang w:val="en-US"/>
        </w:rPr>
        <w:t xml:space="preserve">Over the past few decades significant transformations have been noticed in the </w:t>
      </w:r>
      <w:r w:rsidR="00396E58">
        <w:rPr>
          <w:rFonts w:ascii="Times New Roman" w:hAnsi="Times New Roman" w:cs="Times New Roman"/>
          <w:sz w:val="24"/>
          <w:szCs w:val="24"/>
          <w:lang w:val="en-US"/>
        </w:rPr>
        <w:t>F</w:t>
      </w:r>
      <w:r w:rsidRPr="004C7C25">
        <w:rPr>
          <w:rFonts w:ascii="Times New Roman" w:hAnsi="Times New Roman" w:cs="Times New Roman"/>
          <w:sz w:val="24"/>
          <w:szCs w:val="24"/>
          <w:lang w:val="en-US"/>
        </w:rPr>
        <w:t xml:space="preserve">oreign </w:t>
      </w:r>
      <w:r w:rsidR="00396E58">
        <w:rPr>
          <w:rFonts w:ascii="Times New Roman" w:hAnsi="Times New Roman" w:cs="Times New Roman"/>
          <w:sz w:val="24"/>
          <w:szCs w:val="24"/>
          <w:lang w:val="en-US"/>
        </w:rPr>
        <w:t>L</w:t>
      </w:r>
      <w:r w:rsidRPr="004C7C25">
        <w:rPr>
          <w:rFonts w:ascii="Times New Roman" w:hAnsi="Times New Roman" w:cs="Times New Roman"/>
          <w:sz w:val="24"/>
          <w:szCs w:val="24"/>
          <w:lang w:val="en-US"/>
        </w:rPr>
        <w:t xml:space="preserve">anguage pedagogy. </w:t>
      </w:r>
      <w:r w:rsidR="001A430B">
        <w:rPr>
          <w:rFonts w:ascii="Times New Roman" w:hAnsi="Times New Roman" w:cs="Times New Roman"/>
          <w:sz w:val="24"/>
          <w:szCs w:val="24"/>
          <w:lang w:val="en-US"/>
        </w:rPr>
        <w:t xml:space="preserve">As T. Pica </w:t>
      </w:r>
      <w:r w:rsidR="001A430B">
        <w:rPr>
          <w:rFonts w:ascii="Times New Roman" w:hAnsi="Times New Roman" w:cs="Times New Roman"/>
          <w:sz w:val="24"/>
          <w:szCs w:val="24"/>
          <w:lang w:val="en-US"/>
        </w:rPr>
        <w:fldChar w:fldCharType="begin"/>
      </w:r>
      <w:r w:rsidR="001A430B">
        <w:rPr>
          <w:rFonts w:ascii="Times New Roman" w:hAnsi="Times New Roman" w:cs="Times New Roman"/>
          <w:sz w:val="24"/>
          <w:szCs w:val="24"/>
          <w:lang w:val="en-US"/>
        </w:rPr>
        <w:instrText xml:space="preserve"> ADDIN ZOTERO_ITEM CSL_CITATION {"citationID":"HBxM8tMv","properties":{"unsorted":false,"formattedCitation":"(Pica, 2000)","plainCitation":"(Pica, 2000)","noteIndex":0},"citationItems":[{"id":147,"uris":["http://zotero.org/users/18489330/items/YFVUT5VI"],"itemData":{"id":147,"type":"article-journal","abstract":"The field of English language teaching is in transition, as it seeks new approaches, and re-examines older ones, in order to address the range and level of English proficiency required for participation in today's global community. This article describes the context of the transitional period, discusses the contributions of second language acquisition theory and research therein, and reviews classroom principles and related techniques that have already emerged.","container-title":"System","DOI":"10.1016/S0346-251X(99)00057-3","ISSN":"0346-251X","issue":"1","journalAbbreviation":"System","page":"1-18","source":"ScienceDirect","title":"Tradition and transition in English language teaching methodology1","volume":"28","author":[{"family":"Pica","given":"T."}],"issued":{"date-parts":[["2000",3,1]]}}}],"schema":"https://github.com/citation-style-language/schema/raw/master/csl-citation.json"} </w:instrText>
      </w:r>
      <w:r w:rsidR="001A430B">
        <w:rPr>
          <w:rFonts w:ascii="Times New Roman" w:hAnsi="Times New Roman" w:cs="Times New Roman"/>
          <w:sz w:val="24"/>
          <w:szCs w:val="24"/>
          <w:lang w:val="en-US"/>
        </w:rPr>
        <w:fldChar w:fldCharType="separate"/>
      </w:r>
      <w:r w:rsidR="001A430B">
        <w:rPr>
          <w:rFonts w:ascii="Times New Roman" w:hAnsi="Times New Roman" w:cs="Times New Roman"/>
          <w:noProof/>
          <w:sz w:val="24"/>
          <w:szCs w:val="24"/>
          <w:lang w:val="en-US"/>
        </w:rPr>
        <w:t>(Pica, 2000)</w:t>
      </w:r>
      <w:r w:rsidR="001A430B">
        <w:rPr>
          <w:rFonts w:ascii="Times New Roman" w:hAnsi="Times New Roman" w:cs="Times New Roman"/>
          <w:sz w:val="24"/>
          <w:szCs w:val="24"/>
          <w:lang w:val="en-US"/>
        </w:rPr>
        <w:fldChar w:fldCharType="end"/>
      </w:r>
      <w:r w:rsidR="001A430B">
        <w:rPr>
          <w:rFonts w:ascii="Times New Roman" w:hAnsi="Times New Roman" w:cs="Times New Roman"/>
          <w:sz w:val="24"/>
          <w:szCs w:val="24"/>
          <w:lang w:val="en-US"/>
        </w:rPr>
        <w:t xml:space="preserve"> discusses the changes that occur in English language teaching, one can identify the several important moments in the transformation that eventually created a pathway to the modern foreign language teaching practices today.</w:t>
      </w:r>
      <w:r w:rsidR="00DE6151">
        <w:rPr>
          <w:rFonts w:ascii="Times New Roman" w:hAnsi="Times New Roman" w:cs="Times New Roman"/>
          <w:sz w:val="24"/>
          <w:szCs w:val="24"/>
          <w:lang w:val="en-US"/>
        </w:rPr>
        <w:br/>
      </w:r>
    </w:p>
    <w:p w14:paraId="5A534F8C" w14:textId="3E247F07" w:rsidR="00D533F3" w:rsidRPr="00201FF9" w:rsidRDefault="00D04339" w:rsidP="00201FF9">
      <w:pPr>
        <w:pStyle w:val="Heading2"/>
      </w:pPr>
      <w:r w:rsidRPr="00201FF9">
        <w:t>Teacher Perspective Before AI</w:t>
      </w:r>
    </w:p>
    <w:p w14:paraId="298AC251" w14:textId="77777777" w:rsidR="00BA1E49" w:rsidRDefault="001A430B" w:rsidP="001A430B">
      <w:pPr>
        <w:rPr>
          <w:rFonts w:ascii="Times New Roman" w:hAnsi="Times New Roman" w:cs="Times New Roman"/>
          <w:sz w:val="24"/>
          <w:szCs w:val="24"/>
          <w:lang w:val="en-US"/>
        </w:rPr>
      </w:pPr>
      <w:r>
        <w:rPr>
          <w:rFonts w:ascii="Times New Roman" w:hAnsi="Times New Roman" w:cs="Times New Roman"/>
          <w:sz w:val="24"/>
          <w:szCs w:val="24"/>
          <w:lang w:val="en-US"/>
        </w:rPr>
        <w:t xml:space="preserve">Traditional </w:t>
      </w:r>
      <w:r w:rsidR="00D342F2">
        <w:rPr>
          <w:rFonts w:ascii="Times New Roman" w:hAnsi="Times New Roman" w:cs="Times New Roman"/>
          <w:sz w:val="24"/>
          <w:szCs w:val="24"/>
          <w:lang w:val="en-US"/>
        </w:rPr>
        <w:t xml:space="preserve">language </w:t>
      </w:r>
      <w:r>
        <w:rPr>
          <w:rFonts w:ascii="Times New Roman" w:hAnsi="Times New Roman" w:cs="Times New Roman"/>
          <w:sz w:val="24"/>
          <w:szCs w:val="24"/>
          <w:lang w:val="en-US"/>
        </w:rPr>
        <w:t xml:space="preserve">education </w:t>
      </w:r>
      <w:r w:rsidR="0032547F">
        <w:rPr>
          <w:rFonts w:ascii="Times New Roman" w:hAnsi="Times New Roman" w:cs="Times New Roman"/>
          <w:sz w:val="24"/>
          <w:szCs w:val="24"/>
          <w:lang w:val="en-US"/>
        </w:rPr>
        <w:t>is known to follow a</w:t>
      </w:r>
      <w:r>
        <w:rPr>
          <w:rFonts w:ascii="Times New Roman" w:hAnsi="Times New Roman" w:cs="Times New Roman"/>
          <w:sz w:val="24"/>
          <w:szCs w:val="24"/>
          <w:lang w:val="en-US"/>
        </w:rPr>
        <w:t xml:space="preserve"> teacher-</w:t>
      </w:r>
      <w:proofErr w:type="spellStart"/>
      <w:r>
        <w:rPr>
          <w:rFonts w:ascii="Times New Roman" w:hAnsi="Times New Roman" w:cs="Times New Roman"/>
          <w:sz w:val="24"/>
          <w:szCs w:val="24"/>
          <w:lang w:val="en-US"/>
        </w:rPr>
        <w:t>centred</w:t>
      </w:r>
      <w:proofErr w:type="spellEnd"/>
      <w:r>
        <w:rPr>
          <w:rFonts w:ascii="Times New Roman" w:hAnsi="Times New Roman" w:cs="Times New Roman"/>
          <w:sz w:val="24"/>
          <w:szCs w:val="24"/>
          <w:lang w:val="en-US"/>
        </w:rPr>
        <w:t xml:space="preserve"> approach</w:t>
      </w:r>
      <w:r w:rsidR="0032547F">
        <w:rPr>
          <w:rFonts w:ascii="Times New Roman" w:hAnsi="Times New Roman" w:cs="Times New Roman"/>
          <w:sz w:val="24"/>
          <w:szCs w:val="24"/>
          <w:lang w:val="en-US"/>
        </w:rPr>
        <w:t>, putting much emphasis on</w:t>
      </w:r>
      <w:r w:rsidR="00DE6151">
        <w:rPr>
          <w:rFonts w:ascii="Times New Roman" w:hAnsi="Times New Roman" w:cs="Times New Roman"/>
          <w:sz w:val="24"/>
          <w:szCs w:val="24"/>
          <w:lang w:val="en-US"/>
        </w:rPr>
        <w:t xml:space="preserve"> </w:t>
      </w:r>
      <w:r w:rsidR="0032547F">
        <w:rPr>
          <w:rFonts w:ascii="Times New Roman" w:hAnsi="Times New Roman" w:cs="Times New Roman"/>
          <w:sz w:val="24"/>
          <w:szCs w:val="24"/>
          <w:lang w:val="en-US"/>
        </w:rPr>
        <w:t>literary translations,</w:t>
      </w:r>
      <w:r w:rsidR="00DE6151">
        <w:rPr>
          <w:rFonts w:ascii="Times New Roman" w:hAnsi="Times New Roman" w:cs="Times New Roman"/>
          <w:sz w:val="24"/>
          <w:szCs w:val="24"/>
          <w:lang w:val="en-US"/>
        </w:rPr>
        <w:t xml:space="preserve"> mandatory</w:t>
      </w:r>
      <w:r w:rsidR="0032547F">
        <w:rPr>
          <w:rFonts w:ascii="Times New Roman" w:hAnsi="Times New Roman" w:cs="Times New Roman"/>
          <w:sz w:val="24"/>
          <w:szCs w:val="24"/>
          <w:lang w:val="en-US"/>
        </w:rPr>
        <w:t xml:space="preserve"> </w:t>
      </w:r>
      <w:r w:rsidR="00DE6151">
        <w:rPr>
          <w:rFonts w:ascii="Times New Roman" w:hAnsi="Times New Roman" w:cs="Times New Roman"/>
          <w:sz w:val="24"/>
          <w:szCs w:val="24"/>
          <w:lang w:val="en-US"/>
        </w:rPr>
        <w:t>gramma</w:t>
      </w:r>
      <w:r w:rsidR="00DE6151">
        <w:rPr>
          <w:rFonts w:ascii="Times New Roman" w:hAnsi="Times New Roman" w:cs="Times New Roman"/>
          <w:sz w:val="24"/>
          <w:szCs w:val="24"/>
          <w:lang w:val="en-US"/>
        </w:rPr>
        <w:t xml:space="preserve">tical instructions, </w:t>
      </w:r>
      <w:r w:rsidR="00DE6151">
        <w:rPr>
          <w:rFonts w:ascii="Times New Roman" w:hAnsi="Times New Roman" w:cs="Times New Roman"/>
          <w:sz w:val="24"/>
          <w:szCs w:val="24"/>
          <w:lang w:val="en-US"/>
        </w:rPr>
        <w:t>memorization</w:t>
      </w:r>
      <w:r w:rsidR="00DE6151">
        <w:rPr>
          <w:rFonts w:ascii="Times New Roman" w:hAnsi="Times New Roman" w:cs="Times New Roman"/>
          <w:sz w:val="24"/>
          <w:szCs w:val="24"/>
          <w:lang w:val="en-US"/>
        </w:rPr>
        <w:t xml:space="preserve"> </w:t>
      </w:r>
      <w:r w:rsidR="0032547F">
        <w:rPr>
          <w:rFonts w:ascii="Times New Roman" w:hAnsi="Times New Roman" w:cs="Times New Roman"/>
          <w:sz w:val="24"/>
          <w:szCs w:val="24"/>
          <w:lang w:val="en-US"/>
        </w:rPr>
        <w:t>and repetition</w:t>
      </w:r>
      <w:r w:rsidR="00D342F2">
        <w:rPr>
          <w:rFonts w:ascii="Times New Roman" w:hAnsi="Times New Roman" w:cs="Times New Roman"/>
          <w:sz w:val="24"/>
          <w:szCs w:val="24"/>
          <w:lang w:val="en-US"/>
        </w:rPr>
        <w:t xml:space="preserve"> </w:t>
      </w:r>
      <w:r w:rsidR="00D342F2">
        <w:rPr>
          <w:rFonts w:ascii="Times New Roman" w:hAnsi="Times New Roman" w:cs="Times New Roman"/>
          <w:sz w:val="24"/>
          <w:szCs w:val="24"/>
          <w:lang w:val="en-US"/>
        </w:rPr>
        <w:fldChar w:fldCharType="begin"/>
      </w:r>
      <w:r w:rsidR="00D342F2">
        <w:rPr>
          <w:rFonts w:ascii="Times New Roman" w:hAnsi="Times New Roman" w:cs="Times New Roman"/>
          <w:sz w:val="24"/>
          <w:szCs w:val="24"/>
          <w:lang w:val="en-US"/>
        </w:rPr>
        <w:instrText xml:space="preserve"> ADDIN ZOTERO_ITEM CSL_CITATION {"citationID":"pWni6ITm","properties":{"unsorted":false,"formattedCitation":"(Richards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D342F2">
        <w:rPr>
          <w:rFonts w:ascii="Times New Roman" w:hAnsi="Times New Roman" w:cs="Times New Roman"/>
          <w:sz w:val="24"/>
          <w:szCs w:val="24"/>
          <w:lang w:val="en-US"/>
        </w:rPr>
        <w:fldChar w:fldCharType="separate"/>
      </w:r>
      <w:r w:rsidR="00D342F2">
        <w:rPr>
          <w:rFonts w:ascii="Times New Roman" w:hAnsi="Times New Roman" w:cs="Times New Roman"/>
          <w:noProof/>
          <w:sz w:val="24"/>
          <w:szCs w:val="24"/>
          <w:lang w:val="en-US"/>
        </w:rPr>
        <w:t>(Richards &amp; Rodgers, 2014)</w:t>
      </w:r>
      <w:r w:rsidR="00D342F2">
        <w:rPr>
          <w:rFonts w:ascii="Times New Roman" w:hAnsi="Times New Roman" w:cs="Times New Roman"/>
          <w:sz w:val="24"/>
          <w:szCs w:val="24"/>
          <w:lang w:val="en-US"/>
        </w:rPr>
        <w:fldChar w:fldCharType="end"/>
      </w:r>
      <w:r w:rsidR="00D342F2">
        <w:rPr>
          <w:rFonts w:ascii="Times New Roman" w:hAnsi="Times New Roman" w:cs="Times New Roman"/>
          <w:sz w:val="24"/>
          <w:szCs w:val="24"/>
          <w:lang w:val="en-US"/>
        </w:rPr>
        <w:t xml:space="preserve">. </w:t>
      </w:r>
      <w:r w:rsidR="00DE6151">
        <w:rPr>
          <w:rFonts w:ascii="Times New Roman" w:hAnsi="Times New Roman" w:cs="Times New Roman"/>
          <w:sz w:val="24"/>
          <w:szCs w:val="24"/>
          <w:lang w:val="en-US"/>
        </w:rPr>
        <w:t xml:space="preserve">This required prioritization of linguistic accuracy </w:t>
      </w:r>
      <w:r w:rsidR="00965900">
        <w:rPr>
          <w:rFonts w:ascii="Times New Roman" w:hAnsi="Times New Roman" w:cs="Times New Roman"/>
          <w:sz w:val="24"/>
          <w:szCs w:val="24"/>
          <w:lang w:val="en-US"/>
        </w:rPr>
        <w:t xml:space="preserve">rather </w:t>
      </w:r>
      <w:r w:rsidR="00DE6151">
        <w:rPr>
          <w:rFonts w:ascii="Times New Roman" w:hAnsi="Times New Roman" w:cs="Times New Roman"/>
          <w:sz w:val="24"/>
          <w:szCs w:val="24"/>
          <w:lang w:val="en-US"/>
        </w:rPr>
        <w:t>than the focusing on the need for language learning that is communication</w:t>
      </w:r>
      <w:r w:rsidR="00965900">
        <w:rPr>
          <w:rFonts w:ascii="Times New Roman" w:hAnsi="Times New Roman" w:cs="Times New Roman"/>
          <w:sz w:val="24"/>
          <w:szCs w:val="24"/>
          <w:lang w:val="en-US"/>
        </w:rPr>
        <w:t xml:space="preserve">. </w:t>
      </w:r>
      <w:r w:rsidR="00BA1E49">
        <w:rPr>
          <w:rFonts w:ascii="Times New Roman" w:hAnsi="Times New Roman" w:cs="Times New Roman"/>
          <w:sz w:val="24"/>
          <w:szCs w:val="24"/>
          <w:lang w:val="en-US"/>
        </w:rPr>
        <w:t xml:space="preserve">However, these practices did not exist </w:t>
      </w:r>
      <w:proofErr w:type="spellStart"/>
      <w:r w:rsidR="00BA1E49">
        <w:rPr>
          <w:rFonts w:ascii="Times New Roman" w:hAnsi="Times New Roman" w:cs="Times New Roman"/>
          <w:sz w:val="24"/>
          <w:szCs w:val="24"/>
          <w:lang w:val="en-US"/>
        </w:rPr>
        <w:t>idependently</w:t>
      </w:r>
      <w:proofErr w:type="spellEnd"/>
      <w:r w:rsidR="00BA1E49">
        <w:rPr>
          <w:rFonts w:ascii="Times New Roman" w:hAnsi="Times New Roman" w:cs="Times New Roman"/>
          <w:sz w:val="24"/>
          <w:szCs w:val="24"/>
          <w:lang w:val="en-US"/>
        </w:rPr>
        <w:t xml:space="preserve">, for such practices to </w:t>
      </w:r>
      <w:proofErr w:type="spellStart"/>
      <w:r w:rsidR="00BA1E49">
        <w:rPr>
          <w:rFonts w:ascii="Times New Roman" w:hAnsi="Times New Roman" w:cs="Times New Roman"/>
          <w:sz w:val="24"/>
          <w:szCs w:val="24"/>
          <w:lang w:val="en-US"/>
        </w:rPr>
        <w:t>florish</w:t>
      </w:r>
      <w:proofErr w:type="spellEnd"/>
      <w:r w:rsidR="00BA1E49">
        <w:rPr>
          <w:rFonts w:ascii="Times New Roman" w:hAnsi="Times New Roman" w:cs="Times New Roman"/>
          <w:sz w:val="24"/>
          <w:szCs w:val="24"/>
          <w:lang w:val="en-US"/>
        </w:rPr>
        <w:t xml:space="preserve"> teachers were required to </w:t>
      </w:r>
      <w:proofErr w:type="spellStart"/>
      <w:r w:rsidR="00BA1E49">
        <w:rPr>
          <w:rFonts w:ascii="Times New Roman" w:hAnsi="Times New Roman" w:cs="Times New Roman"/>
          <w:sz w:val="24"/>
          <w:szCs w:val="24"/>
          <w:lang w:val="en-US"/>
        </w:rPr>
        <w:t>interpet</w:t>
      </w:r>
      <w:proofErr w:type="spellEnd"/>
      <w:r w:rsidR="00BA1E49">
        <w:rPr>
          <w:rFonts w:ascii="Times New Roman" w:hAnsi="Times New Roman" w:cs="Times New Roman"/>
          <w:sz w:val="24"/>
          <w:szCs w:val="24"/>
          <w:lang w:val="en-US"/>
        </w:rPr>
        <w:t xml:space="preserve"> them into classroom practices, as a result a major part of teacher’s time outside of just providing the classes were concentrated towards lesson planning. </w:t>
      </w:r>
    </w:p>
    <w:p w14:paraId="39876E19" w14:textId="5003E339" w:rsidR="001A430B" w:rsidRDefault="00965900" w:rsidP="001A430B">
      <w:pPr>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00A06B38">
        <w:rPr>
          <w:rFonts w:ascii="Times New Roman" w:hAnsi="Times New Roman" w:cs="Times New Roman"/>
          <w:sz w:val="24"/>
          <w:szCs w:val="24"/>
          <w:lang w:val="en-US"/>
        </w:rPr>
        <w:t>preparation of each lesson</w:t>
      </w:r>
      <w:r w:rsidR="00C165C4">
        <w:rPr>
          <w:rFonts w:ascii="Times New Roman" w:hAnsi="Times New Roman" w:cs="Times New Roman"/>
          <w:sz w:val="24"/>
          <w:szCs w:val="24"/>
          <w:lang w:val="en-US"/>
        </w:rPr>
        <w:t xml:space="preserve"> </w:t>
      </w:r>
      <w:r w:rsidR="00A06B38">
        <w:rPr>
          <w:rFonts w:ascii="Times New Roman" w:hAnsi="Times New Roman" w:cs="Times New Roman"/>
          <w:sz w:val="24"/>
          <w:szCs w:val="24"/>
          <w:lang w:val="en-US"/>
        </w:rPr>
        <w:t>before the emergence generative AI</w:t>
      </w:r>
      <w:r w:rsidR="00C165C4">
        <w:rPr>
          <w:rFonts w:ascii="Times New Roman" w:hAnsi="Times New Roman" w:cs="Times New Roman"/>
          <w:sz w:val="24"/>
          <w:szCs w:val="24"/>
          <w:lang w:val="en-US"/>
        </w:rPr>
        <w:t xml:space="preserve"> therefore relied heavily </w:t>
      </w:r>
      <w:r w:rsidR="00A06B38">
        <w:rPr>
          <w:rFonts w:ascii="Times New Roman" w:hAnsi="Times New Roman" w:cs="Times New Roman"/>
          <w:sz w:val="24"/>
          <w:szCs w:val="24"/>
          <w:lang w:val="en-US"/>
        </w:rPr>
        <w:t xml:space="preserve">on </w:t>
      </w:r>
      <w:r w:rsidR="000C4D6F">
        <w:rPr>
          <w:rFonts w:ascii="Times New Roman" w:hAnsi="Times New Roman" w:cs="Times New Roman"/>
          <w:sz w:val="24"/>
          <w:szCs w:val="24"/>
          <w:lang w:val="en-US"/>
        </w:rPr>
        <w:t>the</w:t>
      </w:r>
      <w:r w:rsidR="00A06B38">
        <w:rPr>
          <w:rFonts w:ascii="Times New Roman" w:hAnsi="Times New Roman" w:cs="Times New Roman"/>
          <w:sz w:val="24"/>
          <w:szCs w:val="24"/>
          <w:lang w:val="en-US"/>
        </w:rPr>
        <w:t xml:space="preserve"> </w:t>
      </w:r>
      <w:r w:rsidR="000C4D6F">
        <w:rPr>
          <w:rFonts w:ascii="Times New Roman" w:hAnsi="Times New Roman" w:cs="Times New Roman"/>
          <w:sz w:val="24"/>
          <w:szCs w:val="24"/>
          <w:lang w:val="en-US"/>
        </w:rPr>
        <w:t xml:space="preserve">language </w:t>
      </w:r>
      <w:r w:rsidR="00A06B38">
        <w:rPr>
          <w:rFonts w:ascii="Times New Roman" w:hAnsi="Times New Roman" w:cs="Times New Roman"/>
          <w:sz w:val="24"/>
          <w:szCs w:val="24"/>
          <w:lang w:val="en-US"/>
        </w:rPr>
        <w:t>teacher’s cognitive competences to make every decision related to the curriculum that involved not only</w:t>
      </w:r>
      <w:r w:rsidR="00CB4D88">
        <w:rPr>
          <w:rFonts w:ascii="Times New Roman" w:hAnsi="Times New Roman" w:cs="Times New Roman"/>
          <w:sz w:val="24"/>
          <w:szCs w:val="24"/>
          <w:lang w:val="en-US"/>
        </w:rPr>
        <w:t xml:space="preserve"> </w:t>
      </w:r>
      <w:r w:rsidR="00F532DA">
        <w:rPr>
          <w:rFonts w:ascii="Times New Roman" w:hAnsi="Times New Roman" w:cs="Times New Roman"/>
          <w:sz w:val="24"/>
          <w:szCs w:val="24"/>
          <w:lang w:val="en-US"/>
        </w:rPr>
        <w:t xml:space="preserve">planning each session but also the selection of resources and </w:t>
      </w:r>
      <w:r w:rsidR="00AA1CF5">
        <w:rPr>
          <w:rFonts w:ascii="Times New Roman" w:hAnsi="Times New Roman" w:cs="Times New Roman"/>
          <w:sz w:val="24"/>
          <w:szCs w:val="24"/>
          <w:lang w:val="en-US"/>
        </w:rPr>
        <w:t>adaptations according to needs of their students</w:t>
      </w:r>
      <w:r w:rsidR="00F532DA">
        <w:rPr>
          <w:rFonts w:ascii="Times New Roman" w:hAnsi="Times New Roman" w:cs="Times New Roman"/>
          <w:sz w:val="24"/>
          <w:szCs w:val="24"/>
          <w:lang w:val="en-US"/>
        </w:rPr>
        <w:t xml:space="preserve">. </w:t>
      </w:r>
      <w:r w:rsidR="00413FA6">
        <w:rPr>
          <w:rFonts w:ascii="Times New Roman" w:hAnsi="Times New Roman" w:cs="Times New Roman"/>
          <w:sz w:val="24"/>
          <w:szCs w:val="24"/>
          <w:lang w:val="en-US"/>
        </w:rPr>
        <w:fldChar w:fldCharType="begin"/>
      </w:r>
      <w:r w:rsidR="00413FA6">
        <w:rPr>
          <w:rFonts w:ascii="Times New Roman" w:hAnsi="Times New Roman" w:cs="Times New Roman"/>
          <w:sz w:val="24"/>
          <w:szCs w:val="24"/>
          <w:lang w:val="en-US"/>
        </w:rPr>
        <w:instrText xml:space="preserve"> ADDIN ZOTERO_ITEM CSL_CITATION {"citationID":"Jq58MQjI","properties":{"unsorted":false,"formattedCitation":"(Borg, 2003; {\\i{}The Study of Teacher Thinking}, n.d.)","plainCitation":"(Borg, 2003; The Study of Teacher Thinking, n.d.)","noteIndex":0},"citationItems":[{"id":151,"uris":["http://zotero.org/users/18489330/items/QSTLSCIW"],"itemData":{"id":151,"type":"article-journal","abstract":"This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teaching","volume":"36","author":[{"family":"Borg","given":"Simon"}],"issued":{"date-parts":[["2003",4]]}}},{"id":153,"uris":["http://zotero.org/users/18489330/items/73B9KBWT"],"itemData":{"id":153,"type":"webpage","DOI":"10.1177/002248718603700506","language":"en","note":"DOI: 10.1177/002248718603700506","title":"The Study of Teacher Thinking: Implications for Teacher Education","title-short":"The Study of Teacher Thinking","URL":"https://journals.sagepub.com/doi/epdf/10.1177/002248718603700506","accessed":{"date-parts":[["2026",5,15]]}}}],"schema":"https://github.com/citation-style-language/schema/raw/master/csl-citation.json"} </w:instrText>
      </w:r>
      <w:r w:rsidR="00413FA6">
        <w:rPr>
          <w:rFonts w:ascii="Times New Roman" w:hAnsi="Times New Roman" w:cs="Times New Roman"/>
          <w:sz w:val="24"/>
          <w:szCs w:val="24"/>
          <w:lang w:val="en-US"/>
        </w:rPr>
        <w:fldChar w:fldCharType="separate"/>
      </w:r>
      <w:r w:rsidR="00413FA6" w:rsidRPr="00413FA6">
        <w:rPr>
          <w:rFonts w:ascii="Times New Roman" w:hAnsi="Times New Roman" w:cs="Times New Roman"/>
          <w:sz w:val="24"/>
          <w:szCs w:val="24"/>
          <w:lang w:val="en-GB"/>
        </w:rPr>
        <w:t xml:space="preserve">(Borg, 2003; </w:t>
      </w:r>
      <w:r w:rsidR="00413FA6" w:rsidRPr="00413FA6">
        <w:rPr>
          <w:rFonts w:ascii="Times New Roman" w:hAnsi="Times New Roman" w:cs="Times New Roman"/>
          <w:i/>
          <w:iCs/>
          <w:sz w:val="24"/>
          <w:szCs w:val="24"/>
          <w:lang w:val="en-GB"/>
        </w:rPr>
        <w:t>The Study of Teacher Thinking</w:t>
      </w:r>
      <w:r w:rsidR="00413FA6" w:rsidRPr="00413FA6">
        <w:rPr>
          <w:rFonts w:ascii="Times New Roman" w:hAnsi="Times New Roman" w:cs="Times New Roman"/>
          <w:sz w:val="24"/>
          <w:szCs w:val="24"/>
          <w:lang w:val="en-GB"/>
        </w:rPr>
        <w:t>, n.d.)</w:t>
      </w:r>
      <w:r w:rsidR="00413FA6">
        <w:rPr>
          <w:rFonts w:ascii="Times New Roman" w:hAnsi="Times New Roman" w:cs="Times New Roman"/>
          <w:sz w:val="24"/>
          <w:szCs w:val="24"/>
          <w:lang w:val="en-US"/>
        </w:rPr>
        <w:fldChar w:fldCharType="end"/>
      </w:r>
    </w:p>
    <w:p w14:paraId="54C3999D" w14:textId="77777777" w:rsidR="00685639" w:rsidRPr="001A430B" w:rsidRDefault="00685639" w:rsidP="00685639">
      <w:pPr>
        <w:rPr>
          <w:lang w:val="en-US"/>
        </w:rPr>
      </w:pPr>
    </w:p>
    <w:p w14:paraId="6EE8F353" w14:textId="2C261915" w:rsidR="00685639" w:rsidRPr="001A430B" w:rsidRDefault="00D04339" w:rsidP="00201FF9">
      <w:pPr>
        <w:pStyle w:val="Heading2"/>
      </w:pPr>
      <w:r w:rsidRPr="001A430B">
        <w:t>EdTech &amp; AI</w:t>
      </w:r>
    </w:p>
    <w:p w14:paraId="24753197" w14:textId="77777777" w:rsidR="001F49A3" w:rsidRDefault="001F49A3" w:rsidP="0032547F">
      <w:pPr>
        <w:rPr>
          <w:rFonts w:ascii="Times New Roman" w:hAnsi="Times New Roman" w:cs="Times New Roman"/>
          <w:sz w:val="24"/>
          <w:szCs w:val="24"/>
          <w:lang w:val="en-US"/>
        </w:rPr>
      </w:pPr>
    </w:p>
    <w:p w14:paraId="6DB95BF5" w14:textId="6F744E1E" w:rsidR="001F49A3" w:rsidRDefault="001F49A3" w:rsidP="0032547F">
      <w:pPr>
        <w:rPr>
          <w:rFonts w:ascii="Times New Roman" w:hAnsi="Times New Roman" w:cs="Times New Roman"/>
          <w:sz w:val="24"/>
          <w:szCs w:val="24"/>
          <w:lang w:val="en-US"/>
        </w:rPr>
      </w:pPr>
      <w:r>
        <w:rPr>
          <w:rFonts w:ascii="Times New Roman" w:hAnsi="Times New Roman" w:cs="Times New Roman"/>
          <w:sz w:val="24"/>
          <w:szCs w:val="24"/>
          <w:lang w:val="en-US"/>
        </w:rPr>
        <w:t>More here</w:t>
      </w:r>
      <w:proofErr w:type="gramStart"/>
      <w:r>
        <w:rPr>
          <w:rFonts w:ascii="Times New Roman" w:hAnsi="Times New Roman" w:cs="Times New Roman"/>
          <w:sz w:val="24"/>
          <w:szCs w:val="24"/>
          <w:lang w:val="en-US"/>
        </w:rPr>
        <w:t>…..</w:t>
      </w:r>
      <w:proofErr w:type="gramEnd"/>
    </w:p>
    <w:p w14:paraId="38A49271" w14:textId="3EFC3CE8" w:rsidR="0032547F" w:rsidRPr="004C7C25" w:rsidRDefault="0032547F" w:rsidP="0032547F">
      <w:pPr>
        <w:rPr>
          <w:rFonts w:ascii="Times New Roman" w:hAnsi="Times New Roman" w:cs="Times New Roman"/>
          <w:sz w:val="24"/>
          <w:szCs w:val="24"/>
          <w:lang w:val="en-US"/>
        </w:rPr>
      </w:pPr>
      <w:r>
        <w:rPr>
          <w:rFonts w:ascii="Times New Roman" w:hAnsi="Times New Roman" w:cs="Times New Roman"/>
          <w:sz w:val="24"/>
          <w:szCs w:val="24"/>
          <w:lang w:val="en-US"/>
        </w:rPr>
        <w:t xml:space="preserve">however, moder education transitioned towards a student-focused approach with the emergence of new technological tools to aide an overall learning environment.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{"citationID":"KnDigR7p","properties":{"unsorted":false,"formattedCitation":"(Serin, 2018)","plainCitation":"(Serin, 2018)","noteIndex":0},"citationItems":[{"id":145,"uris":["http://zotero.org/users/18489330/items/W68WEB3B"],"itemData":{"id":145,"type":"article-journal","abstract":"Student-centered instruction in the classroom has recently challenged teacher-centeredness for allowing students to construct their understandings using their experiences and actions. Student-centered pedagogy is based on constructivist and democratic principles. That students make sense of what they learn in a classroom environment in which they are stimulated to develop their reflective and critical thinking and sense of responsibility come to the fore in student-centered pedagogy. Teacher-centered instruction on the other hand relied heavily on the behaviorist theory which was based on the idea that behavior changes are caused by external stimuli. Compared with student-centered classroom, students in teacher-centered classroom are passive and respond to environmental stimuli. Teacher has the ultimate authority and is in charge of learning for that reason students do not have adequate opportunities to develop their critical thinking and problem solving skills. This article endeavors to compare student-centered and teachercentered approaches and documents their general features in the classroom.","container-title":"International Journal of Social Sciences &amp; Educational Studies","DOI":"10.23918//ijsses.v5i1p164","issue":"1","language":"en","license":"Copyright (c) 2024 International Journal of Social Sciences &amp; Educational Studies","page":"164-167","source":"ijsses.tiu.edu.iq","title":"A Comparison of Teacher-Centered and Student-Centered Approaches in Educational Settings","volume":"5","author":[{"family":"Serin","given":"Hamdi"}],"issued":{"date-parts":[["2018",9,1]]}}}],"schema":"https://github.com/citation-style-language/schema/raw/master/csl-citation.json"}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(Serin, 2018)</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
    <w:p w14:paraId="79CBA871" w14:textId="77777777" w:rsidR="00685639" w:rsidRPr="001A430B" w:rsidRDefault="00685639" w:rsidP="00685639">
      <w:pPr>
        <w:rPr>
          <w:lang w:val="en-US"/>
        </w:rPr>
      </w:pPr>
    </w:p>
    <w:p w14:paraId="1509E978" w14:textId="77777777" w:rsidR="00685639" w:rsidRPr="001A430B" w:rsidRDefault="00685639" w:rsidP="00685639">
      <w:pPr>
        <w:rPr>
          <w:lang w:val="en-US"/>
        </w:rPr>
      </w:pPr>
      <w:r w:rsidRPr="001A430B">
        <w:rPr>
          <w:lang w:val="en-US"/>
        </w:rPr>
        <w:lastRenderedPageBreak/>
        <w:t xml:space="preserve">Mox dicta </w:t>
      </w:r>
      <w:proofErr w:type="spellStart"/>
      <w:r w:rsidRPr="001A430B">
        <w:rPr>
          <w:lang w:val="en-US"/>
        </w:rPr>
        <w:t>finierat</w:t>
      </w:r>
      <w:proofErr w:type="spellEnd"/>
      <w:r w:rsidRPr="001A430B">
        <w:rPr>
          <w:lang w:val="en-US"/>
        </w:rPr>
        <w:t xml:space="preserve">, </w:t>
      </w:r>
      <w:proofErr w:type="spellStart"/>
      <w:r w:rsidRPr="001A430B">
        <w:rPr>
          <w:lang w:val="en-US"/>
        </w:rPr>
        <w:t>multitudo</w:t>
      </w:r>
      <w:proofErr w:type="spellEnd"/>
      <w:r w:rsidRPr="001A430B">
        <w:rPr>
          <w:lang w:val="en-US"/>
        </w:rPr>
        <w:t xml:space="preserve"> </w:t>
      </w:r>
      <w:proofErr w:type="spellStart"/>
      <w:r w:rsidRPr="001A430B">
        <w:rPr>
          <w:lang w:val="en-US"/>
        </w:rPr>
        <w:t>omnis</w:t>
      </w:r>
      <w:proofErr w:type="spellEnd"/>
      <w:r w:rsidRPr="001A430B">
        <w:rPr>
          <w:lang w:val="en-US"/>
        </w:rPr>
        <w:t xml:space="preserve"> ad, </w:t>
      </w:r>
      <w:proofErr w:type="spellStart"/>
      <w:r w:rsidRPr="001A430B">
        <w:rPr>
          <w:lang w:val="en-US"/>
        </w:rPr>
        <w:t>quae</w:t>
      </w:r>
      <w:proofErr w:type="spellEnd"/>
      <w:r w:rsidRPr="001A430B">
        <w:rPr>
          <w:lang w:val="en-US"/>
        </w:rPr>
        <w:t xml:space="preserve"> imperator </w:t>
      </w:r>
      <w:proofErr w:type="spellStart"/>
      <w:r w:rsidRPr="001A430B">
        <w:rPr>
          <w:lang w:val="en-US"/>
        </w:rPr>
        <w:t>voluit</w:t>
      </w:r>
      <w:proofErr w:type="spellEnd"/>
      <w:r w:rsidRPr="001A430B">
        <w:rPr>
          <w:lang w:val="en-US"/>
        </w:rPr>
        <w:t xml:space="preserve">, </w:t>
      </w:r>
      <w:proofErr w:type="spellStart"/>
      <w:r w:rsidRPr="001A430B">
        <w:rPr>
          <w:lang w:val="en-US"/>
        </w:rPr>
        <w:t>promptior</w:t>
      </w:r>
      <w:proofErr w:type="spellEnd"/>
      <w:r w:rsidRPr="001A430B">
        <w:rPr>
          <w:lang w:val="en-US"/>
        </w:rPr>
        <w:t xml:space="preserve"> </w:t>
      </w:r>
      <w:proofErr w:type="spellStart"/>
      <w:r w:rsidRPr="001A430B">
        <w:rPr>
          <w:lang w:val="en-US"/>
        </w:rPr>
        <w:t>laudato</w:t>
      </w:r>
      <w:proofErr w:type="spellEnd"/>
      <w:r w:rsidRPr="001A430B">
        <w:rPr>
          <w:lang w:val="en-US"/>
        </w:rPr>
        <w:t xml:space="preserve"> </w:t>
      </w:r>
      <w:proofErr w:type="spellStart"/>
      <w:r w:rsidRPr="001A430B">
        <w:rPr>
          <w:lang w:val="en-US"/>
        </w:rPr>
        <w:t>consilio</w:t>
      </w:r>
      <w:proofErr w:type="spellEnd"/>
      <w:r w:rsidRPr="001A430B">
        <w:rPr>
          <w:lang w:val="en-US"/>
        </w:rPr>
        <w:t xml:space="preserve"> </w:t>
      </w:r>
      <w:proofErr w:type="spellStart"/>
      <w:r w:rsidRPr="001A430B">
        <w:rPr>
          <w:lang w:val="en-US"/>
        </w:rPr>
        <w:t>consensit</w:t>
      </w:r>
      <w:proofErr w:type="spellEnd"/>
      <w:r w:rsidRPr="001A430B">
        <w:rPr>
          <w:lang w:val="en-US"/>
        </w:rPr>
        <w:t xml:space="preserve"> in pacem </w:t>
      </w:r>
      <w:proofErr w:type="spellStart"/>
      <w:r w:rsidRPr="001A430B">
        <w:rPr>
          <w:lang w:val="en-US"/>
        </w:rPr>
        <w:t>ea</w:t>
      </w:r>
      <w:proofErr w:type="spellEnd"/>
      <w:r w:rsidRPr="001A430B">
        <w:rPr>
          <w:lang w:val="en-US"/>
        </w:rPr>
        <w:t xml:space="preserve"> ratione </w:t>
      </w:r>
      <w:proofErr w:type="spellStart"/>
      <w:r w:rsidRPr="001A430B">
        <w:rPr>
          <w:lang w:val="en-US"/>
        </w:rPr>
        <w:t>maxime</w:t>
      </w:r>
      <w:proofErr w:type="spellEnd"/>
      <w:r w:rsidRPr="001A430B">
        <w:rPr>
          <w:lang w:val="en-US"/>
        </w:rPr>
        <w:t xml:space="preserve"> </w:t>
      </w:r>
      <w:proofErr w:type="spellStart"/>
      <w:r w:rsidRPr="001A430B">
        <w:rPr>
          <w:lang w:val="en-US"/>
        </w:rPr>
        <w:t>percita</w:t>
      </w:r>
      <w:proofErr w:type="spellEnd"/>
      <w:r w:rsidRPr="001A430B">
        <w:rPr>
          <w:lang w:val="en-US"/>
        </w:rPr>
        <w:t xml:space="preserve">, </w:t>
      </w:r>
      <w:proofErr w:type="spellStart"/>
      <w:r w:rsidRPr="001A430B">
        <w:rPr>
          <w:lang w:val="en-US"/>
        </w:rPr>
        <w:t>quod</w:t>
      </w:r>
      <w:proofErr w:type="spellEnd"/>
      <w:r w:rsidRPr="001A430B">
        <w:rPr>
          <w:lang w:val="en-US"/>
        </w:rPr>
        <w:t xml:space="preserve"> </w:t>
      </w:r>
      <w:proofErr w:type="spellStart"/>
      <w:r w:rsidRPr="001A430B">
        <w:rPr>
          <w:lang w:val="en-US"/>
        </w:rPr>
        <w:t>norat</w:t>
      </w:r>
      <w:proofErr w:type="spellEnd"/>
      <w:r w:rsidRPr="001A430B">
        <w:rPr>
          <w:lang w:val="en-US"/>
        </w:rPr>
        <w:t xml:space="preserve"> </w:t>
      </w:r>
      <w:proofErr w:type="spellStart"/>
      <w:r w:rsidRPr="001A430B">
        <w:rPr>
          <w:lang w:val="en-US"/>
        </w:rPr>
        <w:t>expeditionibus</w:t>
      </w:r>
      <w:proofErr w:type="spellEnd"/>
      <w:r w:rsidRPr="001A430B">
        <w:rPr>
          <w:lang w:val="en-US"/>
        </w:rPr>
        <w:t xml:space="preserve"> </w:t>
      </w:r>
      <w:proofErr w:type="spellStart"/>
      <w:r w:rsidRPr="001A430B">
        <w:rPr>
          <w:lang w:val="en-US"/>
        </w:rPr>
        <w:t>crebris</w:t>
      </w:r>
      <w:proofErr w:type="spellEnd"/>
      <w:r w:rsidRPr="001A430B">
        <w:rPr>
          <w:lang w:val="en-US"/>
        </w:rPr>
        <w:t xml:space="preserve"> </w:t>
      </w:r>
      <w:proofErr w:type="spellStart"/>
      <w:r w:rsidRPr="001A430B">
        <w:rPr>
          <w:lang w:val="en-US"/>
        </w:rPr>
        <w:t>fortunam</w:t>
      </w:r>
      <w:proofErr w:type="spellEnd"/>
      <w:r w:rsidRPr="001A430B">
        <w:rPr>
          <w:lang w:val="en-US"/>
        </w:rPr>
        <w:t xml:space="preserve"> eius in </w:t>
      </w:r>
      <w:proofErr w:type="spellStart"/>
      <w:r w:rsidRPr="001A430B">
        <w:rPr>
          <w:lang w:val="en-US"/>
        </w:rPr>
        <w:t>malis</w:t>
      </w:r>
      <w:proofErr w:type="spellEnd"/>
      <w:r w:rsidRPr="001A430B">
        <w:rPr>
          <w:lang w:val="en-US"/>
        </w:rPr>
        <w:t xml:space="preserve"> tantum </w:t>
      </w:r>
      <w:proofErr w:type="spellStart"/>
      <w:r w:rsidRPr="001A430B">
        <w:rPr>
          <w:lang w:val="en-US"/>
        </w:rPr>
        <w:t>civilibus</w:t>
      </w:r>
      <w:proofErr w:type="spellEnd"/>
      <w:r w:rsidRPr="001A430B">
        <w:rPr>
          <w:lang w:val="en-US"/>
        </w:rPr>
        <w:t xml:space="preserve"> </w:t>
      </w:r>
      <w:proofErr w:type="spellStart"/>
      <w:r w:rsidRPr="001A430B">
        <w:rPr>
          <w:lang w:val="en-US"/>
        </w:rPr>
        <w:t>vigilasse</w:t>
      </w:r>
      <w:proofErr w:type="spellEnd"/>
      <w:r w:rsidRPr="001A430B">
        <w:rPr>
          <w:lang w:val="en-US"/>
        </w:rPr>
        <w:t xml:space="preserve">, cum autem </w:t>
      </w:r>
      <w:proofErr w:type="spellStart"/>
      <w:r w:rsidRPr="001A430B">
        <w:rPr>
          <w:lang w:val="en-US"/>
        </w:rPr>
        <w:t>bella</w:t>
      </w:r>
      <w:proofErr w:type="spellEnd"/>
      <w:r w:rsidRPr="001A430B">
        <w:rPr>
          <w:lang w:val="en-US"/>
        </w:rPr>
        <w:t xml:space="preserve"> </w:t>
      </w:r>
      <w:proofErr w:type="spellStart"/>
      <w:r w:rsidRPr="001A430B">
        <w:rPr>
          <w:lang w:val="en-US"/>
        </w:rPr>
        <w:t>moverentur</w:t>
      </w:r>
      <w:proofErr w:type="spellEnd"/>
      <w:r w:rsidRPr="001A430B">
        <w:rPr>
          <w:lang w:val="en-US"/>
        </w:rPr>
        <w:t xml:space="preserve"> externa, </w:t>
      </w:r>
      <w:proofErr w:type="spellStart"/>
      <w:r w:rsidRPr="001A430B">
        <w:rPr>
          <w:lang w:val="en-US"/>
        </w:rPr>
        <w:t>accidisse</w:t>
      </w:r>
      <w:proofErr w:type="spellEnd"/>
      <w:r w:rsidRPr="001A430B">
        <w:rPr>
          <w:lang w:val="en-US"/>
        </w:rPr>
        <w:t xml:space="preserve"> </w:t>
      </w:r>
      <w:proofErr w:type="spellStart"/>
      <w:r w:rsidRPr="001A430B">
        <w:rPr>
          <w:lang w:val="en-US"/>
        </w:rPr>
        <w:t>plerumque</w:t>
      </w:r>
      <w:proofErr w:type="spellEnd"/>
      <w:r w:rsidRPr="001A430B">
        <w:rPr>
          <w:lang w:val="en-US"/>
        </w:rPr>
        <w:t xml:space="preserve"> </w:t>
      </w:r>
      <w:proofErr w:type="spellStart"/>
      <w:r w:rsidRPr="001A430B">
        <w:rPr>
          <w:lang w:val="en-US"/>
        </w:rPr>
        <w:t>luctuosa</w:t>
      </w:r>
      <w:proofErr w:type="spellEnd"/>
      <w:r w:rsidRPr="001A430B">
        <w:rPr>
          <w:lang w:val="en-US"/>
        </w:rPr>
        <w:t xml:space="preserve">, </w:t>
      </w:r>
      <w:proofErr w:type="spellStart"/>
      <w:r w:rsidRPr="001A430B">
        <w:rPr>
          <w:lang w:val="en-US"/>
        </w:rPr>
        <w:t>icto</w:t>
      </w:r>
      <w:proofErr w:type="spellEnd"/>
      <w:r w:rsidRPr="001A430B">
        <w:rPr>
          <w:lang w:val="en-US"/>
        </w:rPr>
        <w:t xml:space="preserve"> post haec </w:t>
      </w:r>
      <w:proofErr w:type="spellStart"/>
      <w:r w:rsidRPr="001A430B">
        <w:rPr>
          <w:lang w:val="en-US"/>
        </w:rPr>
        <w:t>foedere</w:t>
      </w:r>
      <w:proofErr w:type="spellEnd"/>
      <w:r w:rsidRPr="001A430B">
        <w:rPr>
          <w:lang w:val="en-US"/>
        </w:rPr>
        <w:t xml:space="preserve"> gentium </w:t>
      </w:r>
      <w:proofErr w:type="spellStart"/>
      <w:r w:rsidRPr="001A430B">
        <w:rPr>
          <w:lang w:val="en-US"/>
        </w:rPr>
        <w:t>ritu</w:t>
      </w:r>
      <w:proofErr w:type="spellEnd"/>
      <w:r w:rsidRPr="001A430B">
        <w:rPr>
          <w:lang w:val="en-US"/>
        </w:rPr>
        <w:t xml:space="preserve"> </w:t>
      </w:r>
      <w:proofErr w:type="spellStart"/>
      <w:r w:rsidRPr="001A430B">
        <w:rPr>
          <w:lang w:val="en-US"/>
        </w:rPr>
        <w:t>perfectaque</w:t>
      </w:r>
      <w:proofErr w:type="spellEnd"/>
      <w:r w:rsidRPr="001A430B">
        <w:rPr>
          <w:lang w:val="en-US"/>
        </w:rPr>
        <w:t xml:space="preserve"> </w:t>
      </w:r>
      <w:proofErr w:type="spellStart"/>
      <w:r w:rsidRPr="001A430B">
        <w:rPr>
          <w:lang w:val="en-US"/>
        </w:rPr>
        <w:t>sollemnitate</w:t>
      </w:r>
      <w:proofErr w:type="spellEnd"/>
      <w:r w:rsidRPr="001A430B">
        <w:rPr>
          <w:lang w:val="en-US"/>
        </w:rPr>
        <w:t xml:space="preserve"> imperator Mediolanum ad </w:t>
      </w:r>
      <w:proofErr w:type="spellStart"/>
      <w:r w:rsidRPr="001A430B">
        <w:rPr>
          <w:lang w:val="en-US"/>
        </w:rPr>
        <w:t>hiberna</w:t>
      </w:r>
      <w:proofErr w:type="spellEnd"/>
      <w:r w:rsidRPr="001A430B">
        <w:rPr>
          <w:lang w:val="en-US"/>
        </w:rPr>
        <w:t xml:space="preserve"> </w:t>
      </w:r>
      <w:proofErr w:type="spellStart"/>
      <w:r w:rsidRPr="001A430B">
        <w:rPr>
          <w:lang w:val="en-US"/>
        </w:rPr>
        <w:t>discessit</w:t>
      </w:r>
      <w:proofErr w:type="spellEnd"/>
      <w:r w:rsidRPr="001A430B">
        <w:rPr>
          <w:lang w:val="en-US"/>
        </w:rPr>
        <w:t>.</w:t>
      </w:r>
    </w:p>
    <w:p w14:paraId="547E6E74" w14:textId="77777777" w:rsidR="00437BC9" w:rsidRPr="001A430B" w:rsidRDefault="00437BC9" w:rsidP="00437BC9">
      <w:pPr>
        <w:rPr>
          <w:lang w:val="en-US"/>
        </w:rPr>
      </w:pPr>
    </w:p>
    <w:p w14:paraId="41AC30DA" w14:textId="6063742E" w:rsidR="00C14F49" w:rsidRDefault="00437BC9" w:rsidP="00C14F4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A8BDB3D" w14:textId="77777777" w:rsidR="00685639" w:rsidRDefault="00685639" w:rsidP="00685639"/>
    <w:p w14:paraId="32665C99" w14:textId="5C6FAE9C" w:rsidR="00685639" w:rsidRPr="00497F76" w:rsidRDefault="00D04339" w:rsidP="00201FF9">
      <w:pPr>
        <w:pStyle w:val="Heading2"/>
      </w:pPr>
      <w:r w:rsidRPr="00497F76">
        <w:t>French Education System</w:t>
      </w:r>
    </w:p>
    <w:p w14:paraId="1BFB1E38" w14:textId="77777777" w:rsidR="00685639" w:rsidRPr="00497F76" w:rsidRDefault="00685639" w:rsidP="00685639">
      <w:pPr>
        <w:rPr>
          <w:lang w:val="en-US"/>
        </w:rPr>
      </w:pPr>
    </w:p>
    <w:p w14:paraId="0BC30C82" w14:textId="77777777" w:rsidR="00685639" w:rsidRPr="00497F76" w:rsidRDefault="00685639" w:rsidP="00D04339">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32186FE6" w14:textId="77777777" w:rsidR="00685639" w:rsidRPr="00497F76" w:rsidRDefault="00685639" w:rsidP="00D04339">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43D9C92E" w14:textId="77777777" w:rsidR="00D04339" w:rsidRPr="00497F76" w:rsidRDefault="00D04339" w:rsidP="00437BC9">
      <w:pPr>
        <w:rPr>
          <w:lang w:val="en-US"/>
        </w:rPr>
      </w:pPr>
    </w:p>
    <w:p w14:paraId="683E8EDD" w14:textId="77777777" w:rsidR="00D04339" w:rsidRPr="00497F76" w:rsidRDefault="00D04339" w:rsidP="00437BC9">
      <w:pPr>
        <w:rPr>
          <w:lang w:val="en-US"/>
        </w:rPr>
      </w:pPr>
    </w:p>
    <w:p w14:paraId="6812009A" w14:textId="1507D337" w:rsidR="00C14F49" w:rsidRPr="00497F76" w:rsidRDefault="00FE6A9C" w:rsidP="00437BC9">
      <w:pPr>
        <w:rPr>
          <w:i/>
          <w:sz w:val="24"/>
          <w:lang w:val="en-US"/>
        </w:rPr>
      </w:pPr>
      <w:r w:rsidRPr="00497F76">
        <w:rPr>
          <w:lang w:val="en-US"/>
        </w:rPr>
        <w:br w:type="page"/>
      </w:r>
    </w:p>
    <w:p w14:paraId="70B72661" w14:textId="56490895" w:rsidR="00FE6A9C" w:rsidRPr="00D04339" w:rsidRDefault="00D04339" w:rsidP="00D04339">
      <w:pPr>
        <w:pStyle w:val="Heading1"/>
        <w:rPr>
          <w:lang w:val="en-IN"/>
        </w:rPr>
      </w:pPr>
      <w:bookmarkStart w:id="39" w:name="_Toc229755640"/>
      <w:r w:rsidRPr="00D04339">
        <w:rPr>
          <w:lang w:val="en-IN"/>
        </w:rPr>
        <w:lastRenderedPageBreak/>
        <w:t>State-of-the-Art A</w:t>
      </w:r>
      <w:r>
        <w:rPr>
          <w:lang w:val="en-IN"/>
        </w:rPr>
        <w:t>I for TICE</w:t>
      </w:r>
      <w:bookmarkEnd w:id="39"/>
    </w:p>
    <w:p w14:paraId="3D484130" w14:textId="77777777" w:rsidR="00FE6A9C" w:rsidRPr="00D04339" w:rsidRDefault="00FE6A9C" w:rsidP="00FE6A9C">
      <w:pPr>
        <w:rPr>
          <w:lang w:val="en-IN"/>
        </w:rPr>
      </w:pPr>
    </w:p>
    <w:p w14:paraId="0CA9D1AD" w14:textId="6C8D94E7" w:rsidR="00BA1236" w:rsidRPr="00D121D5" w:rsidRDefault="00D121D5" w:rsidP="00201FF9">
      <w:pPr>
        <w:pStyle w:val="Heading2"/>
      </w:pPr>
      <w:r w:rsidRPr="00D121D5">
        <w:t>Areas where AI is u</w:t>
      </w:r>
      <w:r>
        <w:t>sed</w:t>
      </w:r>
    </w:p>
    <w:p w14:paraId="69DD83CE" w14:textId="77777777" w:rsidR="00BA1236" w:rsidRPr="00D121D5" w:rsidRDefault="00BA1236" w:rsidP="00BA1236">
      <w:pPr>
        <w:rPr>
          <w:lang w:val="en-IN"/>
        </w:rPr>
      </w:pPr>
    </w:p>
    <w:p w14:paraId="389C01DB" w14:textId="44021190" w:rsidR="00437BC9" w:rsidRDefault="00437BC9" w:rsidP="00437BC9">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r w:rsidR="00685639" w:rsidRPr="00497F76">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2325AE23" w14:textId="77777777" w:rsidR="00BA1236" w:rsidRDefault="00BA1236" w:rsidP="00BA1236"/>
    <w:p w14:paraId="59ACEDA6" w14:textId="39FA141D" w:rsidR="00BA1236" w:rsidRPr="00D121D5" w:rsidRDefault="00D121D5" w:rsidP="00201FF9">
      <w:pPr>
        <w:pStyle w:val="Heading2"/>
      </w:pPr>
      <w:r w:rsidRPr="003D1EF4">
        <w:rPr>
          <w:rFonts w:eastAsia="Times New Roman"/>
          <w:lang w:eastAsia="en-IN"/>
        </w:rPr>
        <w:t>Latest tools with AI available for each area identified above</w:t>
      </w:r>
    </w:p>
    <w:p w14:paraId="2C2C1043" w14:textId="3178AABD" w:rsidR="00D121D5" w:rsidRDefault="00437BC9" w:rsidP="00BA1236">
      <w:r w:rsidRPr="00497F76">
        <w:rPr>
          <w:lang w:val="en-IN"/>
        </w:rPr>
        <w:t xml:space="preserve">Mox dicta </w:t>
      </w:r>
      <w:proofErr w:type="spellStart"/>
      <w:r w:rsidRPr="00497F76">
        <w:rPr>
          <w:lang w:val="en-IN"/>
        </w:rPr>
        <w:t>finierat</w:t>
      </w:r>
      <w:proofErr w:type="spellEnd"/>
      <w:r w:rsidRPr="00497F76">
        <w:rPr>
          <w:lang w:val="en-IN"/>
        </w:rPr>
        <w:t xml:space="preserve">, </w:t>
      </w:r>
      <w:proofErr w:type="spellStart"/>
      <w:r w:rsidRPr="00497F76">
        <w:rPr>
          <w:lang w:val="en-IN"/>
        </w:rPr>
        <w:t>multitudo</w:t>
      </w:r>
      <w:proofErr w:type="spellEnd"/>
      <w:r w:rsidRPr="00497F76">
        <w:rPr>
          <w:lang w:val="en-IN"/>
        </w:rPr>
        <w:t xml:space="preserve"> </w:t>
      </w:r>
      <w:proofErr w:type="spellStart"/>
      <w:r w:rsidRPr="00497F76">
        <w:rPr>
          <w:lang w:val="en-IN"/>
        </w:rPr>
        <w:t>omnis</w:t>
      </w:r>
      <w:proofErr w:type="spellEnd"/>
      <w:r w:rsidRPr="00497F76">
        <w:rPr>
          <w:lang w:val="en-IN"/>
        </w:rPr>
        <w:t xml:space="preserve"> ad, </w:t>
      </w:r>
      <w:proofErr w:type="spellStart"/>
      <w:r w:rsidRPr="00497F76">
        <w:rPr>
          <w:lang w:val="en-IN"/>
        </w:rPr>
        <w:t>quae</w:t>
      </w:r>
      <w:proofErr w:type="spellEnd"/>
      <w:r w:rsidRPr="00497F76">
        <w:rPr>
          <w:lang w:val="en-IN"/>
        </w:rPr>
        <w:t xml:space="preserve"> imperator </w:t>
      </w:r>
      <w:proofErr w:type="spellStart"/>
      <w:r w:rsidRPr="00497F76">
        <w:rPr>
          <w:lang w:val="en-IN"/>
        </w:rPr>
        <w:t>voluit</w:t>
      </w:r>
      <w:proofErr w:type="spellEnd"/>
      <w:r w:rsidRPr="00497F76">
        <w:rPr>
          <w:lang w:val="en-IN"/>
        </w:rPr>
        <w:t xml:space="preserve">, </w:t>
      </w:r>
      <w:proofErr w:type="spellStart"/>
      <w:r w:rsidRPr="00497F76">
        <w:rPr>
          <w:lang w:val="en-IN"/>
        </w:rPr>
        <w:t>promptior</w:t>
      </w:r>
      <w:proofErr w:type="spellEnd"/>
      <w:r w:rsidRPr="00497F76">
        <w:rPr>
          <w:lang w:val="en-IN"/>
        </w:rPr>
        <w:t xml:space="preserve"> </w:t>
      </w:r>
      <w:proofErr w:type="spellStart"/>
      <w:r w:rsidRPr="00497F76">
        <w:rPr>
          <w:lang w:val="en-IN"/>
        </w:rPr>
        <w:t>laudato</w:t>
      </w:r>
      <w:proofErr w:type="spellEnd"/>
      <w:r w:rsidRPr="00497F76">
        <w:rPr>
          <w:lang w:val="en-IN"/>
        </w:rPr>
        <w:t xml:space="preserve"> </w:t>
      </w:r>
      <w:proofErr w:type="spellStart"/>
      <w:r w:rsidRPr="00497F76">
        <w:rPr>
          <w:lang w:val="en-IN"/>
        </w:rPr>
        <w:t>consilio</w:t>
      </w:r>
      <w:proofErr w:type="spellEnd"/>
      <w:r w:rsidRPr="00497F76">
        <w:rPr>
          <w:lang w:val="en-IN"/>
        </w:rPr>
        <w:t xml:space="preserve"> </w:t>
      </w:r>
      <w:proofErr w:type="spellStart"/>
      <w:r w:rsidRPr="00497F76">
        <w:rPr>
          <w:lang w:val="en-IN"/>
        </w:rPr>
        <w:t>consensit</w:t>
      </w:r>
      <w:proofErr w:type="spellEnd"/>
      <w:r w:rsidRPr="00497F76">
        <w:rPr>
          <w:lang w:val="en-IN"/>
        </w:rPr>
        <w:t xml:space="preserve"> in pacem </w:t>
      </w:r>
      <w:proofErr w:type="spellStart"/>
      <w:r w:rsidRPr="00497F76">
        <w:rPr>
          <w:lang w:val="en-IN"/>
        </w:rPr>
        <w:t>ea</w:t>
      </w:r>
      <w:proofErr w:type="spellEnd"/>
      <w:r w:rsidRPr="00497F76">
        <w:rPr>
          <w:lang w:val="en-IN"/>
        </w:rPr>
        <w:t xml:space="preserve"> ratione </w:t>
      </w:r>
      <w:proofErr w:type="spellStart"/>
      <w:r w:rsidRPr="00497F76">
        <w:rPr>
          <w:lang w:val="en-IN"/>
        </w:rPr>
        <w:t>maxime</w:t>
      </w:r>
      <w:proofErr w:type="spellEnd"/>
      <w:r w:rsidRPr="00497F76">
        <w:rPr>
          <w:lang w:val="en-IN"/>
        </w:rPr>
        <w:t xml:space="preserve"> </w:t>
      </w:r>
      <w:proofErr w:type="spellStart"/>
      <w:r w:rsidRPr="00497F76">
        <w:rPr>
          <w:lang w:val="en-IN"/>
        </w:rPr>
        <w:t>percita</w:t>
      </w:r>
      <w:proofErr w:type="spellEnd"/>
      <w:r w:rsidRPr="00497F76">
        <w:rPr>
          <w:lang w:val="en-IN"/>
        </w:rPr>
        <w:t xml:space="preserve">, quod </w:t>
      </w:r>
      <w:proofErr w:type="spellStart"/>
      <w:r w:rsidRPr="00497F76">
        <w:rPr>
          <w:lang w:val="en-IN"/>
        </w:rPr>
        <w:t>norat</w:t>
      </w:r>
      <w:proofErr w:type="spellEnd"/>
      <w:r w:rsidRPr="00497F76">
        <w:rPr>
          <w:lang w:val="en-IN"/>
        </w:rPr>
        <w:t xml:space="preserve"> </w:t>
      </w:r>
      <w:proofErr w:type="spellStart"/>
      <w:r w:rsidRPr="00497F76">
        <w:rPr>
          <w:lang w:val="en-IN"/>
        </w:rPr>
        <w:t>expeditionibus</w:t>
      </w:r>
      <w:proofErr w:type="spellEnd"/>
      <w:r w:rsidRPr="00497F76">
        <w:rPr>
          <w:lang w:val="en-IN"/>
        </w:rPr>
        <w:t xml:space="preserve"> </w:t>
      </w:r>
      <w:proofErr w:type="spellStart"/>
      <w:r w:rsidRPr="00497F76">
        <w:rPr>
          <w:lang w:val="en-IN"/>
        </w:rPr>
        <w:t>crebris</w:t>
      </w:r>
      <w:proofErr w:type="spellEnd"/>
      <w:r w:rsidRPr="00497F76">
        <w:rPr>
          <w:lang w:val="en-IN"/>
        </w:rPr>
        <w:t xml:space="preserve"> </w:t>
      </w:r>
      <w:proofErr w:type="spellStart"/>
      <w:r w:rsidRPr="00497F76">
        <w:rPr>
          <w:lang w:val="en-IN"/>
        </w:rPr>
        <w:t>fortunam</w:t>
      </w:r>
      <w:proofErr w:type="spellEnd"/>
      <w:r w:rsidRPr="00497F76">
        <w:rPr>
          <w:lang w:val="en-IN"/>
        </w:rPr>
        <w:t xml:space="preserve"> eius in </w:t>
      </w:r>
      <w:proofErr w:type="spellStart"/>
      <w:r w:rsidRPr="00497F76">
        <w:rPr>
          <w:lang w:val="en-IN"/>
        </w:rPr>
        <w:t>malis</w:t>
      </w:r>
      <w:proofErr w:type="spellEnd"/>
      <w:r w:rsidRPr="00497F76">
        <w:rPr>
          <w:lang w:val="en-IN"/>
        </w:rPr>
        <w:t xml:space="preserve"> tantum </w:t>
      </w:r>
      <w:proofErr w:type="spellStart"/>
      <w:r w:rsidRPr="00497F76">
        <w:rPr>
          <w:lang w:val="en-IN"/>
        </w:rPr>
        <w:t>civilibus</w:t>
      </w:r>
      <w:proofErr w:type="spellEnd"/>
      <w:r w:rsidRPr="00497F76">
        <w:rPr>
          <w:lang w:val="en-IN"/>
        </w:rPr>
        <w:t xml:space="preserve"> </w:t>
      </w:r>
      <w:proofErr w:type="spellStart"/>
      <w:r w:rsidRPr="00497F76">
        <w:rPr>
          <w:lang w:val="en-IN"/>
        </w:rPr>
        <w:t>vigilasse</w:t>
      </w:r>
      <w:proofErr w:type="spellEnd"/>
      <w:r w:rsidRPr="00497F76">
        <w:rPr>
          <w:lang w:val="en-IN"/>
        </w:rPr>
        <w:t xml:space="preserve">, cum autem </w:t>
      </w:r>
      <w:proofErr w:type="spellStart"/>
      <w:r w:rsidRPr="00497F76">
        <w:rPr>
          <w:lang w:val="en-IN"/>
        </w:rPr>
        <w:t>bella</w:t>
      </w:r>
      <w:proofErr w:type="spellEnd"/>
      <w:r w:rsidRPr="00497F76">
        <w:rPr>
          <w:lang w:val="en-IN"/>
        </w:rPr>
        <w:t xml:space="preserve"> </w:t>
      </w:r>
      <w:proofErr w:type="spellStart"/>
      <w:r w:rsidRPr="00497F76">
        <w:rPr>
          <w:lang w:val="en-IN"/>
        </w:rPr>
        <w:t>moverentur</w:t>
      </w:r>
      <w:proofErr w:type="spellEnd"/>
      <w:r w:rsidRPr="00497F76">
        <w:rPr>
          <w:lang w:val="en-IN"/>
        </w:rPr>
        <w:t xml:space="preserve"> externa, </w:t>
      </w:r>
      <w:proofErr w:type="spellStart"/>
      <w:r w:rsidRPr="00497F76">
        <w:rPr>
          <w:lang w:val="en-IN"/>
        </w:rPr>
        <w:t>accidisse</w:t>
      </w:r>
      <w:proofErr w:type="spellEnd"/>
      <w:r w:rsidRPr="00497F76">
        <w:rPr>
          <w:lang w:val="en-IN"/>
        </w:rPr>
        <w:t xml:space="preserve"> </w:t>
      </w:r>
      <w:proofErr w:type="spellStart"/>
      <w:r w:rsidRPr="00497F76">
        <w:rPr>
          <w:lang w:val="en-IN"/>
        </w:rPr>
        <w:t>plerumque</w:t>
      </w:r>
      <w:proofErr w:type="spellEnd"/>
      <w:r w:rsidRPr="00497F76">
        <w:rPr>
          <w:lang w:val="en-IN"/>
        </w:rPr>
        <w:t xml:space="preserve"> </w:t>
      </w:r>
      <w:proofErr w:type="spellStart"/>
      <w:r w:rsidRPr="00497F76">
        <w:rPr>
          <w:lang w:val="en-IN"/>
        </w:rPr>
        <w:t>luctuosa</w:t>
      </w:r>
      <w:proofErr w:type="spellEnd"/>
      <w:r w:rsidRPr="00497F76">
        <w:rPr>
          <w:lang w:val="en-IN"/>
        </w:rPr>
        <w:t xml:space="preserve">, </w:t>
      </w:r>
      <w:proofErr w:type="spellStart"/>
      <w:r w:rsidRPr="00497F76">
        <w:rPr>
          <w:lang w:val="en-IN"/>
        </w:rPr>
        <w:t>icto</w:t>
      </w:r>
      <w:proofErr w:type="spellEnd"/>
      <w:r w:rsidRPr="00497F76">
        <w:rPr>
          <w:lang w:val="en-IN"/>
        </w:rPr>
        <w:t xml:space="preserve"> post haec </w:t>
      </w:r>
      <w:proofErr w:type="spellStart"/>
      <w:r w:rsidRPr="00497F76">
        <w:rPr>
          <w:lang w:val="en-IN"/>
        </w:rPr>
        <w:t>foedere</w:t>
      </w:r>
      <w:proofErr w:type="spellEnd"/>
      <w:r w:rsidRPr="00497F76">
        <w:rPr>
          <w:lang w:val="en-IN"/>
        </w:rPr>
        <w:t xml:space="preserve"> gentium </w:t>
      </w:r>
      <w:proofErr w:type="spellStart"/>
      <w:r w:rsidRPr="00497F76">
        <w:rPr>
          <w:lang w:val="en-IN"/>
        </w:rPr>
        <w:t>ritu</w:t>
      </w:r>
      <w:proofErr w:type="spellEnd"/>
      <w:r w:rsidRPr="00497F76">
        <w:rPr>
          <w:lang w:val="en-IN"/>
        </w:rPr>
        <w:t xml:space="preserve"> </w:t>
      </w:r>
      <w:proofErr w:type="spellStart"/>
      <w:r w:rsidRPr="00497F76">
        <w:rPr>
          <w:lang w:val="en-IN"/>
        </w:rPr>
        <w:t>perfectaque</w:t>
      </w:r>
      <w:proofErr w:type="spellEnd"/>
      <w:r w:rsidRPr="00497F76">
        <w:rPr>
          <w:lang w:val="en-IN"/>
        </w:rPr>
        <w:t xml:space="preserve"> </w:t>
      </w:r>
      <w:proofErr w:type="spellStart"/>
      <w:r w:rsidRPr="00497F76">
        <w:rPr>
          <w:lang w:val="en-IN"/>
        </w:rPr>
        <w:t>sollemnitate</w:t>
      </w:r>
      <w:proofErr w:type="spellEnd"/>
      <w:r w:rsidRPr="00497F76">
        <w:rPr>
          <w:lang w:val="en-IN"/>
        </w:rPr>
        <w:t xml:space="preserve"> imperator Mediolanum ad </w:t>
      </w:r>
      <w:proofErr w:type="spellStart"/>
      <w:r w:rsidRPr="00497F76">
        <w:rPr>
          <w:lang w:val="en-IN"/>
        </w:rPr>
        <w:t>hiberna</w:t>
      </w:r>
      <w:proofErr w:type="spellEnd"/>
      <w:r w:rsidRPr="00497F76">
        <w:rPr>
          <w:lang w:val="en-IN"/>
        </w:rPr>
        <w:t xml:space="preserve"> </w:t>
      </w:r>
      <w:proofErr w:type="spellStart"/>
      <w:r w:rsidRPr="00497F76">
        <w:rPr>
          <w:lang w:val="en-IN"/>
        </w:rPr>
        <w:t>discessit</w:t>
      </w:r>
      <w:proofErr w:type="spellEnd"/>
      <w:r w:rsidRPr="00497F76">
        <w:rPr>
          <w:lang w:val="en-IN"/>
        </w:rPr>
        <w:t>.</w:t>
      </w:r>
      <w:r w:rsidR="00685639" w:rsidRPr="00497F76">
        <w:rPr>
          <w:lang w:val="en-IN"/>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0" w:name="_Toc107222861"/>
      <w:r>
        <w:br w:type="page"/>
      </w:r>
    </w:p>
    <w:p w14:paraId="128ADF2C" w14:textId="4BB151EA" w:rsidR="00BC61C3" w:rsidRPr="00497F76" w:rsidRDefault="00D121D5" w:rsidP="00685639">
      <w:pPr>
        <w:pStyle w:val="Heading1"/>
        <w:rPr>
          <w:lang w:val="en-US"/>
        </w:rPr>
      </w:pPr>
      <w:bookmarkStart w:id="41" w:name="_Toc229755641"/>
      <w:bookmarkEnd w:id="40"/>
      <w:r w:rsidRPr="00497F76">
        <w:rPr>
          <w:lang w:val="en-US"/>
        </w:rPr>
        <w:lastRenderedPageBreak/>
        <w:t>Problem Statement</w:t>
      </w:r>
      <w:bookmarkEnd w:id="41"/>
    </w:p>
    <w:p w14:paraId="7B09D2D7" w14:textId="77777777" w:rsidR="006B3D3D" w:rsidRPr="00497F76" w:rsidRDefault="006B3D3D" w:rsidP="001B411D">
      <w:pPr>
        <w:rPr>
          <w:lang w:val="en-US"/>
        </w:rPr>
      </w:pPr>
    </w:p>
    <w:p w14:paraId="0B4B668C" w14:textId="3A71C1C4" w:rsidR="00965900" w:rsidRPr="00965900" w:rsidRDefault="00965900" w:rsidP="00965900">
      <w:pPr>
        <w:rPr>
          <w:lang w:val="en-US"/>
        </w:rPr>
      </w:pPr>
      <w:r w:rsidRPr="00965900">
        <w:rPr>
          <w:lang w:val="en-US"/>
        </w:rPr>
        <w:t xml:space="preserve">This paper identifies the potential of Gen-AI usage by </w:t>
      </w:r>
      <w:r w:rsidRPr="00965900">
        <w:rPr>
          <w:lang w:val="en-US"/>
        </w:rPr>
        <w:t>foreign</w:t>
      </w:r>
      <w:r w:rsidRPr="00965900">
        <w:rPr>
          <w:lang w:val="en-US"/>
        </w:rPr>
        <w:t xml:space="preserve"> language teachers in their practices</w:t>
      </w:r>
    </w:p>
    <w:p w14:paraId="3F35CCC0" w14:textId="2ECC9C86" w:rsidR="001B411D" w:rsidRPr="00497F76" w:rsidRDefault="00965900" w:rsidP="001B411D">
      <w:pPr>
        <w:rPr>
          <w:lang w:val="en-US"/>
        </w:rPr>
      </w:pPr>
      <w:r>
        <w:rPr>
          <w:lang w:val="en-US"/>
        </w:rPr>
        <w:br/>
      </w:r>
      <w:r>
        <w:rPr>
          <w:lang w:val="en-US"/>
        </w:rPr>
        <w:br/>
      </w:r>
      <w:r w:rsidR="001B411D" w:rsidRPr="00497F76">
        <w:rPr>
          <w:lang w:val="en-US"/>
        </w:rPr>
        <w:t xml:space="preserve">Mox dicta </w:t>
      </w:r>
      <w:proofErr w:type="spellStart"/>
      <w:r w:rsidR="001B411D" w:rsidRPr="00497F76">
        <w:rPr>
          <w:lang w:val="en-US"/>
        </w:rPr>
        <w:t>finierat</w:t>
      </w:r>
      <w:proofErr w:type="spellEnd"/>
      <w:r w:rsidR="001B411D" w:rsidRPr="00497F76">
        <w:rPr>
          <w:lang w:val="en-US"/>
        </w:rPr>
        <w:t xml:space="preserve">, </w:t>
      </w:r>
      <w:proofErr w:type="spellStart"/>
      <w:r w:rsidR="001B411D" w:rsidRPr="00497F76">
        <w:rPr>
          <w:lang w:val="en-US"/>
        </w:rPr>
        <w:t>multitudo</w:t>
      </w:r>
      <w:proofErr w:type="spellEnd"/>
      <w:r w:rsidR="001B411D" w:rsidRPr="00497F76">
        <w:rPr>
          <w:lang w:val="en-US"/>
        </w:rPr>
        <w:t xml:space="preserve"> </w:t>
      </w:r>
      <w:proofErr w:type="spellStart"/>
      <w:r w:rsidR="001B411D" w:rsidRPr="00497F76">
        <w:rPr>
          <w:lang w:val="en-US"/>
        </w:rPr>
        <w:t>omnis</w:t>
      </w:r>
      <w:proofErr w:type="spellEnd"/>
      <w:r w:rsidR="001B411D" w:rsidRPr="00497F76">
        <w:rPr>
          <w:lang w:val="en-US"/>
        </w:rPr>
        <w:t xml:space="preserve"> ad, </w:t>
      </w:r>
      <w:proofErr w:type="spellStart"/>
      <w:r w:rsidR="001B411D" w:rsidRPr="00497F76">
        <w:rPr>
          <w:lang w:val="en-US"/>
        </w:rPr>
        <w:t>quae</w:t>
      </w:r>
      <w:proofErr w:type="spellEnd"/>
      <w:r w:rsidR="001B411D" w:rsidRPr="00497F76">
        <w:rPr>
          <w:lang w:val="en-US"/>
        </w:rPr>
        <w:t xml:space="preserve"> imperator </w:t>
      </w:r>
      <w:proofErr w:type="spellStart"/>
      <w:r w:rsidR="001B411D" w:rsidRPr="00497F76">
        <w:rPr>
          <w:lang w:val="en-US"/>
        </w:rPr>
        <w:t>voluit</w:t>
      </w:r>
      <w:proofErr w:type="spellEnd"/>
      <w:r w:rsidR="001B411D" w:rsidRPr="00497F76">
        <w:rPr>
          <w:lang w:val="en-US"/>
        </w:rPr>
        <w:t xml:space="preserve">, </w:t>
      </w:r>
      <w:proofErr w:type="spellStart"/>
      <w:r w:rsidR="001B411D" w:rsidRPr="00497F76">
        <w:rPr>
          <w:lang w:val="en-US"/>
        </w:rPr>
        <w:t>promptior</w:t>
      </w:r>
      <w:proofErr w:type="spellEnd"/>
      <w:r w:rsidR="001B411D" w:rsidRPr="00497F76">
        <w:rPr>
          <w:lang w:val="en-US"/>
        </w:rPr>
        <w:t xml:space="preserve"> </w:t>
      </w:r>
      <w:proofErr w:type="spellStart"/>
      <w:r w:rsidR="001B411D" w:rsidRPr="00497F76">
        <w:rPr>
          <w:lang w:val="en-US"/>
        </w:rPr>
        <w:t>laudato</w:t>
      </w:r>
      <w:proofErr w:type="spellEnd"/>
      <w:r w:rsidR="001B411D" w:rsidRPr="00497F76">
        <w:rPr>
          <w:lang w:val="en-US"/>
        </w:rPr>
        <w:t xml:space="preserve"> </w:t>
      </w:r>
      <w:proofErr w:type="spellStart"/>
      <w:r w:rsidR="001B411D" w:rsidRPr="00497F76">
        <w:rPr>
          <w:lang w:val="en-US"/>
        </w:rPr>
        <w:t>consilio</w:t>
      </w:r>
      <w:proofErr w:type="spellEnd"/>
      <w:r w:rsidR="001B411D" w:rsidRPr="00497F76">
        <w:rPr>
          <w:lang w:val="en-US"/>
        </w:rPr>
        <w:t xml:space="preserve"> </w:t>
      </w:r>
      <w:proofErr w:type="spellStart"/>
      <w:r w:rsidR="001B411D" w:rsidRPr="00497F76">
        <w:rPr>
          <w:lang w:val="en-US"/>
        </w:rPr>
        <w:t>consensit</w:t>
      </w:r>
      <w:proofErr w:type="spellEnd"/>
      <w:r w:rsidR="001B411D" w:rsidRPr="00497F76">
        <w:rPr>
          <w:lang w:val="en-US"/>
        </w:rPr>
        <w:t xml:space="preserve"> in pacem </w:t>
      </w:r>
      <w:proofErr w:type="spellStart"/>
      <w:r w:rsidR="001B411D" w:rsidRPr="00497F76">
        <w:rPr>
          <w:lang w:val="en-US"/>
        </w:rPr>
        <w:t>ea</w:t>
      </w:r>
      <w:proofErr w:type="spellEnd"/>
      <w:r w:rsidR="001B411D" w:rsidRPr="00497F76">
        <w:rPr>
          <w:lang w:val="en-US"/>
        </w:rPr>
        <w:t xml:space="preserve"> ratione </w:t>
      </w:r>
      <w:proofErr w:type="spellStart"/>
      <w:r w:rsidR="001B411D" w:rsidRPr="00497F76">
        <w:rPr>
          <w:lang w:val="en-US"/>
        </w:rPr>
        <w:t>maxime</w:t>
      </w:r>
      <w:proofErr w:type="spellEnd"/>
      <w:r w:rsidR="001B411D" w:rsidRPr="00497F76">
        <w:rPr>
          <w:lang w:val="en-US"/>
        </w:rPr>
        <w:t xml:space="preserve"> </w:t>
      </w:r>
      <w:proofErr w:type="spellStart"/>
      <w:r w:rsidR="001B411D" w:rsidRPr="00497F76">
        <w:rPr>
          <w:lang w:val="en-US"/>
        </w:rPr>
        <w:t>percita</w:t>
      </w:r>
      <w:proofErr w:type="spellEnd"/>
      <w:r w:rsidR="001B411D" w:rsidRPr="00497F76">
        <w:rPr>
          <w:lang w:val="en-US"/>
        </w:rPr>
        <w:t xml:space="preserve">, </w:t>
      </w:r>
      <w:proofErr w:type="spellStart"/>
      <w:r w:rsidR="001B411D" w:rsidRPr="00497F76">
        <w:rPr>
          <w:lang w:val="en-US"/>
        </w:rPr>
        <w:t>quod</w:t>
      </w:r>
      <w:proofErr w:type="spellEnd"/>
      <w:r w:rsidR="001B411D" w:rsidRPr="00497F76">
        <w:rPr>
          <w:lang w:val="en-US"/>
        </w:rPr>
        <w:t xml:space="preserve"> </w:t>
      </w:r>
      <w:proofErr w:type="spellStart"/>
      <w:r w:rsidR="001B411D" w:rsidRPr="00497F76">
        <w:rPr>
          <w:lang w:val="en-US"/>
        </w:rPr>
        <w:t>norat</w:t>
      </w:r>
      <w:proofErr w:type="spellEnd"/>
      <w:r w:rsidR="001B411D" w:rsidRPr="00497F76">
        <w:rPr>
          <w:lang w:val="en-US"/>
        </w:rPr>
        <w:t xml:space="preserve"> </w:t>
      </w:r>
      <w:proofErr w:type="spellStart"/>
      <w:r w:rsidR="001B411D" w:rsidRPr="00497F76">
        <w:rPr>
          <w:lang w:val="en-US"/>
        </w:rPr>
        <w:t>expeditionibus</w:t>
      </w:r>
      <w:proofErr w:type="spellEnd"/>
      <w:r w:rsidR="001B411D" w:rsidRPr="00497F76">
        <w:rPr>
          <w:lang w:val="en-US"/>
        </w:rPr>
        <w:t xml:space="preserve"> </w:t>
      </w:r>
      <w:proofErr w:type="spellStart"/>
      <w:r w:rsidR="001B411D" w:rsidRPr="00497F76">
        <w:rPr>
          <w:lang w:val="en-US"/>
        </w:rPr>
        <w:t>crebris</w:t>
      </w:r>
      <w:proofErr w:type="spellEnd"/>
      <w:r w:rsidR="001B411D" w:rsidRPr="00497F76">
        <w:rPr>
          <w:lang w:val="en-US"/>
        </w:rPr>
        <w:t xml:space="preserve"> </w:t>
      </w:r>
      <w:proofErr w:type="spellStart"/>
      <w:r w:rsidR="001B411D" w:rsidRPr="00497F76">
        <w:rPr>
          <w:lang w:val="en-US"/>
        </w:rPr>
        <w:t>fortunam</w:t>
      </w:r>
      <w:proofErr w:type="spellEnd"/>
      <w:r w:rsidR="001B411D" w:rsidRPr="00497F76">
        <w:rPr>
          <w:lang w:val="en-US"/>
        </w:rPr>
        <w:t xml:space="preserve"> eius in </w:t>
      </w:r>
      <w:proofErr w:type="spellStart"/>
      <w:r w:rsidR="001B411D" w:rsidRPr="00497F76">
        <w:rPr>
          <w:lang w:val="en-US"/>
        </w:rPr>
        <w:t>malis</w:t>
      </w:r>
      <w:proofErr w:type="spellEnd"/>
      <w:r w:rsidR="001B411D" w:rsidRPr="00497F76">
        <w:rPr>
          <w:lang w:val="en-US"/>
        </w:rPr>
        <w:t xml:space="preserve"> tantum </w:t>
      </w:r>
      <w:proofErr w:type="spellStart"/>
      <w:r w:rsidR="001B411D" w:rsidRPr="00497F76">
        <w:rPr>
          <w:lang w:val="en-US"/>
        </w:rPr>
        <w:t>civilibus</w:t>
      </w:r>
      <w:proofErr w:type="spellEnd"/>
      <w:r w:rsidR="001B411D" w:rsidRPr="00497F76">
        <w:rPr>
          <w:lang w:val="en-US"/>
        </w:rPr>
        <w:t xml:space="preserve"> </w:t>
      </w:r>
      <w:proofErr w:type="spellStart"/>
      <w:r w:rsidR="001B411D" w:rsidRPr="00497F76">
        <w:rPr>
          <w:lang w:val="en-US"/>
        </w:rPr>
        <w:t>vigilasse</w:t>
      </w:r>
      <w:proofErr w:type="spellEnd"/>
      <w:r w:rsidR="001B411D" w:rsidRPr="00497F76">
        <w:rPr>
          <w:lang w:val="en-US"/>
        </w:rPr>
        <w:t xml:space="preserve">, cum autem </w:t>
      </w:r>
      <w:proofErr w:type="spellStart"/>
      <w:r w:rsidR="001B411D" w:rsidRPr="00497F76">
        <w:rPr>
          <w:lang w:val="en-US"/>
        </w:rPr>
        <w:t>bella</w:t>
      </w:r>
      <w:proofErr w:type="spellEnd"/>
      <w:r w:rsidR="001B411D" w:rsidRPr="00497F76">
        <w:rPr>
          <w:lang w:val="en-US"/>
        </w:rPr>
        <w:t xml:space="preserve"> </w:t>
      </w:r>
      <w:proofErr w:type="spellStart"/>
      <w:r w:rsidR="001B411D" w:rsidRPr="00497F76">
        <w:rPr>
          <w:lang w:val="en-US"/>
        </w:rPr>
        <w:t>moverentur</w:t>
      </w:r>
      <w:proofErr w:type="spellEnd"/>
      <w:r w:rsidR="001B411D" w:rsidRPr="00497F76">
        <w:rPr>
          <w:lang w:val="en-US"/>
        </w:rPr>
        <w:t xml:space="preserve"> externa, </w:t>
      </w:r>
      <w:proofErr w:type="spellStart"/>
      <w:r w:rsidR="001B411D" w:rsidRPr="00497F76">
        <w:rPr>
          <w:lang w:val="en-US"/>
        </w:rPr>
        <w:t>accidisse</w:t>
      </w:r>
      <w:proofErr w:type="spellEnd"/>
      <w:r w:rsidR="001B411D" w:rsidRPr="00497F76">
        <w:rPr>
          <w:lang w:val="en-US"/>
        </w:rPr>
        <w:t xml:space="preserve"> </w:t>
      </w:r>
      <w:proofErr w:type="spellStart"/>
      <w:r w:rsidR="001B411D" w:rsidRPr="00497F76">
        <w:rPr>
          <w:lang w:val="en-US"/>
        </w:rPr>
        <w:t>plerumque</w:t>
      </w:r>
      <w:proofErr w:type="spellEnd"/>
      <w:r w:rsidR="001B411D" w:rsidRPr="00497F76">
        <w:rPr>
          <w:lang w:val="en-US"/>
        </w:rPr>
        <w:t xml:space="preserve"> </w:t>
      </w:r>
      <w:proofErr w:type="spellStart"/>
      <w:r w:rsidR="001B411D" w:rsidRPr="00497F76">
        <w:rPr>
          <w:lang w:val="en-US"/>
        </w:rPr>
        <w:t>luctuosa</w:t>
      </w:r>
      <w:proofErr w:type="spellEnd"/>
      <w:r w:rsidR="001B411D" w:rsidRPr="00497F76">
        <w:rPr>
          <w:lang w:val="en-US"/>
        </w:rPr>
        <w:t xml:space="preserve">, </w:t>
      </w:r>
      <w:proofErr w:type="spellStart"/>
      <w:r w:rsidR="001B411D" w:rsidRPr="00497F76">
        <w:rPr>
          <w:lang w:val="en-US"/>
        </w:rPr>
        <w:t>icto</w:t>
      </w:r>
      <w:proofErr w:type="spellEnd"/>
      <w:r w:rsidR="001B411D" w:rsidRPr="00497F76">
        <w:rPr>
          <w:lang w:val="en-US"/>
        </w:rPr>
        <w:t xml:space="preserve"> post haec </w:t>
      </w:r>
      <w:proofErr w:type="spellStart"/>
      <w:r w:rsidR="001B411D" w:rsidRPr="00497F76">
        <w:rPr>
          <w:lang w:val="en-US"/>
        </w:rPr>
        <w:t>foedere</w:t>
      </w:r>
      <w:proofErr w:type="spellEnd"/>
      <w:r w:rsidR="001B411D" w:rsidRPr="00497F76">
        <w:rPr>
          <w:lang w:val="en-US"/>
        </w:rPr>
        <w:t xml:space="preserve"> gentium </w:t>
      </w:r>
      <w:proofErr w:type="spellStart"/>
      <w:r w:rsidR="001B411D" w:rsidRPr="00497F76">
        <w:rPr>
          <w:lang w:val="en-US"/>
        </w:rPr>
        <w:t>ritu</w:t>
      </w:r>
      <w:proofErr w:type="spellEnd"/>
      <w:r w:rsidR="001B411D" w:rsidRPr="00497F76">
        <w:rPr>
          <w:lang w:val="en-US"/>
        </w:rPr>
        <w:t xml:space="preserve"> </w:t>
      </w:r>
      <w:proofErr w:type="spellStart"/>
      <w:r w:rsidR="001B411D" w:rsidRPr="00497F76">
        <w:rPr>
          <w:lang w:val="en-US"/>
        </w:rPr>
        <w:t>perfectaque</w:t>
      </w:r>
      <w:proofErr w:type="spellEnd"/>
      <w:r w:rsidR="001B411D" w:rsidRPr="00497F76">
        <w:rPr>
          <w:lang w:val="en-US"/>
        </w:rPr>
        <w:t xml:space="preserve"> </w:t>
      </w:r>
      <w:proofErr w:type="spellStart"/>
      <w:r w:rsidR="001B411D" w:rsidRPr="00497F76">
        <w:rPr>
          <w:lang w:val="en-US"/>
        </w:rPr>
        <w:t>sollemnitate</w:t>
      </w:r>
      <w:proofErr w:type="spellEnd"/>
      <w:r w:rsidR="001B411D" w:rsidRPr="00497F76">
        <w:rPr>
          <w:lang w:val="en-US"/>
        </w:rPr>
        <w:t xml:space="preserve"> imperator Mediolanum ad </w:t>
      </w:r>
      <w:proofErr w:type="spellStart"/>
      <w:r w:rsidR="001B411D" w:rsidRPr="00497F76">
        <w:rPr>
          <w:lang w:val="en-US"/>
        </w:rPr>
        <w:t>hiberna</w:t>
      </w:r>
      <w:proofErr w:type="spellEnd"/>
      <w:r w:rsidR="001B411D" w:rsidRPr="00497F76">
        <w:rPr>
          <w:lang w:val="en-US"/>
        </w:rPr>
        <w:t xml:space="preserve"> </w:t>
      </w:r>
      <w:proofErr w:type="spellStart"/>
      <w:r w:rsidR="001B411D" w:rsidRPr="00497F76">
        <w:rPr>
          <w:lang w:val="en-US"/>
        </w:rPr>
        <w:t>discessit</w:t>
      </w:r>
      <w:proofErr w:type="spellEnd"/>
      <w:r w:rsidR="001B411D" w:rsidRPr="00497F76">
        <w:rPr>
          <w:lang w:val="en-US"/>
        </w:rPr>
        <w:t>.</w:t>
      </w:r>
    </w:p>
    <w:p w14:paraId="0DFCAD35" w14:textId="77777777" w:rsidR="001B411D" w:rsidRDefault="001B411D" w:rsidP="001B411D">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26D05611" w14:textId="77777777" w:rsidR="00D121D5" w:rsidRDefault="00D121D5" w:rsidP="00BA1236">
      <w:pPr>
        <w:spacing w:line="259" w:lineRule="auto"/>
        <w:jc w:val="left"/>
        <w:rPr>
          <w:i/>
          <w:sz w:val="24"/>
        </w:rPr>
      </w:pPr>
    </w:p>
    <w:p w14:paraId="2B3166C2" w14:textId="77777777" w:rsidR="00D121D5" w:rsidRDefault="00D121D5" w:rsidP="00BA1236">
      <w:pPr>
        <w:spacing w:line="259" w:lineRule="auto"/>
        <w:jc w:val="left"/>
        <w:rPr>
          <w:i/>
          <w:sz w:val="24"/>
        </w:rPr>
      </w:pPr>
    </w:p>
    <w:p w14:paraId="2A9313B7" w14:textId="77777777" w:rsidR="00D121D5" w:rsidRDefault="00D121D5" w:rsidP="00BA1236">
      <w:pPr>
        <w:spacing w:line="259" w:lineRule="auto"/>
        <w:jc w:val="left"/>
        <w:rPr>
          <w:i/>
          <w:sz w:val="24"/>
        </w:rPr>
      </w:pPr>
    </w:p>
    <w:p w14:paraId="22E7513B" w14:textId="77777777" w:rsidR="00D121D5" w:rsidRDefault="00D121D5" w:rsidP="00BA1236">
      <w:pPr>
        <w:spacing w:line="259" w:lineRule="auto"/>
        <w:jc w:val="left"/>
        <w:rPr>
          <w:i/>
          <w:sz w:val="24"/>
        </w:rPr>
      </w:pPr>
    </w:p>
    <w:p w14:paraId="059C5638" w14:textId="67682F31" w:rsidR="00BC61C3" w:rsidRDefault="00BC61C3" w:rsidP="00BA1236">
      <w:pPr>
        <w:spacing w:line="259" w:lineRule="auto"/>
        <w:jc w:val="left"/>
        <w:rPr>
          <w:sz w:val="24"/>
        </w:rPr>
      </w:pPr>
      <w:r>
        <w:rPr>
          <w:sz w:val="24"/>
        </w:rPr>
        <w:br w:type="page"/>
      </w:r>
    </w:p>
    <w:p w14:paraId="5E9FB892" w14:textId="1F9254DF" w:rsidR="001B411D" w:rsidRDefault="00D121D5" w:rsidP="00D121D5">
      <w:pPr>
        <w:pStyle w:val="Heading1"/>
      </w:pPr>
      <w:bookmarkStart w:id="42" w:name="_Toc89960513"/>
      <w:bookmarkStart w:id="43" w:name="_Toc105689043"/>
      <w:bookmarkStart w:id="44" w:name="_Toc229755642"/>
      <w:proofErr w:type="spellStart"/>
      <w:r w:rsidRPr="00497F76">
        <w:rPr>
          <w:rFonts w:eastAsia="Times New Roman"/>
          <w:lang w:eastAsia="en-IN"/>
        </w:rPr>
        <w:lastRenderedPageBreak/>
        <w:t>Experiment</w:t>
      </w:r>
      <w:bookmarkEnd w:id="44"/>
      <w:proofErr w:type="spellEnd"/>
    </w:p>
    <w:p w14:paraId="3E5DC74A" w14:textId="5198FD1B" w:rsidR="001B411D" w:rsidRDefault="001B411D" w:rsidP="001B411D"/>
    <w:p w14:paraId="3AC9957C" w14:textId="77777777" w:rsidR="00D121D5" w:rsidRDefault="00D121D5" w:rsidP="001B411D"/>
    <w:p w14:paraId="4412A1B5" w14:textId="77777777" w:rsidR="00D121D5" w:rsidRDefault="00D121D5" w:rsidP="001B411D"/>
    <w:p w14:paraId="3C66DC82" w14:textId="77777777" w:rsidR="00D121D5" w:rsidRDefault="00D121D5" w:rsidP="001B411D"/>
    <w:p w14:paraId="440835EF" w14:textId="77777777" w:rsidR="00D121D5" w:rsidRDefault="00D121D5" w:rsidP="001B411D"/>
    <w:p w14:paraId="2EB32D69" w14:textId="77777777" w:rsidR="001B411D" w:rsidRDefault="001B411D" w:rsidP="001B411D"/>
    <w:p w14:paraId="09A9464F" w14:textId="77777777" w:rsidR="001B411D" w:rsidRDefault="001B411D" w:rsidP="001B411D">
      <w:pPr>
        <w:pStyle w:val="Heading4"/>
      </w:pPr>
      <w:r>
        <w:br w:type="page"/>
      </w:r>
    </w:p>
    <w:p w14:paraId="35C4E50B" w14:textId="0A8B7C9C" w:rsidR="00D121D5" w:rsidRPr="00497F76" w:rsidRDefault="00D121D5" w:rsidP="00D121D5">
      <w:pPr>
        <w:pStyle w:val="Heading1"/>
        <w:rPr>
          <w:rFonts w:eastAsia="Times New Roman"/>
          <w:lang w:eastAsia="en-IN"/>
        </w:rPr>
      </w:pPr>
      <w:bookmarkStart w:id="45" w:name="_Toc229755643"/>
      <w:proofErr w:type="spellStart"/>
      <w:r w:rsidRPr="00497F76">
        <w:rPr>
          <w:rFonts w:eastAsia="Times New Roman"/>
          <w:lang w:eastAsia="en-IN"/>
        </w:rPr>
        <w:lastRenderedPageBreak/>
        <w:t>Inferences</w:t>
      </w:r>
      <w:bookmarkEnd w:id="45"/>
      <w:proofErr w:type="spellEnd"/>
    </w:p>
    <w:p w14:paraId="39240503" w14:textId="77777777" w:rsidR="001B411D" w:rsidRDefault="001B411D" w:rsidP="001B411D"/>
    <w:p w14:paraId="35E1177C"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497F76" w:rsidRDefault="00D121D5" w:rsidP="00D121D5">
      <w:pPr>
        <w:pStyle w:val="Heading1"/>
        <w:rPr>
          <w:rFonts w:eastAsia="Times New Roman"/>
          <w:lang w:eastAsia="en-IN"/>
        </w:rPr>
      </w:pPr>
      <w:bookmarkStart w:id="46" w:name="_Toc229755644"/>
      <w:r w:rsidRPr="00497F76">
        <w:rPr>
          <w:rFonts w:eastAsia="Times New Roman"/>
          <w:lang w:eastAsia="en-IN"/>
        </w:rPr>
        <w:lastRenderedPageBreak/>
        <w:t>Conclusion</w:t>
      </w:r>
      <w:bookmarkEnd w:id="46"/>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42"/>
    <w:bookmarkEnd w:id="43"/>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1"/>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Default="001E6B63" w:rsidP="00C90ABD">
      <w:pPr>
        <w:pStyle w:val="Title"/>
      </w:pPr>
      <w:bookmarkStart w:id="47" w:name="_Toc105689047"/>
      <w:bookmarkStart w:id="48" w:name="_Toc107222887"/>
      <w:bookmarkStart w:id="49" w:name="_Toc158131119"/>
      <w:bookmarkStart w:id="50" w:name="_Toc158131244"/>
      <w:bookmarkStart w:id="51" w:name="_Toc169622416"/>
      <w:bookmarkStart w:id="52" w:name="_Toc169622624"/>
      <w:bookmarkStart w:id="53" w:name="_Toc218677530"/>
      <w:bookmarkStart w:id="54" w:name="_Toc229755645"/>
      <w:r>
        <w:lastRenderedPageBreak/>
        <w:t>Bibliographie</w:t>
      </w:r>
      <w:bookmarkEnd w:id="47"/>
      <w:bookmarkEnd w:id="48"/>
      <w:bookmarkEnd w:id="49"/>
      <w:bookmarkEnd w:id="50"/>
      <w:bookmarkEnd w:id="51"/>
      <w:bookmarkEnd w:id="52"/>
      <w:bookmarkEnd w:id="53"/>
      <w:bookmarkEnd w:id="54"/>
    </w:p>
    <w:p w14:paraId="028B4203" w14:textId="77777777" w:rsidR="001E6B63" w:rsidRDefault="001E6B63" w:rsidP="001E6B63"/>
    <w:p w14:paraId="49B857AE" w14:textId="77777777" w:rsidR="00413FA6" w:rsidRPr="00413FA6" w:rsidRDefault="00732EDC" w:rsidP="00413FA6">
      <w:pPr>
        <w:pStyle w:val="Bibliography"/>
        <w:rPr>
          <w:color w:val="000000"/>
          <w:lang w:val="en-GB"/>
        </w:rPr>
      </w:pPr>
      <w:r w:rsidRPr="00C327A7">
        <w:rPr>
          <w:color w:val="000000" w:themeColor="text1"/>
        </w:rPr>
        <w:fldChar w:fldCharType="begin"/>
      </w:r>
      <w:r w:rsidR="00C327A7" w:rsidRPr="001A430B">
        <w:rPr>
          <w:color w:val="000000" w:themeColor="text1"/>
          <w:lang w:val="en-US"/>
        </w:rPr>
        <w:instrText xml:space="preserve"> ADDIN ZOTERO_BIBL {"uncited":[],"omitted":[],"custom":[]} CSL_BIBLIOGRAPHY </w:instrText>
      </w:r>
      <w:r w:rsidRPr="00C327A7">
        <w:rPr>
          <w:color w:val="000000" w:themeColor="text1"/>
        </w:rPr>
        <w:fldChar w:fldCharType="separate"/>
      </w:r>
      <w:r w:rsidR="00413FA6" w:rsidRPr="00413FA6">
        <w:rPr>
          <w:color w:val="000000"/>
          <w:lang w:val="en-GB"/>
        </w:rPr>
        <w:t xml:space="preserve">Borg, S. (2003). Teacher cognition in language teaching: A review of research on what language teachers think, know, believe, and do. </w:t>
      </w:r>
      <w:r w:rsidR="00413FA6" w:rsidRPr="00413FA6">
        <w:rPr>
          <w:i/>
          <w:iCs/>
          <w:color w:val="000000"/>
          <w:lang w:val="en-GB"/>
        </w:rPr>
        <w:t>Language Teaching</w:t>
      </w:r>
      <w:r w:rsidR="00413FA6" w:rsidRPr="00413FA6">
        <w:rPr>
          <w:color w:val="000000"/>
          <w:lang w:val="en-GB"/>
        </w:rPr>
        <w:t xml:space="preserve">, </w:t>
      </w:r>
      <w:r w:rsidR="00413FA6" w:rsidRPr="00413FA6">
        <w:rPr>
          <w:i/>
          <w:iCs/>
          <w:color w:val="000000"/>
          <w:lang w:val="en-GB"/>
        </w:rPr>
        <w:t>36</w:t>
      </w:r>
      <w:r w:rsidR="00413FA6" w:rsidRPr="00413FA6">
        <w:rPr>
          <w:color w:val="000000"/>
          <w:lang w:val="en-GB"/>
        </w:rPr>
        <w:t>(2), 81–109. https://doi.org/10.1017/S0261444803001903</w:t>
      </w:r>
    </w:p>
    <w:p w14:paraId="400877CA" w14:textId="77777777" w:rsidR="00413FA6" w:rsidRPr="00413FA6" w:rsidRDefault="00413FA6" w:rsidP="00413FA6">
      <w:pPr>
        <w:pStyle w:val="Bibliography"/>
        <w:rPr>
          <w:color w:val="000000"/>
          <w:lang w:val="en-GB"/>
        </w:rPr>
      </w:pPr>
      <w:r w:rsidRPr="00413FA6">
        <w:rPr>
          <w:color w:val="000000"/>
          <w:lang w:val="en-GB"/>
        </w:rPr>
        <w:t xml:space="preserve">Pica, T. (2000). Tradition and transition in English language teaching methodology1. </w:t>
      </w:r>
      <w:r w:rsidRPr="00413FA6">
        <w:rPr>
          <w:i/>
          <w:iCs/>
          <w:color w:val="000000"/>
          <w:lang w:val="en-GB"/>
        </w:rPr>
        <w:t>System</w:t>
      </w:r>
      <w:r w:rsidRPr="00413FA6">
        <w:rPr>
          <w:color w:val="000000"/>
          <w:lang w:val="en-GB"/>
        </w:rPr>
        <w:t xml:space="preserve">, </w:t>
      </w:r>
      <w:r w:rsidRPr="00413FA6">
        <w:rPr>
          <w:i/>
          <w:iCs/>
          <w:color w:val="000000"/>
          <w:lang w:val="en-GB"/>
        </w:rPr>
        <w:t>28</w:t>
      </w:r>
      <w:r w:rsidRPr="00413FA6">
        <w:rPr>
          <w:color w:val="000000"/>
          <w:lang w:val="en-GB"/>
        </w:rPr>
        <w:t>(1), 1–18. https://doi.org/10.1016/S0346-251X(99)00057-3</w:t>
      </w:r>
    </w:p>
    <w:p w14:paraId="1FE86876" w14:textId="77777777" w:rsidR="00413FA6" w:rsidRPr="00413FA6" w:rsidRDefault="00413FA6" w:rsidP="00413FA6">
      <w:pPr>
        <w:pStyle w:val="Bibliography"/>
        <w:rPr>
          <w:color w:val="000000"/>
          <w:lang w:val="en-GB"/>
        </w:rPr>
      </w:pPr>
      <w:r w:rsidRPr="00413FA6">
        <w:rPr>
          <w:color w:val="000000"/>
          <w:lang w:val="en-GB"/>
        </w:rPr>
        <w:t xml:space="preserve">Richards, J. C., &amp; Rodgers, T. S. (2014). </w:t>
      </w:r>
      <w:r w:rsidRPr="00413FA6">
        <w:rPr>
          <w:i/>
          <w:iCs/>
          <w:color w:val="000000"/>
          <w:lang w:val="en-GB"/>
        </w:rPr>
        <w:t>Approaches and Methods in Language Teaching</w:t>
      </w:r>
      <w:r w:rsidRPr="00413FA6">
        <w:rPr>
          <w:color w:val="000000"/>
          <w:lang w:val="en-GB"/>
        </w:rPr>
        <w:t>. Cambridge University Press.</w:t>
      </w:r>
    </w:p>
    <w:p w14:paraId="31FC35CF" w14:textId="77777777" w:rsidR="00413FA6" w:rsidRPr="00413FA6" w:rsidRDefault="00413FA6" w:rsidP="00413FA6">
      <w:pPr>
        <w:pStyle w:val="Bibliography"/>
        <w:rPr>
          <w:color w:val="000000"/>
          <w:lang w:val="en-GB"/>
        </w:rPr>
      </w:pPr>
      <w:r w:rsidRPr="00413FA6">
        <w:rPr>
          <w:color w:val="000000"/>
          <w:lang w:val="en-GB"/>
        </w:rPr>
        <w:t>Serin, H. (2018). A Comparison of Teacher-</w:t>
      </w:r>
      <w:proofErr w:type="spellStart"/>
      <w:r w:rsidRPr="00413FA6">
        <w:rPr>
          <w:color w:val="000000"/>
          <w:lang w:val="en-GB"/>
        </w:rPr>
        <w:t>Centered</w:t>
      </w:r>
      <w:proofErr w:type="spellEnd"/>
      <w:r w:rsidRPr="00413FA6">
        <w:rPr>
          <w:color w:val="000000"/>
          <w:lang w:val="en-GB"/>
        </w:rPr>
        <w:t xml:space="preserve"> and Student-</w:t>
      </w:r>
      <w:proofErr w:type="spellStart"/>
      <w:r w:rsidRPr="00413FA6">
        <w:rPr>
          <w:color w:val="000000"/>
          <w:lang w:val="en-GB"/>
        </w:rPr>
        <w:t>Centered</w:t>
      </w:r>
      <w:proofErr w:type="spellEnd"/>
      <w:r w:rsidRPr="00413FA6">
        <w:rPr>
          <w:color w:val="000000"/>
          <w:lang w:val="en-GB"/>
        </w:rPr>
        <w:t xml:space="preserve"> Approaches in Educational Settings. </w:t>
      </w:r>
      <w:r w:rsidRPr="00413FA6">
        <w:rPr>
          <w:i/>
          <w:iCs/>
          <w:color w:val="000000"/>
          <w:lang w:val="en-GB"/>
        </w:rPr>
        <w:t>International Journal of Social Sciences &amp; Educational Studies</w:t>
      </w:r>
      <w:r w:rsidRPr="00413FA6">
        <w:rPr>
          <w:color w:val="000000"/>
          <w:lang w:val="en-GB"/>
        </w:rPr>
        <w:t xml:space="preserve">, </w:t>
      </w:r>
      <w:r w:rsidRPr="00413FA6">
        <w:rPr>
          <w:i/>
          <w:iCs/>
          <w:color w:val="000000"/>
          <w:lang w:val="en-GB"/>
        </w:rPr>
        <w:t>5</w:t>
      </w:r>
      <w:r w:rsidRPr="00413FA6">
        <w:rPr>
          <w:color w:val="000000"/>
          <w:lang w:val="en-GB"/>
        </w:rPr>
        <w:t>(1), 164–167. https://doi.org/10.23918//ijsses.v5i1p164</w:t>
      </w:r>
    </w:p>
    <w:p w14:paraId="33A90FDB" w14:textId="77777777" w:rsidR="00413FA6" w:rsidRPr="00413FA6" w:rsidRDefault="00413FA6" w:rsidP="00413FA6">
      <w:pPr>
        <w:pStyle w:val="Bibliography"/>
        <w:rPr>
          <w:color w:val="000000"/>
          <w:lang w:val="en-GB"/>
        </w:rPr>
      </w:pPr>
      <w:r w:rsidRPr="00413FA6">
        <w:rPr>
          <w:i/>
          <w:iCs/>
          <w:color w:val="000000"/>
          <w:lang w:val="en-GB"/>
        </w:rPr>
        <w:t>The Study of Teacher Thinking: Implications for Teacher Education</w:t>
      </w:r>
      <w:r w:rsidRPr="00413FA6">
        <w:rPr>
          <w:color w:val="000000"/>
          <w:lang w:val="en-GB"/>
        </w:rPr>
        <w:t>. (n.d.). https://doi.org/10.1177/002248718603700506</w:t>
      </w:r>
    </w:p>
    <w:p w14:paraId="0CE622B0" w14:textId="77D20D3C" w:rsidR="001E6B63" w:rsidRPr="001A430B" w:rsidRDefault="00732EDC" w:rsidP="00413FA6">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C90ABD">
      <w:pPr>
        <w:pStyle w:val="Title"/>
        <w:rPr>
          <w:lang w:val="en-US"/>
        </w:rPr>
      </w:pPr>
      <w:bookmarkStart w:id="55" w:name="_Toc169622417"/>
      <w:bookmarkStart w:id="56" w:name="_Toc169622625"/>
      <w:bookmarkStart w:id="57" w:name="_Toc218677531"/>
      <w:bookmarkStart w:id="58" w:name="_Toc105689048"/>
      <w:bookmarkStart w:id="59" w:name="_Toc107222888"/>
      <w:bookmarkStart w:id="60" w:name="_Toc158131120"/>
      <w:bookmarkStart w:id="61" w:name="_Toc158131245"/>
      <w:bookmarkStart w:id="62" w:name="_Toc229755646"/>
      <w:r w:rsidRPr="00A5062C">
        <w:rPr>
          <w:lang w:val="en-US"/>
        </w:rPr>
        <w:lastRenderedPageBreak/>
        <w:t>Index</w:t>
      </w:r>
      <w:bookmarkEnd w:id="55"/>
      <w:bookmarkEnd w:id="56"/>
      <w:bookmarkEnd w:id="57"/>
      <w:bookmarkEnd w:id="62"/>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Default="00EE7C89" w:rsidP="00C90ABD">
      <w:pPr>
        <w:pStyle w:val="Title"/>
      </w:pPr>
      <w:bookmarkStart w:id="63" w:name="_Toc169622418"/>
      <w:bookmarkStart w:id="64" w:name="_Toc169622626"/>
      <w:bookmarkStart w:id="65" w:name="_Toc218677532"/>
      <w:bookmarkStart w:id="66" w:name="_Toc229755647"/>
      <w:r>
        <w:lastRenderedPageBreak/>
        <w:t>Table des illustrations</w:t>
      </w:r>
      <w:bookmarkEnd w:id="58"/>
      <w:bookmarkEnd w:id="59"/>
      <w:bookmarkEnd w:id="60"/>
      <w:bookmarkEnd w:id="61"/>
      <w:bookmarkEnd w:id="63"/>
      <w:bookmarkEnd w:id="64"/>
      <w:bookmarkEnd w:id="65"/>
      <w:bookmarkEnd w:id="66"/>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2"/>
          <w:pgSz w:w="11906" w:h="16838"/>
          <w:pgMar w:top="1417" w:right="1417" w:bottom="1417" w:left="1417" w:header="708" w:footer="708" w:gutter="0"/>
          <w:cols w:space="708"/>
          <w:docGrid w:linePitch="360"/>
        </w:sectPr>
      </w:pPr>
    </w:p>
    <w:p w14:paraId="50F798A3" w14:textId="77777777" w:rsidR="00D533F3" w:rsidRDefault="00D533F3" w:rsidP="00D533F3"/>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3"/>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4"/>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634A7" w14:textId="77777777" w:rsidR="008B5C10" w:rsidRDefault="008B5C10" w:rsidP="00734501">
      <w:pPr>
        <w:spacing w:after="0" w:line="240" w:lineRule="auto"/>
      </w:pPr>
      <w:r>
        <w:separator/>
      </w:r>
    </w:p>
  </w:endnote>
  <w:endnote w:type="continuationSeparator" w:id="0">
    <w:p w14:paraId="05E6AF93" w14:textId="77777777" w:rsidR="008B5C10" w:rsidRDefault="008B5C10"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93B54" w14:textId="77777777" w:rsidR="008B5C10" w:rsidRDefault="008B5C10" w:rsidP="00734501">
      <w:pPr>
        <w:spacing w:after="0" w:line="240" w:lineRule="auto"/>
      </w:pPr>
      <w:r>
        <w:separator/>
      </w:r>
    </w:p>
  </w:footnote>
  <w:footnote w:type="continuationSeparator" w:id="0">
    <w:p w14:paraId="03BC738A" w14:textId="77777777" w:rsidR="008B5C10" w:rsidRDefault="008B5C10"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7536EDB3">
          <wp:simplePos x="0" y="0"/>
          <wp:positionH relativeFrom="column">
            <wp:posOffset>5784112</wp:posOffset>
          </wp:positionH>
          <wp:positionV relativeFrom="paragraph">
            <wp:posOffset>-85636</wp:posOffset>
          </wp:positionV>
          <wp:extent cx="424815" cy="181610"/>
          <wp:effectExtent l="0" t="0" r="0" b="8890"/>
          <wp:wrapSquare wrapText="bothSides"/>
          <wp:docPr id="89126697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4046411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5361775">
    <w:abstractNumId w:val="0"/>
  </w:num>
  <w:num w:numId="2" w16cid:durableId="79955594">
    <w:abstractNumId w:val="0"/>
  </w:num>
  <w:num w:numId="3" w16cid:durableId="179272190">
    <w:abstractNumId w:val="3"/>
  </w:num>
  <w:num w:numId="4" w16cid:durableId="1726951559">
    <w:abstractNumId w:val="0"/>
  </w:num>
  <w:num w:numId="5" w16cid:durableId="222564225">
    <w:abstractNumId w:val="3"/>
  </w:num>
  <w:num w:numId="6" w16cid:durableId="1607932179">
    <w:abstractNumId w:val="3"/>
  </w:num>
  <w:num w:numId="7" w16cid:durableId="1342976328">
    <w:abstractNumId w:val="0"/>
  </w:num>
  <w:num w:numId="8" w16cid:durableId="1238787394">
    <w:abstractNumId w:val="3"/>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4"/>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65821"/>
    <w:rsid w:val="00067C8F"/>
    <w:rsid w:val="00071796"/>
    <w:rsid w:val="000761E5"/>
    <w:rsid w:val="000A63EA"/>
    <w:rsid w:val="000A737D"/>
    <w:rsid w:val="000B12B1"/>
    <w:rsid w:val="000B5556"/>
    <w:rsid w:val="000C4D6F"/>
    <w:rsid w:val="000F264E"/>
    <w:rsid w:val="0011349B"/>
    <w:rsid w:val="00120210"/>
    <w:rsid w:val="001A430B"/>
    <w:rsid w:val="001B411D"/>
    <w:rsid w:val="001C6AB0"/>
    <w:rsid w:val="001E6B63"/>
    <w:rsid w:val="001F49A3"/>
    <w:rsid w:val="00201FF9"/>
    <w:rsid w:val="002166A2"/>
    <w:rsid w:val="0023753D"/>
    <w:rsid w:val="002A43BA"/>
    <w:rsid w:val="002B42F0"/>
    <w:rsid w:val="002C127F"/>
    <w:rsid w:val="002E6B8A"/>
    <w:rsid w:val="00316804"/>
    <w:rsid w:val="0032547F"/>
    <w:rsid w:val="00347079"/>
    <w:rsid w:val="003479E1"/>
    <w:rsid w:val="00353452"/>
    <w:rsid w:val="003624C0"/>
    <w:rsid w:val="00382081"/>
    <w:rsid w:val="00391636"/>
    <w:rsid w:val="00396E58"/>
    <w:rsid w:val="003E65BC"/>
    <w:rsid w:val="004130F7"/>
    <w:rsid w:val="00413FA6"/>
    <w:rsid w:val="004211B2"/>
    <w:rsid w:val="00424588"/>
    <w:rsid w:val="00425DB0"/>
    <w:rsid w:val="00432A6F"/>
    <w:rsid w:val="00437BC9"/>
    <w:rsid w:val="004728C6"/>
    <w:rsid w:val="00475382"/>
    <w:rsid w:val="00481D30"/>
    <w:rsid w:val="00497F76"/>
    <w:rsid w:val="004B52EF"/>
    <w:rsid w:val="004B6AA0"/>
    <w:rsid w:val="004C080B"/>
    <w:rsid w:val="004C7C25"/>
    <w:rsid w:val="004D62BC"/>
    <w:rsid w:val="005038EE"/>
    <w:rsid w:val="00517862"/>
    <w:rsid w:val="00560F42"/>
    <w:rsid w:val="005672E5"/>
    <w:rsid w:val="00595936"/>
    <w:rsid w:val="00610B61"/>
    <w:rsid w:val="006704A7"/>
    <w:rsid w:val="0068362A"/>
    <w:rsid w:val="00685639"/>
    <w:rsid w:val="00685B66"/>
    <w:rsid w:val="006B3D3D"/>
    <w:rsid w:val="006C1377"/>
    <w:rsid w:val="006C482C"/>
    <w:rsid w:val="006D0353"/>
    <w:rsid w:val="006E396B"/>
    <w:rsid w:val="006F3C5F"/>
    <w:rsid w:val="00732EDC"/>
    <w:rsid w:val="00734501"/>
    <w:rsid w:val="00742E8D"/>
    <w:rsid w:val="00764435"/>
    <w:rsid w:val="007854A9"/>
    <w:rsid w:val="007A1D24"/>
    <w:rsid w:val="007C2620"/>
    <w:rsid w:val="007D2BB2"/>
    <w:rsid w:val="007E5033"/>
    <w:rsid w:val="008046DE"/>
    <w:rsid w:val="00825B23"/>
    <w:rsid w:val="0083647A"/>
    <w:rsid w:val="00863CD3"/>
    <w:rsid w:val="00874AB9"/>
    <w:rsid w:val="008B2DBC"/>
    <w:rsid w:val="008B5C10"/>
    <w:rsid w:val="008C6062"/>
    <w:rsid w:val="008D3827"/>
    <w:rsid w:val="008D4757"/>
    <w:rsid w:val="008F13D2"/>
    <w:rsid w:val="0090213A"/>
    <w:rsid w:val="00965900"/>
    <w:rsid w:val="009C44F1"/>
    <w:rsid w:val="009F4A59"/>
    <w:rsid w:val="00A04C9D"/>
    <w:rsid w:val="00A06393"/>
    <w:rsid w:val="00A06B38"/>
    <w:rsid w:val="00A133A6"/>
    <w:rsid w:val="00A16357"/>
    <w:rsid w:val="00A30C40"/>
    <w:rsid w:val="00A344BE"/>
    <w:rsid w:val="00A40446"/>
    <w:rsid w:val="00A47712"/>
    <w:rsid w:val="00A478D7"/>
    <w:rsid w:val="00A5062C"/>
    <w:rsid w:val="00A57895"/>
    <w:rsid w:val="00A904DF"/>
    <w:rsid w:val="00AA1CF5"/>
    <w:rsid w:val="00AA6353"/>
    <w:rsid w:val="00AA702C"/>
    <w:rsid w:val="00AD2BBB"/>
    <w:rsid w:val="00AF11BF"/>
    <w:rsid w:val="00B76B84"/>
    <w:rsid w:val="00BA1236"/>
    <w:rsid w:val="00BA1E49"/>
    <w:rsid w:val="00BA41AF"/>
    <w:rsid w:val="00BC61C3"/>
    <w:rsid w:val="00BE37E0"/>
    <w:rsid w:val="00C00F60"/>
    <w:rsid w:val="00C13381"/>
    <w:rsid w:val="00C14F49"/>
    <w:rsid w:val="00C165C4"/>
    <w:rsid w:val="00C327A7"/>
    <w:rsid w:val="00C57005"/>
    <w:rsid w:val="00C83524"/>
    <w:rsid w:val="00C90ABD"/>
    <w:rsid w:val="00C964FA"/>
    <w:rsid w:val="00CA13A2"/>
    <w:rsid w:val="00CA5E07"/>
    <w:rsid w:val="00CA62FD"/>
    <w:rsid w:val="00CB4D88"/>
    <w:rsid w:val="00CD7C00"/>
    <w:rsid w:val="00D04339"/>
    <w:rsid w:val="00D121D5"/>
    <w:rsid w:val="00D342F2"/>
    <w:rsid w:val="00D439C5"/>
    <w:rsid w:val="00D533F3"/>
    <w:rsid w:val="00D65557"/>
    <w:rsid w:val="00D93CD7"/>
    <w:rsid w:val="00D94055"/>
    <w:rsid w:val="00DA0FBC"/>
    <w:rsid w:val="00DA32AB"/>
    <w:rsid w:val="00DD5109"/>
    <w:rsid w:val="00DD6360"/>
    <w:rsid w:val="00DE6151"/>
    <w:rsid w:val="00E04172"/>
    <w:rsid w:val="00E306BD"/>
    <w:rsid w:val="00E55F1F"/>
    <w:rsid w:val="00E56729"/>
    <w:rsid w:val="00E66255"/>
    <w:rsid w:val="00E66F83"/>
    <w:rsid w:val="00E76C20"/>
    <w:rsid w:val="00EC5988"/>
    <w:rsid w:val="00ED4077"/>
    <w:rsid w:val="00EE5DA8"/>
    <w:rsid w:val="00EE7C89"/>
    <w:rsid w:val="00F01506"/>
    <w:rsid w:val="00F532DA"/>
    <w:rsid w:val="00F74E3E"/>
    <w:rsid w:val="00F922AD"/>
    <w:rsid w:val="00F92FEC"/>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E07"/>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685639"/>
    <w:pPr>
      <w:keepNext/>
      <w:keepLines/>
      <w:pBdr>
        <w:bottom w:val="single" w:sz="4" w:space="8" w:color="auto"/>
      </w:pBdr>
      <w:spacing w:before="240" w:after="0"/>
      <w:jc w:val="center"/>
      <w:outlineLvl w:val="0"/>
    </w:pPr>
    <w:rPr>
      <w:rFonts w:eastAsiaTheme="majorEastAsia" w:cstheme="majorBidi"/>
      <w:b/>
      <w:smallCaps/>
      <w:sz w:val="48"/>
      <w:szCs w:val="32"/>
    </w:rPr>
  </w:style>
  <w:style w:type="paragraph" w:styleId="Heading2">
    <w:name w:val="heading 2"/>
    <w:basedOn w:val="Normal"/>
    <w:next w:val="Normal"/>
    <w:link w:val="Heading2Char"/>
    <w:autoRedefine/>
    <w:uiPriority w:val="9"/>
    <w:unhideWhenUsed/>
    <w:qFormat/>
    <w:rsid w:val="00201FF9"/>
    <w:pPr>
      <w:keepNext/>
      <w:keepLines/>
      <w:spacing w:before="40" w:after="0"/>
      <w:jc w:val="center"/>
      <w:outlineLvl w:val="1"/>
    </w:pPr>
    <w:rPr>
      <w:rFonts w:eastAsiaTheme="majorEastAsia" w:cstheme="majorBidi"/>
      <w:smallCaps/>
      <w:sz w:val="36"/>
      <w:szCs w:val="26"/>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639"/>
    <w:rPr>
      <w:rFonts w:ascii="Neutra Text" w:eastAsiaTheme="majorEastAsia" w:hAnsi="Neutra Text" w:cstheme="majorBidi"/>
      <w:b/>
      <w:smallCaps/>
      <w:sz w:val="48"/>
      <w:szCs w:val="32"/>
    </w:rPr>
  </w:style>
  <w:style w:type="character" w:customStyle="1" w:styleId="Heading2Char">
    <w:name w:val="Heading 2 Char"/>
    <w:basedOn w:val="DefaultParagraphFont"/>
    <w:link w:val="Heading2"/>
    <w:uiPriority w:val="9"/>
    <w:rsid w:val="00201FF9"/>
    <w:rPr>
      <w:rFonts w:ascii="Neutra Text" w:eastAsiaTheme="majorEastAsia" w:hAnsi="Neutra Text" w:cstheme="majorBidi"/>
      <w:smallCaps/>
      <w:sz w:val="36"/>
      <w:szCs w:val="26"/>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E66F83"/>
    <w:pPr>
      <w:spacing w:before="120" w:after="0"/>
      <w:ind w:left="220"/>
      <w:jc w:val="left"/>
    </w:pPr>
    <w:rPr>
      <w:rFonts w:asciiTheme="minorHAnsi" w:hAnsiTheme="minorHAnsi" w:cstheme="minorHAnsi"/>
      <w:b/>
      <w:bCs/>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semiHidden/>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3F34BF-FFA3-40E3-AC84-2DFF285F1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25</Pages>
  <Words>3494</Words>
  <Characters>19916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23364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28</cp:revision>
  <cp:lastPrinted>2024-06-19T00:06:00Z</cp:lastPrinted>
  <dcterms:created xsi:type="dcterms:W3CDTF">2026-01-07T18:27:00Z</dcterms:created>
  <dcterms:modified xsi:type="dcterms:W3CDTF">2026-05-15T17:59:00Z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id="UY9QMcrj"/&gt;&lt;style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