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462BAB" w14:textId="77777777" w:rsidR="00134AE0" w:rsidRDefault="00134AE0" w:rsidP="00134AE0">
      <w:pPr>
        <w:pBdr>
          <w:bottom w:val="single" w:sz="4" w:space="1" w:color="FFFFFF" w:themeColor="background1"/>
        </w:pBdr>
        <w:jc w:val="center"/>
        <w:rPr>
          <w:b/>
          <w:smallCaps/>
          <w:sz w:val="40"/>
        </w:rPr>
      </w:pPr>
      <w:r w:rsidRPr="00D65557">
        <w:rPr>
          <w:b/>
          <w:smallCaps/>
          <w:noProof/>
          <w:sz w:val="40"/>
        </w:rPr>
        <mc:AlternateContent>
          <mc:Choice Requires="wps">
            <w:drawing>
              <wp:anchor distT="45720" distB="45720" distL="114300" distR="114300" simplePos="0" relativeHeight="251660288" behindDoc="0" locked="0" layoutInCell="1" allowOverlap="1" wp14:anchorId="5A747E9A" wp14:editId="4229BAE7">
                <wp:simplePos x="0" y="0"/>
                <wp:positionH relativeFrom="column">
                  <wp:posOffset>2110105</wp:posOffset>
                </wp:positionH>
                <wp:positionV relativeFrom="paragraph">
                  <wp:posOffset>183515</wp:posOffset>
                </wp:positionV>
                <wp:extent cx="3733800" cy="838200"/>
                <wp:effectExtent l="0" t="0" r="0" b="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33800" cy="838200"/>
                        </a:xfrm>
                        <a:prstGeom prst="rect">
                          <a:avLst/>
                        </a:prstGeom>
                        <a:solidFill>
                          <a:srgbClr val="FFFFFF"/>
                        </a:solidFill>
                        <a:ln w="9525">
                          <a:noFill/>
                          <a:miter lim="800000"/>
                          <a:headEnd/>
                          <a:tailEnd/>
                        </a:ln>
                      </wps:spPr>
                      <wps:txbx>
                        <w:txbxContent>
                          <w:p w14:paraId="37607AC8" w14:textId="77777777" w:rsidR="00134AE0" w:rsidRPr="00D65557" w:rsidRDefault="00134AE0" w:rsidP="00134AE0">
                            <w:pPr>
                              <w:jc w:val="center"/>
                              <w:rPr>
                                <w:i/>
                              </w:rPr>
                            </w:pPr>
                            <w:r>
                              <w:rPr>
                                <w:i/>
                                <w:noProof/>
                              </w:rPr>
                              <w:drawing>
                                <wp:inline distT="0" distB="0" distL="0" distR="0" wp14:anchorId="0DFCC136" wp14:editId="348CEBFD">
                                  <wp:extent cx="2187575" cy="737870"/>
                                  <wp:effectExtent l="0" t="0" r="0" b="0"/>
                                  <wp:docPr id="716412795" name="Picture 4"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74317" name="Picture 4" descr="A blue and black logo&#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187575" cy="737870"/>
                                          </a:xfrm>
                                          <a:prstGeom prst="rect">
                                            <a:avLst/>
                                          </a:prstGeom>
                                        </pic:spPr>
                                      </pic:pic>
                                    </a:graphicData>
                                  </a:graphic>
                                </wp:inline>
                              </w:drawing>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5A747E9A" id="_x0000_t202" coordsize="21600,21600" o:spt="202" path="m,l,21600r21600,l21600,xe">
                <v:stroke joinstyle="miter"/>
                <v:path gradientshapeok="t" o:connecttype="rect"/>
              </v:shapetype>
              <v:shape id="Zone de texte 2" o:spid="_x0000_s1026" type="#_x0000_t202" style="position:absolute;left:0;text-align:left;margin-left:166.15pt;margin-top:14.45pt;width:294pt;height:66pt;z-index:251660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" stroked="f">
                <v:textbox>
                  <w:txbxContent>
                    <w:p w14:paraId="37607AC8" w14:textId="77777777" w:rsidR="00134AE0" w:rsidRPr="00D65557" w:rsidRDefault="00134AE0" w:rsidP="00134AE0">
                      <w:pPr>
                        <w:jc w:val="center"/>
                        <w:rPr>
                          <w:i/>
                        </w:rPr>
                      </w:pPr>
                      <w:r>
                        <w:rPr>
                          <w:i/>
                          <w:noProof/>
                        </w:rPr>
                        <w:drawing>
                          <wp:inline distT="0" distB="0" distL="0" distR="0" wp14:anchorId="0DFCC136" wp14:editId="348CEBFD">
                            <wp:extent cx="2187575" cy="737870"/>
                            <wp:effectExtent l="0" t="0" r="0" b="0"/>
                            <wp:docPr id="716412795" name="Picture 4"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74317" name="Picture 4" descr="A blue and black logo&#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2187575" cy="737870"/>
                                    </a:xfrm>
                                    <a:prstGeom prst="rect">
                                      <a:avLst/>
                                    </a:prstGeom>
                                  </pic:spPr>
                                </pic:pic>
                              </a:graphicData>
                            </a:graphic>
                          </wp:inline>
                        </w:drawing>
                      </w:r>
                    </w:p>
                  </w:txbxContent>
                </v:textbox>
                <w10:wrap type="square"/>
              </v:shape>
            </w:pict>
          </mc:Fallback>
        </mc:AlternateContent>
      </w:r>
      <w:r>
        <w:rPr>
          <w:noProof/>
          <w:lang w:eastAsia="fr-FR"/>
        </w:rPr>
        <w:drawing>
          <wp:anchor distT="0" distB="0" distL="114300" distR="114300" simplePos="0" relativeHeight="251659264" behindDoc="0" locked="0" layoutInCell="1" allowOverlap="1" wp14:anchorId="55F40B68" wp14:editId="57CBFF5E">
            <wp:simplePos x="0" y="0"/>
            <wp:positionH relativeFrom="margin">
              <wp:align>left</wp:align>
            </wp:positionH>
            <wp:positionV relativeFrom="paragraph">
              <wp:posOffset>0</wp:posOffset>
            </wp:positionV>
            <wp:extent cx="1823720" cy="1026160"/>
            <wp:effectExtent l="0" t="0" r="0" b="0"/>
            <wp:wrapSquare wrapText="bothSides"/>
            <wp:docPr id="2" name="Image 2" descr="A white sign with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A white sign with red text&#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823720" cy="1026160"/>
                    </a:xfrm>
                    <a:prstGeom prst="rect">
                      <a:avLst/>
                    </a:prstGeom>
                  </pic:spPr>
                </pic:pic>
              </a:graphicData>
            </a:graphic>
            <wp14:sizeRelH relativeFrom="margin">
              <wp14:pctWidth>0</wp14:pctWidth>
            </wp14:sizeRelH>
            <wp14:sizeRelV relativeFrom="margin">
              <wp14:pctHeight>0</wp14:pctHeight>
            </wp14:sizeRelV>
          </wp:anchor>
        </w:drawing>
      </w:r>
    </w:p>
    <w:p w14:paraId="28060209" w14:textId="77777777" w:rsidR="00134AE0" w:rsidRPr="0083647A" w:rsidRDefault="00134AE0" w:rsidP="00134AE0">
      <w:pPr>
        <w:pBdr>
          <w:bottom w:val="single" w:sz="4" w:space="6" w:color="auto"/>
        </w:pBdr>
        <w:spacing w:line="240" w:lineRule="auto"/>
        <w:jc w:val="center"/>
        <w:rPr>
          <w:b/>
          <w:smallCaps/>
          <w:sz w:val="40"/>
        </w:rPr>
      </w:pPr>
      <w:r w:rsidRPr="0083647A">
        <w:rPr>
          <w:b/>
          <w:smallCaps/>
          <w:sz w:val="40"/>
        </w:rPr>
        <w:t>Université lumière Lyon 2</w:t>
      </w:r>
    </w:p>
    <w:p w14:paraId="0988CE9E" w14:textId="77777777" w:rsidR="00134AE0" w:rsidRPr="0083647A" w:rsidRDefault="00134AE0" w:rsidP="00134AE0">
      <w:pPr>
        <w:pBdr>
          <w:bottom w:val="single" w:sz="4" w:space="6" w:color="auto"/>
        </w:pBdr>
        <w:spacing w:line="240" w:lineRule="auto"/>
        <w:jc w:val="center"/>
        <w:rPr>
          <w:b/>
          <w:sz w:val="32"/>
        </w:rPr>
      </w:pPr>
      <w:r w:rsidRPr="0083647A">
        <w:rPr>
          <w:b/>
          <w:sz w:val="32"/>
        </w:rPr>
        <w:t>MEMOIRE DE MASTER</w:t>
      </w:r>
    </w:p>
    <w:p w14:paraId="0DBCBF22" w14:textId="77777777" w:rsidR="00440E36" w:rsidRDefault="00440E36" w:rsidP="00134AE0">
      <w:pPr>
        <w:spacing w:line="240" w:lineRule="auto"/>
        <w:jc w:val="center"/>
        <w:rPr>
          <w:i/>
          <w:sz w:val="28"/>
        </w:rPr>
      </w:pPr>
    </w:p>
    <w:p w14:paraId="606B317A" w14:textId="5BF98052" w:rsidR="00134AE0" w:rsidRDefault="00134AE0" w:rsidP="00134AE0">
      <w:pPr>
        <w:spacing w:line="240" w:lineRule="auto"/>
        <w:jc w:val="center"/>
        <w:rPr>
          <w:i/>
          <w:sz w:val="28"/>
        </w:rPr>
      </w:pPr>
      <w:r>
        <w:rPr>
          <w:i/>
          <w:sz w:val="28"/>
        </w:rPr>
        <w:t>Master 2</w:t>
      </w:r>
    </w:p>
    <w:p w14:paraId="0B560A5D" w14:textId="77777777" w:rsidR="00134AE0" w:rsidRPr="002C127F" w:rsidRDefault="00134AE0" w:rsidP="00134AE0">
      <w:pPr>
        <w:spacing w:line="240" w:lineRule="auto"/>
        <w:jc w:val="center"/>
        <w:rPr>
          <w:i/>
          <w:sz w:val="28"/>
        </w:rPr>
      </w:pPr>
      <w:r>
        <w:rPr>
          <w:i/>
          <w:sz w:val="28"/>
        </w:rPr>
        <w:t>Didactique des Langues </w:t>
      </w:r>
      <w:proofErr w:type="spellStart"/>
      <w:r>
        <w:rPr>
          <w:i/>
          <w:sz w:val="28"/>
        </w:rPr>
        <w:t>Étrangeres</w:t>
      </w:r>
      <w:proofErr w:type="spellEnd"/>
      <w:r>
        <w:rPr>
          <w:i/>
          <w:sz w:val="28"/>
        </w:rPr>
        <w:t xml:space="preserve"> et TICE</w:t>
      </w:r>
    </w:p>
    <w:p w14:paraId="7ED83A9E" w14:textId="77777777" w:rsidR="00134AE0" w:rsidRPr="002C127F" w:rsidRDefault="00134AE0" w:rsidP="00134AE0">
      <w:pPr>
        <w:spacing w:line="240" w:lineRule="auto"/>
        <w:jc w:val="center"/>
        <w:rPr>
          <w:i/>
          <w:sz w:val="28"/>
        </w:rPr>
      </w:pPr>
      <w:r w:rsidRPr="002C127F">
        <w:rPr>
          <w:i/>
          <w:sz w:val="28"/>
        </w:rPr>
        <w:t>UFR de</w:t>
      </w:r>
      <w:r>
        <w:rPr>
          <w:i/>
          <w:sz w:val="28"/>
        </w:rPr>
        <w:t>s Langues</w:t>
      </w:r>
    </w:p>
    <w:p w14:paraId="484DBF60" w14:textId="77777777" w:rsidR="00134AE0" w:rsidRPr="0083647A" w:rsidRDefault="00134AE0" w:rsidP="00134AE0">
      <w:pPr>
        <w:rPr>
          <w:b/>
        </w:rPr>
      </w:pPr>
    </w:p>
    <w:p w14:paraId="69B3A901" w14:textId="77777777" w:rsidR="00134AE0" w:rsidRPr="0083647A" w:rsidRDefault="00134AE0" w:rsidP="00134AE0">
      <w:pPr>
        <w:rPr>
          <w:b/>
        </w:rPr>
      </w:pPr>
    </w:p>
    <w:p w14:paraId="2C67711E" w14:textId="29177637" w:rsidR="00134AE0" w:rsidRDefault="00387768" w:rsidP="00134AE0">
      <w:pPr>
        <w:jc w:val="center"/>
        <w:rPr>
          <w:b/>
          <w:sz w:val="44"/>
        </w:rPr>
      </w:pPr>
      <w:r>
        <w:rPr>
          <w:b/>
          <w:sz w:val="44"/>
        </w:rPr>
        <w:t>Intégration</w:t>
      </w:r>
      <w:r w:rsidR="00134AE0">
        <w:rPr>
          <w:b/>
          <w:sz w:val="44"/>
        </w:rPr>
        <w:t xml:space="preserve"> de l’IA générative dans la planification pédagogique : </w:t>
      </w:r>
    </w:p>
    <w:p w14:paraId="176B5901" w14:textId="77777777" w:rsidR="00134AE0" w:rsidRPr="00316804" w:rsidRDefault="00134AE0" w:rsidP="00134AE0">
      <w:pPr>
        <w:jc w:val="center"/>
        <w:rPr>
          <w:b/>
          <w:i/>
          <w:sz w:val="36"/>
        </w:rPr>
      </w:pPr>
      <w:r>
        <w:rPr>
          <w:b/>
          <w:i/>
          <w:sz w:val="36"/>
        </w:rPr>
        <w:t>Perceptions, pratiques et barrières chez les enseignants de langues vivantes au collège français</w:t>
      </w:r>
    </w:p>
    <w:p w14:paraId="0C422B52" w14:textId="77777777" w:rsidR="00134AE0" w:rsidRPr="00BA41AF" w:rsidRDefault="00134AE0" w:rsidP="00134AE0">
      <w:pPr>
        <w:rPr>
          <w:b/>
        </w:rPr>
      </w:pPr>
    </w:p>
    <w:p w14:paraId="6184A5DB" w14:textId="77777777" w:rsidR="00134AE0" w:rsidRPr="003E65BC" w:rsidRDefault="00134AE0" w:rsidP="00134AE0">
      <w:pPr>
        <w:jc w:val="center"/>
        <w:rPr>
          <w:b/>
          <w:bCs/>
          <w:sz w:val="28"/>
          <w:szCs w:val="28"/>
        </w:rPr>
      </w:pPr>
      <w:r w:rsidRPr="709614A3">
        <w:rPr>
          <w:b/>
          <w:bCs/>
          <w:sz w:val="28"/>
          <w:szCs w:val="28"/>
        </w:rPr>
        <w:t xml:space="preserve">Aparna, CHATTERJEE </w:t>
      </w:r>
    </w:p>
    <w:p w14:paraId="38DB9DD2" w14:textId="77777777" w:rsidR="00134AE0" w:rsidRPr="002C127F" w:rsidRDefault="00134AE0" w:rsidP="00134AE0">
      <w:pPr>
        <w:jc w:val="center"/>
      </w:pPr>
      <w:r w:rsidRPr="002C127F">
        <w:t xml:space="preserve">Sous la direction de </w:t>
      </w:r>
    </w:p>
    <w:p w14:paraId="5C426445" w14:textId="7AD5E588" w:rsidR="00134AE0" w:rsidRPr="00825B23" w:rsidRDefault="00134AE0" w:rsidP="00134AE0">
      <w:pPr>
        <w:jc w:val="center"/>
      </w:pPr>
      <w:r w:rsidRPr="002C127F">
        <w:t>Prénom NOM, Prénom NOM</w:t>
      </w:r>
    </w:p>
    <w:p w14:paraId="7A0D82E1" w14:textId="77777777" w:rsidR="00134AE0" w:rsidRPr="0083647A" w:rsidRDefault="00134AE0" w:rsidP="00134AE0">
      <w:pPr>
        <w:jc w:val="center"/>
        <w:rPr>
          <w:b/>
        </w:rPr>
      </w:pPr>
    </w:p>
    <w:p w14:paraId="7362ED71" w14:textId="77777777" w:rsidR="00134AE0" w:rsidRPr="003E65BC" w:rsidRDefault="00134AE0" w:rsidP="00134AE0">
      <w:pPr>
        <w:jc w:val="center"/>
        <w:rPr>
          <w:b/>
          <w:sz w:val="28"/>
        </w:rPr>
      </w:pPr>
      <w:r>
        <w:rPr>
          <w:b/>
          <w:sz w:val="28"/>
        </w:rPr>
        <w:t>Année 2025 – 2026</w:t>
      </w:r>
    </w:p>
    <w:p w14:paraId="353C040F" w14:textId="77777777" w:rsidR="00134AE0" w:rsidRDefault="00134AE0" w:rsidP="00134AE0">
      <w:pPr>
        <w:rPr>
          <w:b/>
        </w:rPr>
      </w:pPr>
    </w:p>
    <w:p w14:paraId="05753ED7" w14:textId="77777777" w:rsidR="00402FAC" w:rsidRDefault="00402FAC">
      <w:pPr>
        <w:spacing w:after="160" w:line="278" w:lineRule="auto"/>
        <w:jc w:val="left"/>
      </w:pPr>
      <w:r>
        <w:br w:type="page"/>
      </w:r>
    </w:p>
    <w:p w14:paraId="682F66F7" w14:textId="41556E4C" w:rsidR="00DF1E4D" w:rsidRDefault="00DF1E4D" w:rsidP="00DF1E4D">
      <w:r>
        <w:lastRenderedPageBreak/>
        <w:t>Page blanche</w:t>
      </w:r>
      <w:r>
        <w:br w:type="page"/>
      </w:r>
    </w:p>
    <w:p w14:paraId="6B24F84C" w14:textId="77777777" w:rsidR="00DF1E4D" w:rsidRDefault="00DF1E4D" w:rsidP="00DF1E4D">
      <w:pPr>
        <w:jc w:val="right"/>
        <w:rPr>
          <w:sz w:val="28"/>
        </w:rPr>
      </w:pPr>
    </w:p>
    <w:p w14:paraId="018B9256" w14:textId="77777777" w:rsidR="00DF1E4D" w:rsidRDefault="00DF1E4D" w:rsidP="00DF1E4D">
      <w:pPr>
        <w:jc w:val="right"/>
        <w:rPr>
          <w:sz w:val="28"/>
        </w:rPr>
      </w:pPr>
    </w:p>
    <w:p w14:paraId="6DAA74F0" w14:textId="77777777" w:rsidR="00DF1E4D" w:rsidRDefault="00DF1E4D" w:rsidP="00DF1E4D">
      <w:pPr>
        <w:jc w:val="right"/>
        <w:rPr>
          <w:sz w:val="28"/>
        </w:rPr>
      </w:pPr>
    </w:p>
    <w:p w14:paraId="3EA121BB" w14:textId="77777777" w:rsidR="00DF1E4D" w:rsidRDefault="00DF1E4D" w:rsidP="00DF1E4D">
      <w:pPr>
        <w:jc w:val="right"/>
        <w:rPr>
          <w:sz w:val="28"/>
        </w:rPr>
      </w:pPr>
    </w:p>
    <w:p w14:paraId="4B340725" w14:textId="77777777" w:rsidR="00DF1E4D" w:rsidRDefault="00DF1E4D" w:rsidP="00DF1E4D">
      <w:pPr>
        <w:jc w:val="right"/>
        <w:rPr>
          <w:sz w:val="28"/>
        </w:rPr>
      </w:pPr>
    </w:p>
    <w:p w14:paraId="597B2F52" w14:textId="77777777" w:rsidR="00DF1E4D" w:rsidRDefault="00DF1E4D" w:rsidP="00DF1E4D">
      <w:pPr>
        <w:jc w:val="right"/>
        <w:rPr>
          <w:sz w:val="28"/>
        </w:rPr>
      </w:pPr>
    </w:p>
    <w:p w14:paraId="723FB787" w14:textId="77777777" w:rsidR="00DF1E4D" w:rsidRDefault="00DF1E4D" w:rsidP="00DF1E4D">
      <w:pPr>
        <w:jc w:val="right"/>
        <w:rPr>
          <w:sz w:val="28"/>
        </w:rPr>
      </w:pPr>
    </w:p>
    <w:p w14:paraId="2CB03930" w14:textId="77777777" w:rsidR="00DF1E4D" w:rsidRDefault="00DF1E4D" w:rsidP="00DF1E4D">
      <w:pPr>
        <w:jc w:val="right"/>
        <w:rPr>
          <w:sz w:val="28"/>
        </w:rPr>
      </w:pPr>
    </w:p>
    <w:p w14:paraId="21ACDE64" w14:textId="77777777" w:rsidR="00DF1E4D" w:rsidRDefault="00DF1E4D" w:rsidP="00DF1E4D">
      <w:pPr>
        <w:jc w:val="right"/>
        <w:rPr>
          <w:sz w:val="28"/>
        </w:rPr>
      </w:pPr>
    </w:p>
    <w:p w14:paraId="4524B6DE" w14:textId="77777777" w:rsidR="00DF1E4D" w:rsidRDefault="00DF1E4D" w:rsidP="00DF1E4D">
      <w:pPr>
        <w:jc w:val="right"/>
        <w:rPr>
          <w:sz w:val="28"/>
        </w:rPr>
      </w:pPr>
    </w:p>
    <w:p w14:paraId="22D59BA0" w14:textId="77777777" w:rsidR="00DF1E4D" w:rsidRDefault="00DF1E4D" w:rsidP="00DF1E4D">
      <w:pPr>
        <w:jc w:val="right"/>
        <w:rPr>
          <w:sz w:val="28"/>
        </w:rPr>
      </w:pPr>
    </w:p>
    <w:p w14:paraId="1D109D30" w14:textId="77777777" w:rsidR="00DF1E4D" w:rsidRDefault="00DF1E4D" w:rsidP="00DF1E4D">
      <w:pPr>
        <w:jc w:val="right"/>
        <w:rPr>
          <w:sz w:val="28"/>
        </w:rPr>
      </w:pPr>
    </w:p>
    <w:p w14:paraId="0FD378A2" w14:textId="3BCA6555" w:rsidR="00DF1E4D" w:rsidRPr="008C6062" w:rsidRDefault="00DF1E4D" w:rsidP="00DF1E4D">
      <w:pPr>
        <w:jc w:val="right"/>
        <w:rPr>
          <w:sz w:val="28"/>
        </w:rPr>
      </w:pPr>
      <w:r w:rsidRPr="008C6062">
        <w:rPr>
          <w:sz w:val="28"/>
        </w:rPr>
        <w:t>« </w:t>
      </w:r>
      <w:r w:rsidRPr="00C57005">
        <w:rPr>
          <w:i/>
          <w:sz w:val="28"/>
        </w:rPr>
        <w:t>Je peux accompagner l’enseignement des langues vivantes en facilitant la pratique, la compréhension et la personnalisation de l’apprentissage grâce à des interactions adaptées.</w:t>
      </w:r>
      <w:r>
        <w:rPr>
          <w:i/>
          <w:sz w:val="28"/>
        </w:rPr>
        <w:t xml:space="preserve"> </w:t>
      </w:r>
      <w:r w:rsidRPr="008C6062">
        <w:rPr>
          <w:sz w:val="28"/>
        </w:rPr>
        <w:t>»</w:t>
      </w:r>
    </w:p>
    <w:p w14:paraId="3EC7AA88" w14:textId="77777777" w:rsidR="00DF1E4D" w:rsidRDefault="00DF1E4D" w:rsidP="00DF1E4D">
      <w:pPr>
        <w:jc w:val="right"/>
      </w:pPr>
      <w:r>
        <w:t xml:space="preserve">- </w:t>
      </w:r>
      <w:proofErr w:type="spellStart"/>
      <w:r>
        <w:t>ChatGPT</w:t>
      </w:r>
      <w:proofErr w:type="spellEnd"/>
      <w:r>
        <w:t xml:space="preserve"> (</w:t>
      </w:r>
      <w:proofErr w:type="spellStart"/>
      <w:r>
        <w:t>OpenAI</w:t>
      </w:r>
      <w:proofErr w:type="spellEnd"/>
      <w:r>
        <w:t>, GPT-5.3-mini)</w:t>
      </w:r>
    </w:p>
    <w:p w14:paraId="37CFEF31" w14:textId="77777777" w:rsidR="00E1797F" w:rsidRDefault="00E1797F"/>
    <w:p w14:paraId="5E03D3BC" w14:textId="77777777" w:rsidR="00DF1E4D" w:rsidRDefault="00DF1E4D"/>
    <w:p w14:paraId="24597EB6" w14:textId="77777777" w:rsidR="00DF1E4D" w:rsidRDefault="00DF1E4D"/>
    <w:p w14:paraId="09025833" w14:textId="77777777" w:rsidR="00DF1E4D" w:rsidRDefault="00DF1E4D"/>
    <w:p w14:paraId="34326088" w14:textId="77777777" w:rsidR="002D4E42" w:rsidRDefault="002D4E42"/>
    <w:p w14:paraId="2F7AE707" w14:textId="77777777" w:rsidR="002D4E42" w:rsidRDefault="002D4E42"/>
    <w:p w14:paraId="5B4DFA2C" w14:textId="77777777" w:rsidR="002D4E42" w:rsidRDefault="002D4E42"/>
    <w:p w14:paraId="1B100FDD" w14:textId="77777777" w:rsidR="002D4E42" w:rsidRDefault="002D4E42"/>
    <w:p w14:paraId="13F6B957" w14:textId="77777777" w:rsidR="002D4E42" w:rsidRDefault="002D4E42"/>
    <w:p w14:paraId="23BD7385" w14:textId="77777777" w:rsidR="002D4E42" w:rsidRDefault="002D4E42"/>
    <w:p w14:paraId="3D1B75DD" w14:textId="77777777" w:rsidR="00EE68D1" w:rsidRDefault="00EE68D1"/>
    <w:p w14:paraId="6E443188" w14:textId="77777777" w:rsidR="00DF1E4D" w:rsidRDefault="00DF1E4D"/>
    <w:p w14:paraId="615716F9" w14:textId="77777777" w:rsidR="00DF1E4D" w:rsidRDefault="00DF1E4D"/>
    <w:p w14:paraId="1602A58B" w14:textId="7E510D74" w:rsidR="00DF1E4D" w:rsidRDefault="00DF1E4D" w:rsidP="00EE68D1">
      <w:pPr>
        <w:pStyle w:val="Heading1"/>
      </w:pPr>
      <w:bookmarkStart w:id="0" w:name="_Toc231129878"/>
      <w:r>
        <w:lastRenderedPageBreak/>
        <w:t>Résumé</w:t>
      </w:r>
      <w:bookmarkEnd w:id="0"/>
      <w:r>
        <w:t xml:space="preserve"> </w:t>
      </w:r>
    </w:p>
    <w:p w14:paraId="700CB6DB" w14:textId="77777777" w:rsidR="007E7CAD" w:rsidRDefault="007E7CAD">
      <w:pPr>
        <w:spacing w:after="160" w:line="278" w:lineRule="auto"/>
        <w:jc w:val="left"/>
      </w:pPr>
    </w:p>
    <w:p w14:paraId="6C6D71C2" w14:textId="77777777" w:rsidR="007E7CAD" w:rsidRDefault="007E7CAD">
      <w:pPr>
        <w:spacing w:after="160" w:line="278" w:lineRule="auto"/>
        <w:jc w:val="left"/>
      </w:pPr>
    </w:p>
    <w:p w14:paraId="3A749AA6" w14:textId="60BD5447" w:rsidR="00DF1E4D" w:rsidRDefault="007E7CAD" w:rsidP="007E7CAD">
      <w:pPr>
        <w:spacing w:after="160" w:line="278" w:lineRule="auto"/>
        <w:jc w:val="left"/>
      </w:pPr>
      <w:r>
        <w:br w:type="page"/>
      </w:r>
    </w:p>
    <w:p w14:paraId="4F89754C" w14:textId="750BCCD1" w:rsidR="00DF1E4D" w:rsidRDefault="007E7CAD" w:rsidP="00EE68D1">
      <w:pPr>
        <w:pStyle w:val="Heading1"/>
      </w:pPr>
      <w:bookmarkStart w:id="1" w:name="_Toc231129879"/>
      <w:r w:rsidRPr="00784AFC">
        <w:lastRenderedPageBreak/>
        <w:t>M</w:t>
      </w:r>
      <w:r w:rsidR="00DF1E4D">
        <w:t>ots clés</w:t>
      </w:r>
      <w:bookmarkEnd w:id="1"/>
      <w:r w:rsidR="00DF1E4D">
        <w:t xml:space="preserve"> </w:t>
      </w:r>
    </w:p>
    <w:p w14:paraId="0FE0424B" w14:textId="77777777" w:rsidR="00DF1E4D" w:rsidRPr="00784AFC" w:rsidRDefault="00DF1E4D"/>
    <w:p w14:paraId="3C8002A4" w14:textId="15F2319C" w:rsidR="007E7CAD" w:rsidRPr="00784AFC" w:rsidRDefault="007E7CAD">
      <w:pPr>
        <w:spacing w:after="160" w:line="278" w:lineRule="auto"/>
        <w:jc w:val="left"/>
      </w:pPr>
      <w:r w:rsidRPr="00784AFC">
        <w:br w:type="page"/>
      </w:r>
    </w:p>
    <w:p w14:paraId="49002D95" w14:textId="3E864F34" w:rsidR="00DF1E4D" w:rsidRDefault="00DF1E4D" w:rsidP="00EE68D1">
      <w:pPr>
        <w:pStyle w:val="Heading1"/>
      </w:pPr>
      <w:bookmarkStart w:id="2" w:name="_Toc231129880"/>
      <w:r>
        <w:lastRenderedPageBreak/>
        <w:t>Glossaire</w:t>
      </w:r>
      <w:bookmarkEnd w:id="2"/>
    </w:p>
    <w:p w14:paraId="1D169CA6" w14:textId="6D4CC003" w:rsidR="007E7CAD" w:rsidRDefault="007E7CAD">
      <w:pPr>
        <w:spacing w:after="160" w:line="278" w:lineRule="auto"/>
        <w:jc w:val="left"/>
      </w:pPr>
      <w:r>
        <w:br w:type="page"/>
      </w:r>
    </w:p>
    <w:p w14:paraId="7ACE67F3" w14:textId="76B2411C" w:rsidR="00DF1E4D" w:rsidRDefault="00DF1E4D" w:rsidP="00EE68D1">
      <w:pPr>
        <w:pStyle w:val="Heading1"/>
      </w:pPr>
      <w:bookmarkStart w:id="3" w:name="_Toc231129881"/>
      <w:r>
        <w:lastRenderedPageBreak/>
        <w:t>Liste des Abréviations</w:t>
      </w:r>
      <w:bookmarkEnd w:id="3"/>
      <w:r>
        <w:t xml:space="preserve"> </w:t>
      </w:r>
    </w:p>
    <w:p w14:paraId="5BD8B70D" w14:textId="77777777" w:rsidR="00DF1E4D" w:rsidRDefault="00DF1E4D"/>
    <w:p w14:paraId="6F8A9256" w14:textId="321CE6B4" w:rsidR="007E7CAD" w:rsidRDefault="007E7CAD">
      <w:pPr>
        <w:spacing w:after="160" w:line="278" w:lineRule="auto"/>
        <w:jc w:val="left"/>
      </w:pPr>
      <w:r>
        <w:br w:type="page"/>
      </w:r>
    </w:p>
    <w:p w14:paraId="4AC1C64E" w14:textId="696DA416" w:rsidR="00DF1E4D" w:rsidRDefault="00DF1E4D" w:rsidP="00EE68D1">
      <w:pPr>
        <w:pStyle w:val="Heading1"/>
      </w:pPr>
      <w:bookmarkStart w:id="4" w:name="_Toc231129882"/>
      <w:r>
        <w:lastRenderedPageBreak/>
        <w:t>Remerciements</w:t>
      </w:r>
      <w:bookmarkEnd w:id="4"/>
      <w:r>
        <w:t xml:space="preserve"> </w:t>
      </w:r>
    </w:p>
    <w:p w14:paraId="64307826" w14:textId="77777777" w:rsidR="00DF1E4D" w:rsidRDefault="00DF1E4D"/>
    <w:p w14:paraId="51B06A3A" w14:textId="77E8093C" w:rsidR="007E7CAD" w:rsidRDefault="007E7CAD">
      <w:pPr>
        <w:spacing w:after="160" w:line="278" w:lineRule="auto"/>
        <w:jc w:val="left"/>
      </w:pPr>
      <w:r>
        <w:br w:type="page"/>
      </w:r>
    </w:p>
    <w:p w14:paraId="340176B2" w14:textId="77777777" w:rsidR="00DF1E4D" w:rsidRDefault="00DF1E4D" w:rsidP="00EE68D1">
      <w:pPr>
        <w:pStyle w:val="Heading1"/>
      </w:pPr>
      <w:bookmarkStart w:id="5" w:name="_Toc231129883"/>
      <w:r>
        <w:lastRenderedPageBreak/>
        <w:t>Avertissement</w:t>
      </w:r>
      <w:bookmarkEnd w:id="5"/>
      <w:r>
        <w:t xml:space="preserve"> </w:t>
      </w:r>
    </w:p>
    <w:p w14:paraId="6F258425" w14:textId="77777777" w:rsidR="00DF1E4D" w:rsidRDefault="00DF1E4D" w:rsidP="00DF1E4D"/>
    <w:p w14:paraId="663E0A16" w14:textId="7515C8BA" w:rsidR="007E7CAD" w:rsidRDefault="007E7CAD">
      <w:pPr>
        <w:spacing w:after="160" w:line="278" w:lineRule="auto"/>
        <w:jc w:val="left"/>
      </w:pPr>
      <w:r>
        <w:br w:type="page"/>
      </w:r>
    </w:p>
    <w:p w14:paraId="25259382" w14:textId="3AD84BD0" w:rsidR="00DF1E4D" w:rsidRPr="007E7CAD" w:rsidRDefault="00DF1E4D" w:rsidP="00EE68D1">
      <w:pPr>
        <w:pStyle w:val="Heading1"/>
        <w:rPr>
          <w:lang w:val="en-IN"/>
        </w:rPr>
      </w:pPr>
      <w:bookmarkStart w:id="6" w:name="_Toc231129884"/>
      <w:r>
        <w:lastRenderedPageBreak/>
        <w:t>Sommaire</w:t>
      </w:r>
      <w:bookmarkEnd w:id="6"/>
    </w:p>
    <w:p w14:paraId="2BADD9D7" w14:textId="77777777" w:rsidR="002D4E42" w:rsidRDefault="002D4E42" w:rsidP="00DF1E4D"/>
    <w:p w14:paraId="44DF8B0C" w14:textId="5F3DBD32" w:rsidR="00E9345B" w:rsidRDefault="00EE2CBE">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r w:rsidRPr="00005861">
        <w:rPr>
          <w:sz w:val="28"/>
          <w:szCs w:val="21"/>
        </w:rPr>
        <w:fldChar w:fldCharType="begin"/>
      </w:r>
      <w:r w:rsidRPr="00005861">
        <w:rPr>
          <w:sz w:val="28"/>
          <w:szCs w:val="21"/>
        </w:rPr>
        <w:instrText xml:space="preserve"> TOC \o "1-3" \h \z \u </w:instrText>
      </w:r>
      <w:r w:rsidRPr="00005861">
        <w:rPr>
          <w:sz w:val="28"/>
          <w:szCs w:val="21"/>
        </w:rPr>
        <w:fldChar w:fldCharType="separate"/>
      </w:r>
      <w:hyperlink w:anchor="_Toc231129878" w:history="1">
        <w:r w:rsidR="00E9345B" w:rsidRPr="00934D79">
          <w:rPr>
            <w:rStyle w:val="Hyperlink"/>
            <w:noProof/>
          </w:rPr>
          <w:t>Résumé</w:t>
        </w:r>
        <w:r w:rsidR="00E9345B">
          <w:rPr>
            <w:noProof/>
            <w:webHidden/>
          </w:rPr>
          <w:tab/>
        </w:r>
        <w:r w:rsidR="00E9345B">
          <w:rPr>
            <w:noProof/>
            <w:webHidden/>
          </w:rPr>
          <w:fldChar w:fldCharType="begin"/>
        </w:r>
        <w:r w:rsidR="00E9345B">
          <w:rPr>
            <w:noProof/>
            <w:webHidden/>
          </w:rPr>
          <w:instrText xml:space="preserve"> PAGEREF _Toc231129878 \h </w:instrText>
        </w:r>
        <w:r w:rsidR="00E9345B">
          <w:rPr>
            <w:noProof/>
            <w:webHidden/>
          </w:rPr>
        </w:r>
        <w:r w:rsidR="00E9345B">
          <w:rPr>
            <w:noProof/>
            <w:webHidden/>
          </w:rPr>
          <w:fldChar w:fldCharType="separate"/>
        </w:r>
        <w:r w:rsidR="00E9345B">
          <w:rPr>
            <w:noProof/>
            <w:webHidden/>
          </w:rPr>
          <w:t>4</w:t>
        </w:r>
        <w:r w:rsidR="00E9345B">
          <w:rPr>
            <w:noProof/>
            <w:webHidden/>
          </w:rPr>
          <w:fldChar w:fldCharType="end"/>
        </w:r>
      </w:hyperlink>
    </w:p>
    <w:p w14:paraId="4EE61B0C" w14:textId="5851F4B4" w:rsidR="00E9345B" w:rsidRDefault="00E9345B">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129879" w:history="1">
        <w:r w:rsidRPr="00934D79">
          <w:rPr>
            <w:rStyle w:val="Hyperlink"/>
            <w:noProof/>
          </w:rPr>
          <w:t>Mots clés</w:t>
        </w:r>
        <w:r>
          <w:rPr>
            <w:noProof/>
            <w:webHidden/>
          </w:rPr>
          <w:tab/>
        </w:r>
        <w:r>
          <w:rPr>
            <w:noProof/>
            <w:webHidden/>
          </w:rPr>
          <w:fldChar w:fldCharType="begin"/>
        </w:r>
        <w:r>
          <w:rPr>
            <w:noProof/>
            <w:webHidden/>
          </w:rPr>
          <w:instrText xml:space="preserve"> PAGEREF _Toc231129879 \h </w:instrText>
        </w:r>
        <w:r>
          <w:rPr>
            <w:noProof/>
            <w:webHidden/>
          </w:rPr>
        </w:r>
        <w:r>
          <w:rPr>
            <w:noProof/>
            <w:webHidden/>
          </w:rPr>
          <w:fldChar w:fldCharType="separate"/>
        </w:r>
        <w:r>
          <w:rPr>
            <w:noProof/>
            <w:webHidden/>
          </w:rPr>
          <w:t>5</w:t>
        </w:r>
        <w:r>
          <w:rPr>
            <w:noProof/>
            <w:webHidden/>
          </w:rPr>
          <w:fldChar w:fldCharType="end"/>
        </w:r>
      </w:hyperlink>
    </w:p>
    <w:p w14:paraId="6CA868C2" w14:textId="481F5B50" w:rsidR="00E9345B" w:rsidRDefault="00E9345B">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129880" w:history="1">
        <w:r w:rsidRPr="00934D79">
          <w:rPr>
            <w:rStyle w:val="Hyperlink"/>
            <w:noProof/>
          </w:rPr>
          <w:t>Glossaire</w:t>
        </w:r>
        <w:r>
          <w:rPr>
            <w:noProof/>
            <w:webHidden/>
          </w:rPr>
          <w:tab/>
        </w:r>
        <w:r>
          <w:rPr>
            <w:noProof/>
            <w:webHidden/>
          </w:rPr>
          <w:fldChar w:fldCharType="begin"/>
        </w:r>
        <w:r>
          <w:rPr>
            <w:noProof/>
            <w:webHidden/>
          </w:rPr>
          <w:instrText xml:space="preserve"> PAGEREF _Toc231129880 \h </w:instrText>
        </w:r>
        <w:r>
          <w:rPr>
            <w:noProof/>
            <w:webHidden/>
          </w:rPr>
        </w:r>
        <w:r>
          <w:rPr>
            <w:noProof/>
            <w:webHidden/>
          </w:rPr>
          <w:fldChar w:fldCharType="separate"/>
        </w:r>
        <w:r>
          <w:rPr>
            <w:noProof/>
            <w:webHidden/>
          </w:rPr>
          <w:t>6</w:t>
        </w:r>
        <w:r>
          <w:rPr>
            <w:noProof/>
            <w:webHidden/>
          </w:rPr>
          <w:fldChar w:fldCharType="end"/>
        </w:r>
      </w:hyperlink>
    </w:p>
    <w:p w14:paraId="13C7CCAC" w14:textId="4CF4F58A" w:rsidR="00E9345B" w:rsidRDefault="00E9345B">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129881" w:history="1">
        <w:r w:rsidRPr="00934D79">
          <w:rPr>
            <w:rStyle w:val="Hyperlink"/>
            <w:noProof/>
          </w:rPr>
          <w:t>Liste des Abréviations</w:t>
        </w:r>
        <w:r>
          <w:rPr>
            <w:noProof/>
            <w:webHidden/>
          </w:rPr>
          <w:tab/>
        </w:r>
        <w:r>
          <w:rPr>
            <w:noProof/>
            <w:webHidden/>
          </w:rPr>
          <w:fldChar w:fldCharType="begin"/>
        </w:r>
        <w:r>
          <w:rPr>
            <w:noProof/>
            <w:webHidden/>
          </w:rPr>
          <w:instrText xml:space="preserve"> PAGEREF _Toc231129881 \h </w:instrText>
        </w:r>
        <w:r>
          <w:rPr>
            <w:noProof/>
            <w:webHidden/>
          </w:rPr>
        </w:r>
        <w:r>
          <w:rPr>
            <w:noProof/>
            <w:webHidden/>
          </w:rPr>
          <w:fldChar w:fldCharType="separate"/>
        </w:r>
        <w:r>
          <w:rPr>
            <w:noProof/>
            <w:webHidden/>
          </w:rPr>
          <w:t>7</w:t>
        </w:r>
        <w:r>
          <w:rPr>
            <w:noProof/>
            <w:webHidden/>
          </w:rPr>
          <w:fldChar w:fldCharType="end"/>
        </w:r>
      </w:hyperlink>
    </w:p>
    <w:p w14:paraId="73038F10" w14:textId="02DE7045" w:rsidR="00E9345B" w:rsidRDefault="00E9345B">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129882" w:history="1">
        <w:r w:rsidRPr="00934D79">
          <w:rPr>
            <w:rStyle w:val="Hyperlink"/>
            <w:noProof/>
          </w:rPr>
          <w:t>Remerciements</w:t>
        </w:r>
        <w:r>
          <w:rPr>
            <w:noProof/>
            <w:webHidden/>
          </w:rPr>
          <w:tab/>
        </w:r>
        <w:r>
          <w:rPr>
            <w:noProof/>
            <w:webHidden/>
          </w:rPr>
          <w:fldChar w:fldCharType="begin"/>
        </w:r>
        <w:r>
          <w:rPr>
            <w:noProof/>
            <w:webHidden/>
          </w:rPr>
          <w:instrText xml:space="preserve"> PAGEREF _Toc231129882 \h </w:instrText>
        </w:r>
        <w:r>
          <w:rPr>
            <w:noProof/>
            <w:webHidden/>
          </w:rPr>
        </w:r>
        <w:r>
          <w:rPr>
            <w:noProof/>
            <w:webHidden/>
          </w:rPr>
          <w:fldChar w:fldCharType="separate"/>
        </w:r>
        <w:r>
          <w:rPr>
            <w:noProof/>
            <w:webHidden/>
          </w:rPr>
          <w:t>8</w:t>
        </w:r>
        <w:r>
          <w:rPr>
            <w:noProof/>
            <w:webHidden/>
          </w:rPr>
          <w:fldChar w:fldCharType="end"/>
        </w:r>
      </w:hyperlink>
    </w:p>
    <w:p w14:paraId="6A945BEF" w14:textId="64781904" w:rsidR="00E9345B" w:rsidRDefault="00E9345B">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129883" w:history="1">
        <w:r w:rsidRPr="00934D79">
          <w:rPr>
            <w:rStyle w:val="Hyperlink"/>
            <w:noProof/>
          </w:rPr>
          <w:t>Avertissement</w:t>
        </w:r>
        <w:r>
          <w:rPr>
            <w:noProof/>
            <w:webHidden/>
          </w:rPr>
          <w:tab/>
        </w:r>
        <w:r>
          <w:rPr>
            <w:noProof/>
            <w:webHidden/>
          </w:rPr>
          <w:fldChar w:fldCharType="begin"/>
        </w:r>
        <w:r>
          <w:rPr>
            <w:noProof/>
            <w:webHidden/>
          </w:rPr>
          <w:instrText xml:space="preserve"> PAGEREF _Toc231129883 \h </w:instrText>
        </w:r>
        <w:r>
          <w:rPr>
            <w:noProof/>
            <w:webHidden/>
          </w:rPr>
        </w:r>
        <w:r>
          <w:rPr>
            <w:noProof/>
            <w:webHidden/>
          </w:rPr>
          <w:fldChar w:fldCharType="separate"/>
        </w:r>
        <w:r>
          <w:rPr>
            <w:noProof/>
            <w:webHidden/>
          </w:rPr>
          <w:t>9</w:t>
        </w:r>
        <w:r>
          <w:rPr>
            <w:noProof/>
            <w:webHidden/>
          </w:rPr>
          <w:fldChar w:fldCharType="end"/>
        </w:r>
      </w:hyperlink>
    </w:p>
    <w:p w14:paraId="5897DB15" w14:textId="26D25D1C" w:rsidR="00E9345B" w:rsidRDefault="00E9345B">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129884" w:history="1">
        <w:r w:rsidRPr="00934D79">
          <w:rPr>
            <w:rStyle w:val="Hyperlink"/>
            <w:noProof/>
          </w:rPr>
          <w:t>Sommaire</w:t>
        </w:r>
        <w:r>
          <w:rPr>
            <w:noProof/>
            <w:webHidden/>
          </w:rPr>
          <w:tab/>
        </w:r>
        <w:r>
          <w:rPr>
            <w:noProof/>
            <w:webHidden/>
          </w:rPr>
          <w:fldChar w:fldCharType="begin"/>
        </w:r>
        <w:r>
          <w:rPr>
            <w:noProof/>
            <w:webHidden/>
          </w:rPr>
          <w:instrText xml:space="preserve"> PAGEREF _Toc231129884 \h </w:instrText>
        </w:r>
        <w:r>
          <w:rPr>
            <w:noProof/>
            <w:webHidden/>
          </w:rPr>
        </w:r>
        <w:r>
          <w:rPr>
            <w:noProof/>
            <w:webHidden/>
          </w:rPr>
          <w:fldChar w:fldCharType="separate"/>
        </w:r>
        <w:r>
          <w:rPr>
            <w:noProof/>
            <w:webHidden/>
          </w:rPr>
          <w:t>10</w:t>
        </w:r>
        <w:r>
          <w:rPr>
            <w:noProof/>
            <w:webHidden/>
          </w:rPr>
          <w:fldChar w:fldCharType="end"/>
        </w:r>
      </w:hyperlink>
    </w:p>
    <w:p w14:paraId="54BC86C0" w14:textId="24B26793" w:rsidR="00E9345B" w:rsidRDefault="00E9345B">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129885" w:history="1">
        <w:r w:rsidRPr="00934D79">
          <w:rPr>
            <w:rStyle w:val="Hyperlink"/>
            <w:noProof/>
          </w:rPr>
          <w:t>Introduction</w:t>
        </w:r>
        <w:r>
          <w:rPr>
            <w:noProof/>
            <w:webHidden/>
          </w:rPr>
          <w:tab/>
        </w:r>
        <w:r>
          <w:rPr>
            <w:noProof/>
            <w:webHidden/>
          </w:rPr>
          <w:fldChar w:fldCharType="begin"/>
        </w:r>
        <w:r>
          <w:rPr>
            <w:noProof/>
            <w:webHidden/>
          </w:rPr>
          <w:instrText xml:space="preserve"> PAGEREF _Toc231129885 \h </w:instrText>
        </w:r>
        <w:r>
          <w:rPr>
            <w:noProof/>
            <w:webHidden/>
          </w:rPr>
        </w:r>
        <w:r>
          <w:rPr>
            <w:noProof/>
            <w:webHidden/>
          </w:rPr>
          <w:fldChar w:fldCharType="separate"/>
        </w:r>
        <w:r>
          <w:rPr>
            <w:noProof/>
            <w:webHidden/>
          </w:rPr>
          <w:t>12</w:t>
        </w:r>
        <w:r>
          <w:rPr>
            <w:noProof/>
            <w:webHidden/>
          </w:rPr>
          <w:fldChar w:fldCharType="end"/>
        </w:r>
      </w:hyperlink>
    </w:p>
    <w:p w14:paraId="5F8A5096" w14:textId="005A59D3" w:rsidR="00E9345B" w:rsidRDefault="00E9345B">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1129886" w:history="1">
        <w:r w:rsidRPr="00934D79">
          <w:rPr>
            <w:rStyle w:val="Hyperlink"/>
            <w:rFonts w:eastAsia="Times New Roman" w:cs="Times New Roman"/>
            <w:noProof/>
            <w:lang w:val="en-FR" w:eastAsia="en-GB"/>
          </w:rPr>
          <w:t>1)</w:t>
        </w:r>
        <w:r>
          <w:rPr>
            <w:rFonts w:asciiTheme="minorHAnsi" w:eastAsiaTheme="minorEastAsia" w:hAnsiTheme="minorHAnsi"/>
            <w:noProof/>
            <w:kern w:val="2"/>
            <w:szCs w:val="24"/>
            <w:lang w:val="en-FR" w:eastAsia="en-GB"/>
            <w14:ligatures w14:val="standardContextual"/>
          </w:rPr>
          <w:tab/>
        </w:r>
        <w:r w:rsidRPr="00934D79">
          <w:rPr>
            <w:rStyle w:val="Hyperlink"/>
            <w:rFonts w:eastAsia="Times New Roman"/>
            <w:noProof/>
            <w:lang w:val="en-FR" w:eastAsia="en-GB"/>
          </w:rPr>
          <w:t>La planification des cours dans l'enseignement des langues avant l'IA</w:t>
        </w:r>
        <w:r>
          <w:rPr>
            <w:noProof/>
            <w:webHidden/>
          </w:rPr>
          <w:tab/>
        </w:r>
        <w:r>
          <w:rPr>
            <w:noProof/>
            <w:webHidden/>
          </w:rPr>
          <w:fldChar w:fldCharType="begin"/>
        </w:r>
        <w:r>
          <w:rPr>
            <w:noProof/>
            <w:webHidden/>
          </w:rPr>
          <w:instrText xml:space="preserve"> PAGEREF _Toc231129886 \h </w:instrText>
        </w:r>
        <w:r>
          <w:rPr>
            <w:noProof/>
            <w:webHidden/>
          </w:rPr>
        </w:r>
        <w:r>
          <w:rPr>
            <w:noProof/>
            <w:webHidden/>
          </w:rPr>
          <w:fldChar w:fldCharType="separate"/>
        </w:r>
        <w:r>
          <w:rPr>
            <w:noProof/>
            <w:webHidden/>
          </w:rPr>
          <w:t>12</w:t>
        </w:r>
        <w:r>
          <w:rPr>
            <w:noProof/>
            <w:webHidden/>
          </w:rPr>
          <w:fldChar w:fldCharType="end"/>
        </w:r>
      </w:hyperlink>
    </w:p>
    <w:p w14:paraId="5842665A" w14:textId="6F83B417" w:rsidR="00E9345B" w:rsidRDefault="00E9345B">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1129887" w:history="1">
        <w:r w:rsidRPr="00934D79">
          <w:rPr>
            <w:rStyle w:val="Hyperlink"/>
            <w:rFonts w:eastAsia="Times New Roman"/>
            <w:noProof/>
            <w:lang w:val="en-FR" w:eastAsia="en-GB"/>
          </w:rPr>
          <w:t>2)</w:t>
        </w:r>
        <w:r>
          <w:rPr>
            <w:rFonts w:asciiTheme="minorHAnsi" w:eastAsiaTheme="minorEastAsia" w:hAnsiTheme="minorHAnsi"/>
            <w:noProof/>
            <w:kern w:val="2"/>
            <w:szCs w:val="24"/>
            <w:lang w:val="en-FR" w:eastAsia="en-GB"/>
            <w14:ligatures w14:val="standardContextual"/>
          </w:rPr>
          <w:tab/>
        </w:r>
        <w:r w:rsidRPr="00934D79">
          <w:rPr>
            <w:rStyle w:val="Hyperlink"/>
            <w:rFonts w:eastAsia="Times New Roman"/>
            <w:noProof/>
            <w:lang w:val="en-FR" w:eastAsia="en-GB"/>
          </w:rPr>
          <w:t>L'émergence des TICE dans l'apprentissage des langues</w:t>
        </w:r>
        <w:r>
          <w:rPr>
            <w:noProof/>
            <w:webHidden/>
          </w:rPr>
          <w:tab/>
        </w:r>
        <w:r>
          <w:rPr>
            <w:noProof/>
            <w:webHidden/>
          </w:rPr>
          <w:fldChar w:fldCharType="begin"/>
        </w:r>
        <w:r>
          <w:rPr>
            <w:noProof/>
            <w:webHidden/>
          </w:rPr>
          <w:instrText xml:space="preserve"> PAGEREF _Toc231129887 \h </w:instrText>
        </w:r>
        <w:r>
          <w:rPr>
            <w:noProof/>
            <w:webHidden/>
          </w:rPr>
        </w:r>
        <w:r>
          <w:rPr>
            <w:noProof/>
            <w:webHidden/>
          </w:rPr>
          <w:fldChar w:fldCharType="separate"/>
        </w:r>
        <w:r>
          <w:rPr>
            <w:noProof/>
            <w:webHidden/>
          </w:rPr>
          <w:t>12</w:t>
        </w:r>
        <w:r>
          <w:rPr>
            <w:noProof/>
            <w:webHidden/>
          </w:rPr>
          <w:fldChar w:fldCharType="end"/>
        </w:r>
      </w:hyperlink>
    </w:p>
    <w:p w14:paraId="065D7F10" w14:textId="769C05F8" w:rsidR="00E9345B" w:rsidRDefault="00E9345B">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1129888" w:history="1">
        <w:r w:rsidRPr="00934D79">
          <w:rPr>
            <w:rStyle w:val="Hyperlink"/>
            <w:rFonts w:eastAsia="Times New Roman"/>
            <w:noProof/>
            <w:lang w:eastAsia="en-GB"/>
          </w:rPr>
          <w:t>3)</w:t>
        </w:r>
        <w:r>
          <w:rPr>
            <w:rFonts w:asciiTheme="minorHAnsi" w:eastAsiaTheme="minorEastAsia" w:hAnsiTheme="minorHAnsi"/>
            <w:noProof/>
            <w:kern w:val="2"/>
            <w:szCs w:val="24"/>
            <w:lang w:val="en-FR" w:eastAsia="en-GB"/>
            <w14:ligatures w14:val="standardContextual"/>
          </w:rPr>
          <w:tab/>
        </w:r>
        <w:r w:rsidRPr="00934D79">
          <w:rPr>
            <w:rStyle w:val="Hyperlink"/>
            <w:rFonts w:eastAsia="Times New Roman"/>
            <w:noProof/>
            <w:lang w:eastAsia="en-GB"/>
          </w:rPr>
          <w:t>L'intégration de l'IA générative dans l'apprentissage des langues</w:t>
        </w:r>
        <w:r>
          <w:rPr>
            <w:noProof/>
            <w:webHidden/>
          </w:rPr>
          <w:tab/>
        </w:r>
        <w:r>
          <w:rPr>
            <w:noProof/>
            <w:webHidden/>
          </w:rPr>
          <w:fldChar w:fldCharType="begin"/>
        </w:r>
        <w:r>
          <w:rPr>
            <w:noProof/>
            <w:webHidden/>
          </w:rPr>
          <w:instrText xml:space="preserve"> PAGEREF _Toc231129888 \h </w:instrText>
        </w:r>
        <w:r>
          <w:rPr>
            <w:noProof/>
            <w:webHidden/>
          </w:rPr>
        </w:r>
        <w:r>
          <w:rPr>
            <w:noProof/>
            <w:webHidden/>
          </w:rPr>
          <w:fldChar w:fldCharType="separate"/>
        </w:r>
        <w:r>
          <w:rPr>
            <w:noProof/>
            <w:webHidden/>
          </w:rPr>
          <w:t>13</w:t>
        </w:r>
        <w:r>
          <w:rPr>
            <w:noProof/>
            <w:webHidden/>
          </w:rPr>
          <w:fldChar w:fldCharType="end"/>
        </w:r>
      </w:hyperlink>
    </w:p>
    <w:p w14:paraId="4BE03FA9" w14:textId="7A00814E" w:rsidR="00E9345B" w:rsidRDefault="00E9345B">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1129889" w:history="1">
        <w:r w:rsidRPr="00934D79">
          <w:rPr>
            <w:rStyle w:val="Hyperlink"/>
            <w:noProof/>
            <w:lang w:val="en-FR"/>
          </w:rPr>
          <w:t>4)</w:t>
        </w:r>
        <w:r>
          <w:rPr>
            <w:rFonts w:asciiTheme="minorHAnsi" w:eastAsiaTheme="minorEastAsia" w:hAnsiTheme="minorHAnsi"/>
            <w:noProof/>
            <w:kern w:val="2"/>
            <w:szCs w:val="24"/>
            <w:lang w:val="en-FR" w:eastAsia="en-GB"/>
            <w14:ligatures w14:val="standardContextual"/>
          </w:rPr>
          <w:tab/>
        </w:r>
        <w:r w:rsidRPr="00934D79">
          <w:rPr>
            <w:rStyle w:val="Hyperlink"/>
            <w:noProof/>
            <w:lang w:val="en-FR"/>
          </w:rPr>
          <w:t>Le système éducatif français et l'IA</w:t>
        </w:r>
        <w:r>
          <w:rPr>
            <w:noProof/>
            <w:webHidden/>
          </w:rPr>
          <w:tab/>
        </w:r>
        <w:r>
          <w:rPr>
            <w:noProof/>
            <w:webHidden/>
          </w:rPr>
          <w:fldChar w:fldCharType="begin"/>
        </w:r>
        <w:r>
          <w:rPr>
            <w:noProof/>
            <w:webHidden/>
          </w:rPr>
          <w:instrText xml:space="preserve"> PAGEREF _Toc231129889 \h </w:instrText>
        </w:r>
        <w:r>
          <w:rPr>
            <w:noProof/>
            <w:webHidden/>
          </w:rPr>
        </w:r>
        <w:r>
          <w:rPr>
            <w:noProof/>
            <w:webHidden/>
          </w:rPr>
          <w:fldChar w:fldCharType="separate"/>
        </w:r>
        <w:r>
          <w:rPr>
            <w:noProof/>
            <w:webHidden/>
          </w:rPr>
          <w:t>14</w:t>
        </w:r>
        <w:r>
          <w:rPr>
            <w:noProof/>
            <w:webHidden/>
          </w:rPr>
          <w:fldChar w:fldCharType="end"/>
        </w:r>
      </w:hyperlink>
    </w:p>
    <w:p w14:paraId="74F70EBB" w14:textId="0315B8C1" w:rsidR="00E9345B" w:rsidRDefault="00E9345B">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129890" w:history="1">
        <w:r w:rsidRPr="00934D79">
          <w:rPr>
            <w:rStyle w:val="Hyperlink"/>
            <w:noProof/>
          </w:rPr>
          <w:t>Contexte</w:t>
        </w:r>
        <w:r>
          <w:rPr>
            <w:noProof/>
            <w:webHidden/>
          </w:rPr>
          <w:tab/>
        </w:r>
        <w:r>
          <w:rPr>
            <w:noProof/>
            <w:webHidden/>
          </w:rPr>
          <w:fldChar w:fldCharType="begin"/>
        </w:r>
        <w:r>
          <w:rPr>
            <w:noProof/>
            <w:webHidden/>
          </w:rPr>
          <w:instrText xml:space="preserve"> PAGEREF _Toc231129890 \h </w:instrText>
        </w:r>
        <w:r>
          <w:rPr>
            <w:noProof/>
            <w:webHidden/>
          </w:rPr>
        </w:r>
        <w:r>
          <w:rPr>
            <w:noProof/>
            <w:webHidden/>
          </w:rPr>
          <w:fldChar w:fldCharType="separate"/>
        </w:r>
        <w:r>
          <w:rPr>
            <w:noProof/>
            <w:webHidden/>
          </w:rPr>
          <w:t>16</w:t>
        </w:r>
        <w:r>
          <w:rPr>
            <w:noProof/>
            <w:webHidden/>
          </w:rPr>
          <w:fldChar w:fldCharType="end"/>
        </w:r>
      </w:hyperlink>
    </w:p>
    <w:p w14:paraId="44FD220E" w14:textId="610178B6" w:rsidR="00E9345B" w:rsidRDefault="00E9345B">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1129891" w:history="1">
        <w:r w:rsidRPr="00934D79">
          <w:rPr>
            <w:rStyle w:val="Hyperlink"/>
            <w:noProof/>
          </w:rPr>
          <w:t>1)</w:t>
        </w:r>
        <w:r>
          <w:rPr>
            <w:rFonts w:asciiTheme="minorHAnsi" w:eastAsiaTheme="minorEastAsia" w:hAnsiTheme="minorHAnsi"/>
            <w:noProof/>
            <w:kern w:val="2"/>
            <w:szCs w:val="24"/>
            <w:lang w:val="en-FR" w:eastAsia="en-GB"/>
            <w14:ligatures w14:val="standardContextual"/>
          </w:rPr>
          <w:tab/>
        </w:r>
        <w:r w:rsidRPr="00934D79">
          <w:rPr>
            <w:rStyle w:val="Hyperlink"/>
            <w:noProof/>
          </w:rPr>
          <w:t>Le terrain du stage : Collège Charles de Gaulle, Saint-Pierre-de-Chandieu</w:t>
        </w:r>
        <w:r>
          <w:rPr>
            <w:noProof/>
            <w:webHidden/>
          </w:rPr>
          <w:tab/>
        </w:r>
        <w:r>
          <w:rPr>
            <w:noProof/>
            <w:webHidden/>
          </w:rPr>
          <w:fldChar w:fldCharType="begin"/>
        </w:r>
        <w:r>
          <w:rPr>
            <w:noProof/>
            <w:webHidden/>
          </w:rPr>
          <w:instrText xml:space="preserve"> PAGEREF _Toc231129891 \h </w:instrText>
        </w:r>
        <w:r>
          <w:rPr>
            <w:noProof/>
            <w:webHidden/>
          </w:rPr>
        </w:r>
        <w:r>
          <w:rPr>
            <w:noProof/>
            <w:webHidden/>
          </w:rPr>
          <w:fldChar w:fldCharType="separate"/>
        </w:r>
        <w:r>
          <w:rPr>
            <w:noProof/>
            <w:webHidden/>
          </w:rPr>
          <w:t>16</w:t>
        </w:r>
        <w:r>
          <w:rPr>
            <w:noProof/>
            <w:webHidden/>
          </w:rPr>
          <w:fldChar w:fldCharType="end"/>
        </w:r>
      </w:hyperlink>
    </w:p>
    <w:p w14:paraId="3E10522C" w14:textId="35A23DBA" w:rsidR="00E9345B" w:rsidRDefault="00E9345B">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1129892" w:history="1">
        <w:r w:rsidRPr="00934D79">
          <w:rPr>
            <w:rStyle w:val="Hyperlink"/>
            <w:noProof/>
          </w:rPr>
          <w:t>2)</w:t>
        </w:r>
        <w:r>
          <w:rPr>
            <w:rFonts w:asciiTheme="minorHAnsi" w:eastAsiaTheme="minorEastAsia" w:hAnsiTheme="minorHAnsi"/>
            <w:noProof/>
            <w:kern w:val="2"/>
            <w:szCs w:val="24"/>
            <w:lang w:val="en-FR" w:eastAsia="en-GB"/>
            <w14:ligatures w14:val="standardContextual"/>
          </w:rPr>
          <w:tab/>
        </w:r>
        <w:r w:rsidRPr="00934D79">
          <w:rPr>
            <w:rStyle w:val="Hyperlink"/>
            <w:noProof/>
          </w:rPr>
          <w:t>Le système scolaire en France et l’enseignement des langues vivantes :</w:t>
        </w:r>
        <w:r>
          <w:rPr>
            <w:noProof/>
            <w:webHidden/>
          </w:rPr>
          <w:tab/>
        </w:r>
        <w:r>
          <w:rPr>
            <w:noProof/>
            <w:webHidden/>
          </w:rPr>
          <w:fldChar w:fldCharType="begin"/>
        </w:r>
        <w:r>
          <w:rPr>
            <w:noProof/>
            <w:webHidden/>
          </w:rPr>
          <w:instrText xml:space="preserve"> PAGEREF _Toc231129892 \h </w:instrText>
        </w:r>
        <w:r>
          <w:rPr>
            <w:noProof/>
            <w:webHidden/>
          </w:rPr>
        </w:r>
        <w:r>
          <w:rPr>
            <w:noProof/>
            <w:webHidden/>
          </w:rPr>
          <w:fldChar w:fldCharType="separate"/>
        </w:r>
        <w:r>
          <w:rPr>
            <w:noProof/>
            <w:webHidden/>
          </w:rPr>
          <w:t>16</w:t>
        </w:r>
        <w:r>
          <w:rPr>
            <w:noProof/>
            <w:webHidden/>
          </w:rPr>
          <w:fldChar w:fldCharType="end"/>
        </w:r>
      </w:hyperlink>
    </w:p>
    <w:p w14:paraId="132D28B8" w14:textId="6B0DA4B6" w:rsidR="00E9345B" w:rsidRDefault="00E9345B">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1129893" w:history="1">
        <w:r w:rsidRPr="00934D79">
          <w:rPr>
            <w:rStyle w:val="Hyperlink"/>
            <w:noProof/>
          </w:rPr>
          <w:t>3)</w:t>
        </w:r>
        <w:r>
          <w:rPr>
            <w:rFonts w:asciiTheme="minorHAnsi" w:eastAsiaTheme="minorEastAsia" w:hAnsiTheme="minorHAnsi"/>
            <w:noProof/>
            <w:kern w:val="2"/>
            <w:szCs w:val="24"/>
            <w:lang w:val="en-FR" w:eastAsia="en-GB"/>
            <w14:ligatures w14:val="standardContextual"/>
          </w:rPr>
          <w:tab/>
        </w:r>
        <w:r w:rsidRPr="00934D79">
          <w:rPr>
            <w:rStyle w:val="Hyperlink"/>
            <w:noProof/>
          </w:rPr>
          <w:t>Le cadre réglementaire relatif aux outils TICE et IA dans les écoles Françaises</w:t>
        </w:r>
        <w:r>
          <w:rPr>
            <w:noProof/>
            <w:webHidden/>
          </w:rPr>
          <w:tab/>
        </w:r>
        <w:r>
          <w:rPr>
            <w:noProof/>
            <w:webHidden/>
          </w:rPr>
          <w:fldChar w:fldCharType="begin"/>
        </w:r>
        <w:r>
          <w:rPr>
            <w:noProof/>
            <w:webHidden/>
          </w:rPr>
          <w:instrText xml:space="preserve"> PAGEREF _Toc231129893 \h </w:instrText>
        </w:r>
        <w:r>
          <w:rPr>
            <w:noProof/>
            <w:webHidden/>
          </w:rPr>
        </w:r>
        <w:r>
          <w:rPr>
            <w:noProof/>
            <w:webHidden/>
          </w:rPr>
          <w:fldChar w:fldCharType="separate"/>
        </w:r>
        <w:r>
          <w:rPr>
            <w:noProof/>
            <w:webHidden/>
          </w:rPr>
          <w:t>18</w:t>
        </w:r>
        <w:r>
          <w:rPr>
            <w:noProof/>
            <w:webHidden/>
          </w:rPr>
          <w:fldChar w:fldCharType="end"/>
        </w:r>
      </w:hyperlink>
    </w:p>
    <w:p w14:paraId="467FE04D" w14:textId="6B843497" w:rsidR="00E9345B" w:rsidRDefault="00E9345B">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1129894" w:history="1">
        <w:r w:rsidRPr="00934D79">
          <w:rPr>
            <w:rStyle w:val="Hyperlink"/>
            <w:noProof/>
            <w:lang w:val="en-FR"/>
          </w:rPr>
          <w:t>4)</w:t>
        </w:r>
        <w:r>
          <w:rPr>
            <w:rFonts w:asciiTheme="minorHAnsi" w:eastAsiaTheme="minorEastAsia" w:hAnsiTheme="minorHAnsi"/>
            <w:noProof/>
            <w:kern w:val="2"/>
            <w:szCs w:val="24"/>
            <w:lang w:val="en-FR" w:eastAsia="en-GB"/>
            <w14:ligatures w14:val="standardContextual"/>
          </w:rPr>
          <w:tab/>
        </w:r>
        <w:r w:rsidRPr="00934D79">
          <w:rPr>
            <w:rStyle w:val="Hyperlink"/>
            <w:noProof/>
            <w:lang w:val="en-FR"/>
          </w:rPr>
          <w:t>Le Public visé</w:t>
        </w:r>
        <w:r>
          <w:rPr>
            <w:noProof/>
            <w:webHidden/>
          </w:rPr>
          <w:tab/>
        </w:r>
        <w:r>
          <w:rPr>
            <w:noProof/>
            <w:webHidden/>
          </w:rPr>
          <w:fldChar w:fldCharType="begin"/>
        </w:r>
        <w:r>
          <w:rPr>
            <w:noProof/>
            <w:webHidden/>
          </w:rPr>
          <w:instrText xml:space="preserve"> PAGEREF _Toc231129894 \h </w:instrText>
        </w:r>
        <w:r>
          <w:rPr>
            <w:noProof/>
            <w:webHidden/>
          </w:rPr>
        </w:r>
        <w:r>
          <w:rPr>
            <w:noProof/>
            <w:webHidden/>
          </w:rPr>
          <w:fldChar w:fldCharType="separate"/>
        </w:r>
        <w:r>
          <w:rPr>
            <w:noProof/>
            <w:webHidden/>
          </w:rPr>
          <w:t>19</w:t>
        </w:r>
        <w:r>
          <w:rPr>
            <w:noProof/>
            <w:webHidden/>
          </w:rPr>
          <w:fldChar w:fldCharType="end"/>
        </w:r>
      </w:hyperlink>
    </w:p>
    <w:p w14:paraId="32CCD26C" w14:textId="0FDB5BDC" w:rsidR="00E9345B" w:rsidRDefault="00E9345B">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129895" w:history="1">
        <w:r w:rsidRPr="00934D79">
          <w:rPr>
            <w:rStyle w:val="Hyperlink"/>
            <w:noProof/>
          </w:rPr>
          <w:t>Cadre théorique</w:t>
        </w:r>
        <w:r>
          <w:rPr>
            <w:noProof/>
            <w:webHidden/>
          </w:rPr>
          <w:tab/>
        </w:r>
        <w:r>
          <w:rPr>
            <w:noProof/>
            <w:webHidden/>
          </w:rPr>
          <w:fldChar w:fldCharType="begin"/>
        </w:r>
        <w:r>
          <w:rPr>
            <w:noProof/>
            <w:webHidden/>
          </w:rPr>
          <w:instrText xml:space="preserve"> PAGEREF _Toc231129895 \h </w:instrText>
        </w:r>
        <w:r>
          <w:rPr>
            <w:noProof/>
            <w:webHidden/>
          </w:rPr>
        </w:r>
        <w:r>
          <w:rPr>
            <w:noProof/>
            <w:webHidden/>
          </w:rPr>
          <w:fldChar w:fldCharType="separate"/>
        </w:r>
        <w:r>
          <w:rPr>
            <w:noProof/>
            <w:webHidden/>
          </w:rPr>
          <w:t>21</w:t>
        </w:r>
        <w:r>
          <w:rPr>
            <w:noProof/>
            <w:webHidden/>
          </w:rPr>
          <w:fldChar w:fldCharType="end"/>
        </w:r>
      </w:hyperlink>
    </w:p>
    <w:p w14:paraId="76B15B03" w14:textId="0E98348C" w:rsidR="00E9345B" w:rsidRDefault="00E9345B">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1129896" w:history="1">
        <w:r w:rsidRPr="00934D79">
          <w:rPr>
            <w:rStyle w:val="Hyperlink"/>
            <w:noProof/>
          </w:rPr>
          <w:t>1)</w:t>
        </w:r>
        <w:r>
          <w:rPr>
            <w:rFonts w:asciiTheme="minorHAnsi" w:eastAsiaTheme="minorEastAsia" w:hAnsiTheme="minorHAnsi"/>
            <w:noProof/>
            <w:kern w:val="2"/>
            <w:szCs w:val="24"/>
            <w:lang w:val="en-FR" w:eastAsia="en-GB"/>
            <w14:ligatures w14:val="standardContextual"/>
          </w:rPr>
          <w:tab/>
        </w:r>
        <w:r w:rsidRPr="00934D79">
          <w:rPr>
            <w:rStyle w:val="Hyperlink"/>
            <w:noProof/>
          </w:rPr>
          <w:t>La cognition enseignante et la planification des cours</w:t>
        </w:r>
        <w:r>
          <w:rPr>
            <w:noProof/>
            <w:webHidden/>
          </w:rPr>
          <w:tab/>
        </w:r>
        <w:r>
          <w:rPr>
            <w:noProof/>
            <w:webHidden/>
          </w:rPr>
          <w:fldChar w:fldCharType="begin"/>
        </w:r>
        <w:r>
          <w:rPr>
            <w:noProof/>
            <w:webHidden/>
          </w:rPr>
          <w:instrText xml:space="preserve"> PAGEREF _Toc231129896 \h </w:instrText>
        </w:r>
        <w:r>
          <w:rPr>
            <w:noProof/>
            <w:webHidden/>
          </w:rPr>
        </w:r>
        <w:r>
          <w:rPr>
            <w:noProof/>
            <w:webHidden/>
          </w:rPr>
          <w:fldChar w:fldCharType="separate"/>
        </w:r>
        <w:r>
          <w:rPr>
            <w:noProof/>
            <w:webHidden/>
          </w:rPr>
          <w:t>21</w:t>
        </w:r>
        <w:r>
          <w:rPr>
            <w:noProof/>
            <w:webHidden/>
          </w:rPr>
          <w:fldChar w:fldCharType="end"/>
        </w:r>
      </w:hyperlink>
    </w:p>
    <w:p w14:paraId="0CFD83DE" w14:textId="157F0562" w:rsidR="00E9345B" w:rsidRDefault="00E9345B">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129897" w:history="1">
        <w:r w:rsidRPr="00934D79">
          <w:rPr>
            <w:rStyle w:val="Hyperlink"/>
            <w:noProof/>
          </w:rPr>
          <w:t>(a)</w:t>
        </w:r>
        <w:r>
          <w:rPr>
            <w:rFonts w:asciiTheme="minorHAnsi" w:eastAsiaTheme="minorEastAsia" w:hAnsiTheme="minorHAnsi"/>
            <w:noProof/>
            <w:kern w:val="2"/>
            <w:szCs w:val="24"/>
            <w:lang w:val="en-FR" w:eastAsia="en-GB"/>
            <w14:ligatures w14:val="standardContextual"/>
          </w:rPr>
          <w:tab/>
        </w:r>
        <w:r w:rsidRPr="00934D79">
          <w:rPr>
            <w:rStyle w:val="Hyperlink"/>
            <w:noProof/>
          </w:rPr>
          <w:t>L'alignement entre croyances et pratiques des enseignants</w:t>
        </w:r>
        <w:r>
          <w:rPr>
            <w:noProof/>
            <w:webHidden/>
          </w:rPr>
          <w:tab/>
        </w:r>
        <w:r>
          <w:rPr>
            <w:noProof/>
            <w:webHidden/>
          </w:rPr>
          <w:fldChar w:fldCharType="begin"/>
        </w:r>
        <w:r>
          <w:rPr>
            <w:noProof/>
            <w:webHidden/>
          </w:rPr>
          <w:instrText xml:space="preserve"> PAGEREF _Toc231129897 \h </w:instrText>
        </w:r>
        <w:r>
          <w:rPr>
            <w:noProof/>
            <w:webHidden/>
          </w:rPr>
        </w:r>
        <w:r>
          <w:rPr>
            <w:noProof/>
            <w:webHidden/>
          </w:rPr>
          <w:fldChar w:fldCharType="separate"/>
        </w:r>
        <w:r>
          <w:rPr>
            <w:noProof/>
            <w:webHidden/>
          </w:rPr>
          <w:t>21</w:t>
        </w:r>
        <w:r>
          <w:rPr>
            <w:noProof/>
            <w:webHidden/>
          </w:rPr>
          <w:fldChar w:fldCharType="end"/>
        </w:r>
      </w:hyperlink>
    </w:p>
    <w:p w14:paraId="74B8A633" w14:textId="6931AB82" w:rsidR="00E9345B" w:rsidRDefault="00E9345B">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129898" w:history="1">
        <w:r w:rsidRPr="00934D79">
          <w:rPr>
            <w:rStyle w:val="Hyperlink"/>
            <w:rFonts w:eastAsia="Times New Roman"/>
            <w:noProof/>
            <w:lang w:eastAsia="en-GB"/>
          </w:rPr>
          <w:t>(b)</w:t>
        </w:r>
        <w:r>
          <w:rPr>
            <w:rFonts w:asciiTheme="minorHAnsi" w:eastAsiaTheme="minorEastAsia" w:hAnsiTheme="minorHAnsi"/>
            <w:noProof/>
            <w:kern w:val="2"/>
            <w:szCs w:val="24"/>
            <w:lang w:val="en-FR" w:eastAsia="en-GB"/>
            <w14:ligatures w14:val="standardContextual"/>
          </w:rPr>
          <w:tab/>
        </w:r>
        <w:r w:rsidRPr="00934D79">
          <w:rPr>
            <w:rStyle w:val="Hyperlink"/>
            <w:rFonts w:eastAsia="Times New Roman"/>
            <w:noProof/>
            <w:lang w:eastAsia="en-GB"/>
          </w:rPr>
          <w:t>Les contraintes contextuelles sur la planification des cours</w:t>
        </w:r>
        <w:r>
          <w:rPr>
            <w:noProof/>
            <w:webHidden/>
          </w:rPr>
          <w:tab/>
        </w:r>
        <w:r>
          <w:rPr>
            <w:noProof/>
            <w:webHidden/>
          </w:rPr>
          <w:fldChar w:fldCharType="begin"/>
        </w:r>
        <w:r>
          <w:rPr>
            <w:noProof/>
            <w:webHidden/>
          </w:rPr>
          <w:instrText xml:space="preserve"> PAGEREF _Toc231129898 \h </w:instrText>
        </w:r>
        <w:r>
          <w:rPr>
            <w:noProof/>
            <w:webHidden/>
          </w:rPr>
        </w:r>
        <w:r>
          <w:rPr>
            <w:noProof/>
            <w:webHidden/>
          </w:rPr>
          <w:fldChar w:fldCharType="separate"/>
        </w:r>
        <w:r>
          <w:rPr>
            <w:noProof/>
            <w:webHidden/>
          </w:rPr>
          <w:t>22</w:t>
        </w:r>
        <w:r>
          <w:rPr>
            <w:noProof/>
            <w:webHidden/>
          </w:rPr>
          <w:fldChar w:fldCharType="end"/>
        </w:r>
      </w:hyperlink>
    </w:p>
    <w:p w14:paraId="6ACCE876" w14:textId="1C680DCE" w:rsidR="00E9345B" w:rsidRDefault="00E9345B">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129899" w:history="1">
        <w:r w:rsidRPr="00934D79">
          <w:rPr>
            <w:rStyle w:val="Hyperlink"/>
            <w:noProof/>
            <w:lang w:eastAsia="en-GB"/>
          </w:rPr>
          <w:t>(c)</w:t>
        </w:r>
        <w:r>
          <w:rPr>
            <w:rFonts w:asciiTheme="minorHAnsi" w:eastAsiaTheme="minorEastAsia" w:hAnsiTheme="minorHAnsi"/>
            <w:noProof/>
            <w:kern w:val="2"/>
            <w:szCs w:val="24"/>
            <w:lang w:val="en-FR" w:eastAsia="en-GB"/>
            <w14:ligatures w14:val="standardContextual"/>
          </w:rPr>
          <w:tab/>
        </w:r>
        <w:r w:rsidRPr="00934D79">
          <w:rPr>
            <w:rStyle w:val="Hyperlink"/>
            <w:noProof/>
            <w:lang w:eastAsia="en-GB"/>
          </w:rPr>
          <w:t>L'expérience et l'expertise des enseignants dans la planification</w:t>
        </w:r>
        <w:r>
          <w:rPr>
            <w:noProof/>
            <w:webHidden/>
          </w:rPr>
          <w:tab/>
        </w:r>
        <w:r>
          <w:rPr>
            <w:noProof/>
            <w:webHidden/>
          </w:rPr>
          <w:fldChar w:fldCharType="begin"/>
        </w:r>
        <w:r>
          <w:rPr>
            <w:noProof/>
            <w:webHidden/>
          </w:rPr>
          <w:instrText xml:space="preserve"> PAGEREF _Toc231129899 \h </w:instrText>
        </w:r>
        <w:r>
          <w:rPr>
            <w:noProof/>
            <w:webHidden/>
          </w:rPr>
        </w:r>
        <w:r>
          <w:rPr>
            <w:noProof/>
            <w:webHidden/>
          </w:rPr>
          <w:fldChar w:fldCharType="separate"/>
        </w:r>
        <w:r>
          <w:rPr>
            <w:noProof/>
            <w:webHidden/>
          </w:rPr>
          <w:t>22</w:t>
        </w:r>
        <w:r>
          <w:rPr>
            <w:noProof/>
            <w:webHidden/>
          </w:rPr>
          <w:fldChar w:fldCharType="end"/>
        </w:r>
      </w:hyperlink>
    </w:p>
    <w:p w14:paraId="51FEF353" w14:textId="45D5575C" w:rsidR="00E9345B" w:rsidRDefault="00E9345B">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129900" w:history="1">
        <w:r w:rsidRPr="00934D79">
          <w:rPr>
            <w:rStyle w:val="Hyperlink"/>
            <w:noProof/>
            <w:lang w:eastAsia="en-GB"/>
          </w:rPr>
          <w:t>(d)</w:t>
        </w:r>
        <w:r>
          <w:rPr>
            <w:rFonts w:asciiTheme="minorHAnsi" w:eastAsiaTheme="minorEastAsia" w:hAnsiTheme="minorHAnsi"/>
            <w:noProof/>
            <w:kern w:val="2"/>
            <w:szCs w:val="24"/>
            <w:lang w:val="en-FR" w:eastAsia="en-GB"/>
            <w14:ligatures w14:val="standardContextual"/>
          </w:rPr>
          <w:tab/>
        </w:r>
        <w:r w:rsidRPr="00934D79">
          <w:rPr>
            <w:rStyle w:val="Hyperlink"/>
            <w:noProof/>
            <w:lang w:val="en-FR" w:eastAsia="en-GB"/>
          </w:rPr>
          <w:t>L'adaptation et la flexibilité dans la conception des cours</w:t>
        </w:r>
        <w:r>
          <w:rPr>
            <w:noProof/>
            <w:webHidden/>
          </w:rPr>
          <w:tab/>
        </w:r>
        <w:r>
          <w:rPr>
            <w:noProof/>
            <w:webHidden/>
          </w:rPr>
          <w:fldChar w:fldCharType="begin"/>
        </w:r>
        <w:r>
          <w:rPr>
            <w:noProof/>
            <w:webHidden/>
          </w:rPr>
          <w:instrText xml:space="preserve"> PAGEREF _Toc231129900 \h </w:instrText>
        </w:r>
        <w:r>
          <w:rPr>
            <w:noProof/>
            <w:webHidden/>
          </w:rPr>
        </w:r>
        <w:r>
          <w:rPr>
            <w:noProof/>
            <w:webHidden/>
          </w:rPr>
          <w:fldChar w:fldCharType="separate"/>
        </w:r>
        <w:r>
          <w:rPr>
            <w:noProof/>
            <w:webHidden/>
          </w:rPr>
          <w:t>24</w:t>
        </w:r>
        <w:r>
          <w:rPr>
            <w:noProof/>
            <w:webHidden/>
          </w:rPr>
          <w:fldChar w:fldCharType="end"/>
        </w:r>
      </w:hyperlink>
    </w:p>
    <w:p w14:paraId="3CC985C1" w14:textId="2905673E" w:rsidR="00E9345B" w:rsidRDefault="00E9345B">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129901" w:history="1">
        <w:r w:rsidRPr="00934D79">
          <w:rPr>
            <w:rStyle w:val="Hyperlink"/>
            <w:noProof/>
          </w:rPr>
          <w:t>Méthodologie</w:t>
        </w:r>
        <w:r>
          <w:rPr>
            <w:noProof/>
            <w:webHidden/>
          </w:rPr>
          <w:tab/>
        </w:r>
        <w:r>
          <w:rPr>
            <w:noProof/>
            <w:webHidden/>
          </w:rPr>
          <w:fldChar w:fldCharType="begin"/>
        </w:r>
        <w:r>
          <w:rPr>
            <w:noProof/>
            <w:webHidden/>
          </w:rPr>
          <w:instrText xml:space="preserve"> PAGEREF _Toc231129901 \h </w:instrText>
        </w:r>
        <w:r>
          <w:rPr>
            <w:noProof/>
            <w:webHidden/>
          </w:rPr>
        </w:r>
        <w:r>
          <w:rPr>
            <w:noProof/>
            <w:webHidden/>
          </w:rPr>
          <w:fldChar w:fldCharType="separate"/>
        </w:r>
        <w:r>
          <w:rPr>
            <w:noProof/>
            <w:webHidden/>
          </w:rPr>
          <w:t>26</w:t>
        </w:r>
        <w:r>
          <w:rPr>
            <w:noProof/>
            <w:webHidden/>
          </w:rPr>
          <w:fldChar w:fldCharType="end"/>
        </w:r>
      </w:hyperlink>
    </w:p>
    <w:p w14:paraId="1A1D0559" w14:textId="4559A4E2" w:rsidR="00E9345B" w:rsidRDefault="00E9345B">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129902" w:history="1">
        <w:r w:rsidRPr="00934D79">
          <w:rPr>
            <w:rStyle w:val="Hyperlink"/>
            <w:noProof/>
          </w:rPr>
          <w:t>Interférences /Discussions ?</w:t>
        </w:r>
        <w:r>
          <w:rPr>
            <w:noProof/>
            <w:webHidden/>
          </w:rPr>
          <w:tab/>
        </w:r>
        <w:r>
          <w:rPr>
            <w:noProof/>
            <w:webHidden/>
          </w:rPr>
          <w:fldChar w:fldCharType="begin"/>
        </w:r>
        <w:r>
          <w:rPr>
            <w:noProof/>
            <w:webHidden/>
          </w:rPr>
          <w:instrText xml:space="preserve"> PAGEREF _Toc231129902 \h </w:instrText>
        </w:r>
        <w:r>
          <w:rPr>
            <w:noProof/>
            <w:webHidden/>
          </w:rPr>
        </w:r>
        <w:r>
          <w:rPr>
            <w:noProof/>
            <w:webHidden/>
          </w:rPr>
          <w:fldChar w:fldCharType="separate"/>
        </w:r>
        <w:r>
          <w:rPr>
            <w:noProof/>
            <w:webHidden/>
          </w:rPr>
          <w:t>27</w:t>
        </w:r>
        <w:r>
          <w:rPr>
            <w:noProof/>
            <w:webHidden/>
          </w:rPr>
          <w:fldChar w:fldCharType="end"/>
        </w:r>
      </w:hyperlink>
    </w:p>
    <w:p w14:paraId="6662DEB4" w14:textId="65A9E6AA" w:rsidR="00E9345B" w:rsidRDefault="00E9345B">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129903" w:history="1">
        <w:r w:rsidRPr="00934D79">
          <w:rPr>
            <w:rStyle w:val="Hyperlink"/>
            <w:noProof/>
          </w:rPr>
          <w:t>Bibliographie</w:t>
        </w:r>
        <w:r>
          <w:rPr>
            <w:noProof/>
            <w:webHidden/>
          </w:rPr>
          <w:tab/>
        </w:r>
        <w:r>
          <w:rPr>
            <w:noProof/>
            <w:webHidden/>
          </w:rPr>
          <w:fldChar w:fldCharType="begin"/>
        </w:r>
        <w:r>
          <w:rPr>
            <w:noProof/>
            <w:webHidden/>
          </w:rPr>
          <w:instrText xml:space="preserve"> PAGEREF _Toc231129903 \h </w:instrText>
        </w:r>
        <w:r>
          <w:rPr>
            <w:noProof/>
            <w:webHidden/>
          </w:rPr>
        </w:r>
        <w:r>
          <w:rPr>
            <w:noProof/>
            <w:webHidden/>
          </w:rPr>
          <w:fldChar w:fldCharType="separate"/>
        </w:r>
        <w:r>
          <w:rPr>
            <w:noProof/>
            <w:webHidden/>
          </w:rPr>
          <w:t>28</w:t>
        </w:r>
        <w:r>
          <w:rPr>
            <w:noProof/>
            <w:webHidden/>
          </w:rPr>
          <w:fldChar w:fldCharType="end"/>
        </w:r>
      </w:hyperlink>
    </w:p>
    <w:p w14:paraId="7A068225" w14:textId="0541C8FD" w:rsidR="00E9345B" w:rsidRDefault="00E9345B">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129904" w:history="1">
        <w:r w:rsidRPr="00934D79">
          <w:rPr>
            <w:rStyle w:val="Hyperlink"/>
            <w:noProof/>
          </w:rPr>
          <w:t>Conclusions</w:t>
        </w:r>
        <w:r>
          <w:rPr>
            <w:noProof/>
            <w:webHidden/>
          </w:rPr>
          <w:tab/>
        </w:r>
        <w:r>
          <w:rPr>
            <w:noProof/>
            <w:webHidden/>
          </w:rPr>
          <w:fldChar w:fldCharType="begin"/>
        </w:r>
        <w:r>
          <w:rPr>
            <w:noProof/>
            <w:webHidden/>
          </w:rPr>
          <w:instrText xml:space="preserve"> PAGEREF _Toc231129904 \h </w:instrText>
        </w:r>
        <w:r>
          <w:rPr>
            <w:noProof/>
            <w:webHidden/>
          </w:rPr>
        </w:r>
        <w:r>
          <w:rPr>
            <w:noProof/>
            <w:webHidden/>
          </w:rPr>
          <w:fldChar w:fldCharType="separate"/>
        </w:r>
        <w:r>
          <w:rPr>
            <w:noProof/>
            <w:webHidden/>
          </w:rPr>
          <w:t>32</w:t>
        </w:r>
        <w:r>
          <w:rPr>
            <w:noProof/>
            <w:webHidden/>
          </w:rPr>
          <w:fldChar w:fldCharType="end"/>
        </w:r>
      </w:hyperlink>
    </w:p>
    <w:p w14:paraId="66BBAEB7" w14:textId="6900D9CC" w:rsidR="00E9345B" w:rsidRDefault="00E9345B">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129905" w:history="1">
        <w:r w:rsidRPr="00934D79">
          <w:rPr>
            <w:rStyle w:val="Hyperlink"/>
            <w:noProof/>
          </w:rPr>
          <w:t>Index</w:t>
        </w:r>
        <w:r>
          <w:rPr>
            <w:noProof/>
            <w:webHidden/>
          </w:rPr>
          <w:tab/>
        </w:r>
        <w:r>
          <w:rPr>
            <w:noProof/>
            <w:webHidden/>
          </w:rPr>
          <w:fldChar w:fldCharType="begin"/>
        </w:r>
        <w:r>
          <w:rPr>
            <w:noProof/>
            <w:webHidden/>
          </w:rPr>
          <w:instrText xml:space="preserve"> PAGEREF _Toc231129905 \h </w:instrText>
        </w:r>
        <w:r>
          <w:rPr>
            <w:noProof/>
            <w:webHidden/>
          </w:rPr>
        </w:r>
        <w:r>
          <w:rPr>
            <w:noProof/>
            <w:webHidden/>
          </w:rPr>
          <w:fldChar w:fldCharType="separate"/>
        </w:r>
        <w:r>
          <w:rPr>
            <w:noProof/>
            <w:webHidden/>
          </w:rPr>
          <w:t>33</w:t>
        </w:r>
        <w:r>
          <w:rPr>
            <w:noProof/>
            <w:webHidden/>
          </w:rPr>
          <w:fldChar w:fldCharType="end"/>
        </w:r>
      </w:hyperlink>
    </w:p>
    <w:p w14:paraId="492A8443" w14:textId="6A361CB5" w:rsidR="00E9345B" w:rsidRDefault="00E9345B">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129906" w:history="1">
        <w:r w:rsidRPr="00934D79">
          <w:rPr>
            <w:rStyle w:val="Hyperlink"/>
            <w:noProof/>
          </w:rPr>
          <w:t>Tables des Illustrations</w:t>
        </w:r>
        <w:r>
          <w:rPr>
            <w:noProof/>
            <w:webHidden/>
          </w:rPr>
          <w:tab/>
        </w:r>
        <w:r>
          <w:rPr>
            <w:noProof/>
            <w:webHidden/>
          </w:rPr>
          <w:fldChar w:fldCharType="begin"/>
        </w:r>
        <w:r>
          <w:rPr>
            <w:noProof/>
            <w:webHidden/>
          </w:rPr>
          <w:instrText xml:space="preserve"> PAGEREF _Toc231129906 \h </w:instrText>
        </w:r>
        <w:r>
          <w:rPr>
            <w:noProof/>
            <w:webHidden/>
          </w:rPr>
        </w:r>
        <w:r>
          <w:rPr>
            <w:noProof/>
            <w:webHidden/>
          </w:rPr>
          <w:fldChar w:fldCharType="separate"/>
        </w:r>
        <w:r>
          <w:rPr>
            <w:noProof/>
            <w:webHidden/>
          </w:rPr>
          <w:t>34</w:t>
        </w:r>
        <w:r>
          <w:rPr>
            <w:noProof/>
            <w:webHidden/>
          </w:rPr>
          <w:fldChar w:fldCharType="end"/>
        </w:r>
      </w:hyperlink>
    </w:p>
    <w:p w14:paraId="7F20D9C0" w14:textId="256A8B80" w:rsidR="00E9345B" w:rsidRDefault="00E9345B">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129907" w:history="1">
        <w:r w:rsidRPr="00934D79">
          <w:rPr>
            <w:rStyle w:val="Hyperlink"/>
            <w:noProof/>
          </w:rPr>
          <w:t>Annexes</w:t>
        </w:r>
        <w:r>
          <w:rPr>
            <w:noProof/>
            <w:webHidden/>
          </w:rPr>
          <w:tab/>
        </w:r>
        <w:r>
          <w:rPr>
            <w:noProof/>
            <w:webHidden/>
          </w:rPr>
          <w:fldChar w:fldCharType="begin"/>
        </w:r>
        <w:r>
          <w:rPr>
            <w:noProof/>
            <w:webHidden/>
          </w:rPr>
          <w:instrText xml:space="preserve"> PAGEREF _Toc231129907 \h </w:instrText>
        </w:r>
        <w:r>
          <w:rPr>
            <w:noProof/>
            <w:webHidden/>
          </w:rPr>
        </w:r>
        <w:r>
          <w:rPr>
            <w:noProof/>
            <w:webHidden/>
          </w:rPr>
          <w:fldChar w:fldCharType="separate"/>
        </w:r>
        <w:r>
          <w:rPr>
            <w:noProof/>
            <w:webHidden/>
          </w:rPr>
          <w:t>1</w:t>
        </w:r>
        <w:r>
          <w:rPr>
            <w:noProof/>
            <w:webHidden/>
          </w:rPr>
          <w:fldChar w:fldCharType="end"/>
        </w:r>
      </w:hyperlink>
    </w:p>
    <w:p w14:paraId="2A4E8BAB" w14:textId="73BA5737" w:rsidR="00E9345B" w:rsidRDefault="00E9345B">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129908" w:history="1">
        <w:r w:rsidRPr="00934D79">
          <w:rPr>
            <w:rStyle w:val="Hyperlink"/>
            <w:noProof/>
          </w:rPr>
          <w:t>(e)</w:t>
        </w:r>
        <w:r>
          <w:rPr>
            <w:rFonts w:asciiTheme="minorHAnsi" w:eastAsiaTheme="minorEastAsia" w:hAnsiTheme="minorHAnsi"/>
            <w:noProof/>
            <w:kern w:val="2"/>
            <w:szCs w:val="24"/>
            <w:lang w:val="en-FR" w:eastAsia="en-GB"/>
            <w14:ligatures w14:val="standardContextual"/>
          </w:rPr>
          <w:tab/>
        </w:r>
        <w:r w:rsidRPr="00934D79">
          <w:rPr>
            <w:rStyle w:val="Hyperlink"/>
            <w:noProof/>
          </w:rPr>
          <w:t>Annexe 1</w:t>
        </w:r>
        <w:r>
          <w:rPr>
            <w:noProof/>
            <w:webHidden/>
          </w:rPr>
          <w:tab/>
        </w:r>
        <w:r>
          <w:rPr>
            <w:noProof/>
            <w:webHidden/>
          </w:rPr>
          <w:fldChar w:fldCharType="begin"/>
        </w:r>
        <w:r>
          <w:rPr>
            <w:noProof/>
            <w:webHidden/>
          </w:rPr>
          <w:instrText xml:space="preserve"> PAGEREF _Toc231129908 \h </w:instrText>
        </w:r>
        <w:r>
          <w:rPr>
            <w:noProof/>
            <w:webHidden/>
          </w:rPr>
        </w:r>
        <w:r>
          <w:rPr>
            <w:noProof/>
            <w:webHidden/>
          </w:rPr>
          <w:fldChar w:fldCharType="separate"/>
        </w:r>
        <w:r>
          <w:rPr>
            <w:noProof/>
            <w:webHidden/>
          </w:rPr>
          <w:t>1</w:t>
        </w:r>
        <w:r>
          <w:rPr>
            <w:noProof/>
            <w:webHidden/>
          </w:rPr>
          <w:fldChar w:fldCharType="end"/>
        </w:r>
      </w:hyperlink>
    </w:p>
    <w:p w14:paraId="2250EEC6" w14:textId="71E1CDBC" w:rsidR="00E9345B" w:rsidRDefault="00E9345B">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129909" w:history="1">
        <w:r w:rsidRPr="00934D79">
          <w:rPr>
            <w:rStyle w:val="Hyperlink"/>
            <w:noProof/>
          </w:rPr>
          <w:t>(f)</w:t>
        </w:r>
        <w:r>
          <w:rPr>
            <w:rFonts w:asciiTheme="minorHAnsi" w:eastAsiaTheme="minorEastAsia" w:hAnsiTheme="minorHAnsi"/>
            <w:noProof/>
            <w:kern w:val="2"/>
            <w:szCs w:val="24"/>
            <w:lang w:val="en-FR" w:eastAsia="en-GB"/>
            <w14:ligatures w14:val="standardContextual"/>
          </w:rPr>
          <w:tab/>
        </w:r>
        <w:r w:rsidRPr="00934D79">
          <w:rPr>
            <w:rStyle w:val="Hyperlink"/>
            <w:noProof/>
          </w:rPr>
          <w:t>Annexe 2</w:t>
        </w:r>
        <w:r>
          <w:rPr>
            <w:noProof/>
            <w:webHidden/>
          </w:rPr>
          <w:tab/>
        </w:r>
        <w:r>
          <w:rPr>
            <w:noProof/>
            <w:webHidden/>
          </w:rPr>
          <w:fldChar w:fldCharType="begin"/>
        </w:r>
        <w:r>
          <w:rPr>
            <w:noProof/>
            <w:webHidden/>
          </w:rPr>
          <w:instrText xml:space="preserve"> PAGEREF _Toc231129909 \h </w:instrText>
        </w:r>
        <w:r>
          <w:rPr>
            <w:noProof/>
            <w:webHidden/>
          </w:rPr>
        </w:r>
        <w:r>
          <w:rPr>
            <w:noProof/>
            <w:webHidden/>
          </w:rPr>
          <w:fldChar w:fldCharType="separate"/>
        </w:r>
        <w:r>
          <w:rPr>
            <w:noProof/>
            <w:webHidden/>
          </w:rPr>
          <w:t>2</w:t>
        </w:r>
        <w:r>
          <w:rPr>
            <w:noProof/>
            <w:webHidden/>
          </w:rPr>
          <w:fldChar w:fldCharType="end"/>
        </w:r>
      </w:hyperlink>
    </w:p>
    <w:p w14:paraId="15E4D8A1" w14:textId="2548E7CE" w:rsidR="00E9345B" w:rsidRDefault="00E9345B">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129910" w:history="1">
        <w:r w:rsidRPr="00934D79">
          <w:rPr>
            <w:rStyle w:val="Hyperlink"/>
            <w:noProof/>
            <w:lang w:val="en-US"/>
          </w:rPr>
          <w:t>(g)</w:t>
        </w:r>
        <w:r>
          <w:rPr>
            <w:rFonts w:asciiTheme="minorHAnsi" w:eastAsiaTheme="minorEastAsia" w:hAnsiTheme="minorHAnsi"/>
            <w:noProof/>
            <w:kern w:val="2"/>
            <w:szCs w:val="24"/>
            <w:lang w:val="en-FR" w:eastAsia="en-GB"/>
            <w14:ligatures w14:val="standardContextual"/>
          </w:rPr>
          <w:tab/>
        </w:r>
        <w:r w:rsidRPr="00934D79">
          <w:rPr>
            <w:rStyle w:val="Hyperlink"/>
            <w:noProof/>
            <w:lang w:val="en-US"/>
          </w:rPr>
          <w:t>Annexe 3</w:t>
        </w:r>
        <w:r>
          <w:rPr>
            <w:noProof/>
            <w:webHidden/>
          </w:rPr>
          <w:tab/>
        </w:r>
        <w:r>
          <w:rPr>
            <w:noProof/>
            <w:webHidden/>
          </w:rPr>
          <w:fldChar w:fldCharType="begin"/>
        </w:r>
        <w:r>
          <w:rPr>
            <w:noProof/>
            <w:webHidden/>
          </w:rPr>
          <w:instrText xml:space="preserve"> PAGEREF _Toc231129910 \h </w:instrText>
        </w:r>
        <w:r>
          <w:rPr>
            <w:noProof/>
            <w:webHidden/>
          </w:rPr>
        </w:r>
        <w:r>
          <w:rPr>
            <w:noProof/>
            <w:webHidden/>
          </w:rPr>
          <w:fldChar w:fldCharType="separate"/>
        </w:r>
        <w:r>
          <w:rPr>
            <w:noProof/>
            <w:webHidden/>
          </w:rPr>
          <w:t>3</w:t>
        </w:r>
        <w:r>
          <w:rPr>
            <w:noProof/>
            <w:webHidden/>
          </w:rPr>
          <w:fldChar w:fldCharType="end"/>
        </w:r>
      </w:hyperlink>
    </w:p>
    <w:p w14:paraId="075762E5" w14:textId="67EA837C" w:rsidR="00E9345B" w:rsidRDefault="00E9345B">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129911" w:history="1">
        <w:r w:rsidRPr="00934D79">
          <w:rPr>
            <w:rStyle w:val="Hyperlink"/>
            <w:noProof/>
          </w:rPr>
          <w:t>(h)</w:t>
        </w:r>
        <w:r>
          <w:rPr>
            <w:rFonts w:asciiTheme="minorHAnsi" w:eastAsiaTheme="minorEastAsia" w:hAnsiTheme="minorHAnsi"/>
            <w:noProof/>
            <w:kern w:val="2"/>
            <w:szCs w:val="24"/>
            <w:lang w:val="en-FR" w:eastAsia="en-GB"/>
            <w14:ligatures w14:val="standardContextual"/>
          </w:rPr>
          <w:tab/>
        </w:r>
        <w:r w:rsidRPr="00934D79">
          <w:rPr>
            <w:rStyle w:val="Hyperlink"/>
            <w:noProof/>
          </w:rPr>
          <w:t>Annexe 4</w:t>
        </w:r>
        <w:r>
          <w:rPr>
            <w:noProof/>
            <w:webHidden/>
          </w:rPr>
          <w:tab/>
        </w:r>
        <w:r>
          <w:rPr>
            <w:noProof/>
            <w:webHidden/>
          </w:rPr>
          <w:fldChar w:fldCharType="begin"/>
        </w:r>
        <w:r>
          <w:rPr>
            <w:noProof/>
            <w:webHidden/>
          </w:rPr>
          <w:instrText xml:space="preserve"> PAGEREF _Toc231129911 \h </w:instrText>
        </w:r>
        <w:r>
          <w:rPr>
            <w:noProof/>
            <w:webHidden/>
          </w:rPr>
        </w:r>
        <w:r>
          <w:rPr>
            <w:noProof/>
            <w:webHidden/>
          </w:rPr>
          <w:fldChar w:fldCharType="separate"/>
        </w:r>
        <w:r>
          <w:rPr>
            <w:noProof/>
            <w:webHidden/>
          </w:rPr>
          <w:t>7</w:t>
        </w:r>
        <w:r>
          <w:rPr>
            <w:noProof/>
            <w:webHidden/>
          </w:rPr>
          <w:fldChar w:fldCharType="end"/>
        </w:r>
      </w:hyperlink>
    </w:p>
    <w:p w14:paraId="3E79ACD4" w14:textId="1A29C015" w:rsidR="00E9345B" w:rsidRDefault="00E9345B">
      <w:pPr>
        <w:pStyle w:val="TOC3"/>
        <w:tabs>
          <w:tab w:val="left" w:pos="960"/>
          <w:tab w:val="right" w:leader="dot" w:pos="9016"/>
        </w:tabs>
        <w:rPr>
          <w:rFonts w:asciiTheme="minorHAnsi" w:eastAsiaTheme="minorEastAsia" w:hAnsiTheme="minorHAnsi"/>
          <w:noProof/>
          <w:kern w:val="2"/>
          <w:szCs w:val="24"/>
          <w:lang w:val="en-FR" w:eastAsia="en-GB"/>
          <w14:ligatures w14:val="standardContextual"/>
        </w:rPr>
      </w:pPr>
      <w:hyperlink w:anchor="_Toc231129912" w:history="1">
        <w:r w:rsidRPr="00934D79">
          <w:rPr>
            <w:rStyle w:val="Hyperlink"/>
            <w:noProof/>
          </w:rPr>
          <w:t>(i)</w:t>
        </w:r>
        <w:r>
          <w:rPr>
            <w:rFonts w:asciiTheme="minorHAnsi" w:eastAsiaTheme="minorEastAsia" w:hAnsiTheme="minorHAnsi"/>
            <w:noProof/>
            <w:kern w:val="2"/>
            <w:szCs w:val="24"/>
            <w:lang w:val="en-FR" w:eastAsia="en-GB"/>
            <w14:ligatures w14:val="standardContextual"/>
          </w:rPr>
          <w:tab/>
        </w:r>
        <w:r w:rsidRPr="00934D79">
          <w:rPr>
            <w:rStyle w:val="Hyperlink"/>
            <w:noProof/>
          </w:rPr>
          <w:t>Annexe 5</w:t>
        </w:r>
        <w:r>
          <w:rPr>
            <w:noProof/>
            <w:webHidden/>
          </w:rPr>
          <w:tab/>
        </w:r>
        <w:r>
          <w:rPr>
            <w:noProof/>
            <w:webHidden/>
          </w:rPr>
          <w:fldChar w:fldCharType="begin"/>
        </w:r>
        <w:r>
          <w:rPr>
            <w:noProof/>
            <w:webHidden/>
          </w:rPr>
          <w:instrText xml:space="preserve"> PAGEREF _Toc231129912 \h </w:instrText>
        </w:r>
        <w:r>
          <w:rPr>
            <w:noProof/>
            <w:webHidden/>
          </w:rPr>
        </w:r>
        <w:r>
          <w:rPr>
            <w:noProof/>
            <w:webHidden/>
          </w:rPr>
          <w:fldChar w:fldCharType="separate"/>
        </w:r>
        <w:r>
          <w:rPr>
            <w:noProof/>
            <w:webHidden/>
          </w:rPr>
          <w:t>8</w:t>
        </w:r>
        <w:r>
          <w:rPr>
            <w:noProof/>
            <w:webHidden/>
          </w:rPr>
          <w:fldChar w:fldCharType="end"/>
        </w:r>
      </w:hyperlink>
    </w:p>
    <w:p w14:paraId="6853AAF0" w14:textId="5CE81F59" w:rsidR="007E7CAD" w:rsidRDefault="00EE2CBE" w:rsidP="00DF1E4D">
      <w:r w:rsidRPr="00005861">
        <w:rPr>
          <w:rFonts w:ascii="Georgia Pro" w:hAnsi="Georgia Pro"/>
          <w:color w:val="501549" w:themeColor="accent5" w:themeShade="80"/>
          <w:sz w:val="28"/>
          <w:szCs w:val="21"/>
        </w:rPr>
        <w:fldChar w:fldCharType="end"/>
      </w:r>
    </w:p>
    <w:p w14:paraId="449F848D" w14:textId="77777777" w:rsidR="007E7CAD" w:rsidRDefault="007E7CAD" w:rsidP="00DF1E4D"/>
    <w:p w14:paraId="24A6A0B2" w14:textId="77777777" w:rsidR="007E7CAD" w:rsidRDefault="007E7CAD" w:rsidP="00DF1E4D">
      <w:pPr>
        <w:sectPr w:rsidR="007E7CAD" w:rsidSect="00402FAC">
          <w:headerReference w:type="default" r:id="rId11"/>
          <w:footerReference w:type="even" r:id="rId12"/>
          <w:footerReference w:type="default" r:id="rId13"/>
          <w:pgSz w:w="11906" w:h="16838"/>
          <w:pgMar w:top="1440" w:right="1440" w:bottom="1440" w:left="1440" w:header="708" w:footer="708" w:gutter="0"/>
          <w:pgNumType w:chapStyle="1" w:chapSep="emDash"/>
          <w:cols w:space="708"/>
          <w:docGrid w:linePitch="360"/>
        </w:sectPr>
      </w:pPr>
    </w:p>
    <w:p w14:paraId="5A02B95B" w14:textId="16E1465B" w:rsidR="00EE68D1" w:rsidRPr="00784AFC" w:rsidRDefault="00DF1E4D" w:rsidP="00173BB5">
      <w:pPr>
        <w:pStyle w:val="Heading1"/>
      </w:pPr>
      <w:bookmarkStart w:id="7" w:name="_Toc231129885"/>
      <w:r>
        <w:lastRenderedPageBreak/>
        <w:t>Introduction</w:t>
      </w:r>
      <w:bookmarkEnd w:id="7"/>
    </w:p>
    <w:p w14:paraId="5CEADA1D" w14:textId="77777777" w:rsidR="007E7CAD" w:rsidRDefault="007E7CAD" w:rsidP="00EE68D1"/>
    <w:p w14:paraId="358DBF50" w14:textId="47DA509A" w:rsidR="00EE68D1" w:rsidRDefault="00173BB5" w:rsidP="00EE68D1">
      <w:r w:rsidRPr="00173BB5">
        <w:t>L'enseignement des langues a évolué des méthodes de traduction grammaticale, centrées sur la mémorisation et la précision, vers des approches communicatives privilégiant l'interaction authentique</w:t>
      </w:r>
      <w:r w:rsidR="00DE0BF5">
        <w:t xml:space="preserve"> </w:t>
      </w:r>
      <w:r w:rsidR="00DE0BF5">
        <w:fldChar w:fldCharType="begin"/>
      </w:r>
      <w:r w:rsidR="00DE0BF5">
        <w:instrText xml:space="preserve"> ADDIN ZOTERO_ITEM CSL_CITATION {"citationID":"bQrXp3Kl","properties":{"unsorted":false,"formattedCitation":"(Richards &amp; Rodgers, 2014)","plainCitation":"(Richards &amp; Rodgers, 2014)","noteIndex":0},"citationItems":[{"id":149,"uris":["http://zotero.org/users/18489330/items/AVDZ9PE3"],"itemData":{"id":149,"type":"book","abstract":"This third edition of Approaches and Methods in Language Teaching is an extensive revision of the popular and accessible text. Like previous editions, this book surveys the major approaches and methods in language teaching such as Grammar Translation, Audiolingualism, Communicative Language Teaching, and the Natural Approach. It examines each approach and method in terms of its theory of language and language learning, goals, syllabus, teaching activities, teacher and learner roles, materials, and classroom techniques. --","ISBN":"978-1-107-67596-4","language":"en","note":"Google-Books-ID: HrhkAwAAQBAJ","number-of-pages":"421","publisher":"Cambridge University Press","source":"Google Books","title":"Approaches and Methods in Language Teaching","author":[{"family":"Richards","given":"Jack C."},{"family":"Rodgers","given":"Theodore S."}],"issued":{"date-parts":[["2014",4,16]]}}}],"schema":"https://github.com/citation-style-language/schema/raw/master/csl-citation.json"} </w:instrText>
      </w:r>
      <w:r w:rsidR="00DE0BF5">
        <w:fldChar w:fldCharType="separate"/>
      </w:r>
      <w:r w:rsidR="00DE0BF5">
        <w:rPr>
          <w:noProof/>
        </w:rPr>
        <w:t>(Richards &amp; Rodgers, 2014)</w:t>
      </w:r>
      <w:r w:rsidR="00DE0BF5">
        <w:fldChar w:fldCharType="end"/>
      </w:r>
      <w:r w:rsidR="007A3300">
        <w:t>.</w:t>
      </w:r>
    </w:p>
    <w:p w14:paraId="5A7ACEA8" w14:textId="017CEB07" w:rsidR="00EE2CBE" w:rsidRDefault="00F1768C" w:rsidP="00FC7F1E">
      <w:r w:rsidRPr="00F1768C">
        <w:t>Cependant, quelle que soit l'approche pédagogique adoptée, une constante demeure : les enseignants doivent traduire ces principes méthodologiques en pratique concrète de classe à travers la planification de cours.</w:t>
      </w:r>
    </w:p>
    <w:p w14:paraId="430CA632" w14:textId="77777777" w:rsidR="00EE2CBE" w:rsidRDefault="00EE2CBE" w:rsidP="00EE2CBE"/>
    <w:p w14:paraId="496B03A7" w14:textId="0D040D6A" w:rsidR="00EE2CBE" w:rsidRPr="00FC7F1E" w:rsidRDefault="00FC7F1E" w:rsidP="00FC7F1E">
      <w:pPr>
        <w:pStyle w:val="Heading2"/>
        <w:rPr>
          <w:rFonts w:eastAsia="Times New Roman" w:cs="Times New Roman"/>
          <w:szCs w:val="24"/>
          <w:lang w:val="en-FR" w:eastAsia="en-GB"/>
        </w:rPr>
      </w:pPr>
      <w:bookmarkStart w:id="8" w:name="_Toc231129886"/>
      <w:r w:rsidRPr="00FC7F1E">
        <w:rPr>
          <w:rFonts w:eastAsia="Times New Roman"/>
          <w:lang w:val="en-FR" w:eastAsia="en-GB"/>
        </w:rPr>
        <w:t>La planification des cours dans l'enseignement des langues avant l'IA</w:t>
      </w:r>
      <w:bookmarkEnd w:id="8"/>
    </w:p>
    <w:p w14:paraId="70E5BB85" w14:textId="77777777" w:rsidR="00EE2CBE" w:rsidRDefault="00EE2CBE" w:rsidP="00FC7F1E"/>
    <w:p w14:paraId="2BD2C234" w14:textId="07BC99C7" w:rsidR="00EE2CBE" w:rsidRPr="00576FD7" w:rsidRDefault="00FC7F1E" w:rsidP="00576FD7">
      <w:pPr>
        <w:rPr>
          <w:rFonts w:cs="Times New Roman"/>
        </w:rPr>
      </w:pPr>
      <w:r w:rsidRPr="00576FD7">
        <w:rPr>
          <w:rFonts w:cs="Times New Roman"/>
        </w:rPr>
        <w:t xml:space="preserve">Quelle que soit l'approche pédagogique adoptée, traduction grammaticale, communication ou autre, les méthodes ne s'appliquaient pas d'elles-mêmes. Les enseignants devaient traduire les principes méthodologiques en séquences d'enseignement cohérentes, en plans de cours et en activités de classe. Ce processus faisait peser une responsabilité considérable sur les enseignants, un travail qu'ils effectuaient généralement en dehors de leur temps de classe. La préparation des cours est ainsi devenue un processus à la fois cognitif et chronophage, façonné par les croyances, l'expérience et l'interprétation du contexte de classe propres à chaque enseignant </w:t>
      </w:r>
      <w:r w:rsidRPr="00576FD7">
        <w:rPr>
          <w:rFonts w:cs="Times New Roman"/>
        </w:rPr>
        <w:fldChar w:fldCharType="begin"/>
      </w:r>
      <w:r w:rsidRPr="00576FD7">
        <w:rPr>
          <w:rFonts w:cs="Times New Roman"/>
        </w:rPr>
        <w:instrText xml:space="preserve"> ADDIN ZOTERO_ITEM CSL_CITATION {"citationID":"De3jTKaZ","properties":{"unsorted":false,"formattedCitation":"(Borg,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rsidRPr="00576FD7">
        <w:rPr>
          <w:rFonts w:cs="Times New Roman"/>
        </w:rPr>
        <w:fldChar w:fldCharType="separate"/>
      </w:r>
      <w:r w:rsidRPr="00576FD7">
        <w:rPr>
          <w:rFonts w:cs="Times New Roman"/>
          <w:noProof/>
        </w:rPr>
        <w:t>(Borg, 2003)</w:t>
      </w:r>
      <w:r w:rsidRPr="00576FD7">
        <w:rPr>
          <w:rFonts w:cs="Times New Roman"/>
        </w:rPr>
        <w:fldChar w:fldCharType="end"/>
      </w:r>
      <w:r w:rsidRPr="00576FD7">
        <w:rPr>
          <w:rFonts w:cs="Times New Roman"/>
        </w:rPr>
        <w:t>. Cette base, fondée sur une planification des cours menée par les enseignants eux-mêmes, devient essentielle pour comprendre comment ces derniers se sont ensuite adaptés à de nouveaux outils, notamment l'IA générative.</w:t>
      </w:r>
    </w:p>
    <w:p w14:paraId="4B872362" w14:textId="77777777" w:rsidR="00A85DE7" w:rsidRPr="00387768" w:rsidRDefault="00A85DE7" w:rsidP="00EE2CBE"/>
    <w:p w14:paraId="39183618" w14:textId="77777777" w:rsidR="007343FB" w:rsidRDefault="007343FB" w:rsidP="007343FB">
      <w:pPr>
        <w:pStyle w:val="Heading2"/>
        <w:rPr>
          <w:rFonts w:eastAsia="Times New Roman"/>
          <w:lang w:val="en-FR" w:eastAsia="en-GB"/>
        </w:rPr>
      </w:pPr>
      <w:bookmarkStart w:id="9" w:name="_Toc231129887"/>
      <w:r w:rsidRPr="007343FB">
        <w:rPr>
          <w:rFonts w:eastAsia="Times New Roman"/>
          <w:lang w:val="en-FR" w:eastAsia="en-GB"/>
        </w:rPr>
        <w:t>L'émergence des TICE dans l'apprentissage des langues</w:t>
      </w:r>
      <w:bookmarkEnd w:id="9"/>
    </w:p>
    <w:p w14:paraId="5D178346" w14:textId="77777777" w:rsidR="006C518F" w:rsidRPr="006C518F" w:rsidRDefault="006C518F" w:rsidP="006C518F">
      <w:pPr>
        <w:rPr>
          <w:lang w:val="en-FR" w:eastAsia="en-GB"/>
        </w:rPr>
      </w:pPr>
    </w:p>
    <w:p w14:paraId="6A6CCC51" w14:textId="7590110C" w:rsidR="007343FB" w:rsidRDefault="007343FB" w:rsidP="007343FB">
      <w:pPr>
        <w:rPr>
          <w:lang w:val="en-FR" w:eastAsia="en-GB"/>
        </w:rPr>
      </w:pPr>
      <w:r w:rsidRPr="007343FB">
        <w:rPr>
          <w:lang w:val="en-FR" w:eastAsia="en-GB"/>
        </w:rPr>
        <w:t>Les outils numériques ont progressivement fait leur entrée dans les classes de langues par le biais de l'Apprentissage des Langues Assisté par Ordinateur (ALAO)</w:t>
      </w:r>
      <w:r w:rsidR="008F6906">
        <w:rPr>
          <w:lang w:val="en-FR" w:eastAsia="en-GB"/>
        </w:rPr>
        <w:t xml:space="preserve"> où </w:t>
      </w:r>
      <w:r w:rsidR="008F6906">
        <w:rPr>
          <w:lang w:eastAsia="en-GB"/>
        </w:rPr>
        <w:t xml:space="preserve">« </w:t>
      </w:r>
      <w:r w:rsidR="008F6906" w:rsidRPr="008F6906">
        <w:rPr>
          <w:lang w:eastAsia="en-GB"/>
        </w:rPr>
        <w:t>Computer-</w:t>
      </w:r>
      <w:proofErr w:type="spellStart"/>
      <w:r w:rsidR="008F6906" w:rsidRPr="008F6906">
        <w:rPr>
          <w:lang w:eastAsia="en-GB"/>
        </w:rPr>
        <w:t>Assisted</w:t>
      </w:r>
      <w:proofErr w:type="spellEnd"/>
      <w:r w:rsidR="008F6906" w:rsidRPr="008F6906">
        <w:rPr>
          <w:lang w:eastAsia="en-GB"/>
        </w:rPr>
        <w:t xml:space="preserve"> </w:t>
      </w:r>
      <w:proofErr w:type="spellStart"/>
      <w:r w:rsidR="008F6906" w:rsidRPr="008F6906">
        <w:rPr>
          <w:lang w:eastAsia="en-GB"/>
        </w:rPr>
        <w:t>Language</w:t>
      </w:r>
      <w:proofErr w:type="spellEnd"/>
      <w:r w:rsidR="008F6906" w:rsidRPr="008F6906">
        <w:rPr>
          <w:lang w:eastAsia="en-GB"/>
        </w:rPr>
        <w:t xml:space="preserve"> Learning (CALL) </w:t>
      </w:r>
      <w:r w:rsidR="008F6906">
        <w:rPr>
          <w:lang w:eastAsia="en-GB"/>
        </w:rPr>
        <w:t>»</w:t>
      </w:r>
      <w:r w:rsidRPr="007343FB">
        <w:rPr>
          <w:lang w:val="en-FR" w:eastAsia="en-GB"/>
        </w:rPr>
        <w:t xml:space="preserve">, obligeant les enseignants à adapter leurs pratiques de planification pour intégrer ces technologies </w:t>
      </w:r>
      <w:r>
        <w:rPr>
          <w:lang w:val="en-FR" w:eastAsia="en-GB"/>
        </w:rPr>
        <w:fldChar w:fldCharType="begin"/>
      </w:r>
      <w:r>
        <w:rPr>
          <w:lang w:val="en-FR" w:eastAsia="en-GB"/>
        </w:rPr>
        <w:instrText xml:space="preserve"> ADDIN ZOTERO_ITEM CSL_CITATION {"citationID":"kdCmcoHU","properties":{"unsorted":false,"formattedCitation":"(Warschauer &amp; Healey, 1998)","plainCitation":"(Warschauer &amp; Healey, 1998)","noteIndex":0},"citationItems":[{"id":162,"uris":["http://zotero.org/users/18489330/items/XUXM9ST6"],"itemData":{"id":162,"type":"article-journal","container-title":"Language Teaching","DOI":"10.1017/S0261444800012970","ISSN":"0261-4448, 1475-3049","issue":"2","journalAbbreviation":"Lang. Teach.","language":"en","license":"https://www.cambridge.org/core/terms","page":"57-71","source":"DOI.org (Crossref)","title":"Computers and language learning: an overview","title-short":"Computers and language learning","volume":"31","author":[{"family":"Warschauer","given":"Mark"},{"family":"Healey","given":"Deborah"}],"issued":{"date-parts":[["1998",4]]}}}],"schema":"https://github.com/citation-style-language/schema/raw/master/csl-citation.json"} </w:instrText>
      </w:r>
      <w:r>
        <w:rPr>
          <w:lang w:val="en-FR" w:eastAsia="en-GB"/>
        </w:rPr>
        <w:fldChar w:fldCharType="separate"/>
      </w:r>
      <w:r>
        <w:rPr>
          <w:noProof/>
          <w:lang w:val="en-FR" w:eastAsia="en-GB"/>
        </w:rPr>
        <w:t>(Warschauer &amp; Healey, 1998)</w:t>
      </w:r>
      <w:r>
        <w:rPr>
          <w:lang w:val="en-FR" w:eastAsia="en-GB"/>
        </w:rPr>
        <w:fldChar w:fldCharType="end"/>
      </w:r>
      <w:r w:rsidRPr="007343FB">
        <w:rPr>
          <w:lang w:val="en-FR" w:eastAsia="en-GB"/>
        </w:rPr>
        <w:t xml:space="preserve">. Au lieu de s'appuyer uniquement sur les manuels scolaires et l'enseignement en présentiel, les enseignants ont </w:t>
      </w:r>
      <w:r w:rsidRPr="007343FB">
        <w:rPr>
          <w:lang w:val="en-FR" w:eastAsia="en-GB"/>
        </w:rPr>
        <w:lastRenderedPageBreak/>
        <w:t>commencé à intégrer dans leurs classes des ordinateurs, des logiciels linguistiques, des supports multimédias, puis des ressources internet. Cette adaptation a exigé des enseignants qu'ils développent de nouvelles compétences techniques, repensent les activités de classe et s'orientent vers des approches davantage centrées sur l'apprenant. Ils ont également dû apprendre à sélectionner les outils numériques appropriés pour soutenir les compétences langagières telles que l'écoute, l'expression orale, la lecture et l'écriture. Ces changements ont marqué une transition importante dans l'enseignement des langues, la technologie devenant de plus en plus liée aux pratiques pédagogiques et à l'engagement des élèves.</w:t>
      </w:r>
    </w:p>
    <w:p w14:paraId="1BC48C56" w14:textId="77777777" w:rsidR="006C518F" w:rsidRPr="007343FB" w:rsidRDefault="006C518F" w:rsidP="007343FB">
      <w:pPr>
        <w:rPr>
          <w:rFonts w:cs="Times New Roman"/>
          <w:szCs w:val="24"/>
          <w:lang w:val="en-FR" w:eastAsia="en-GB"/>
        </w:rPr>
      </w:pPr>
    </w:p>
    <w:p w14:paraId="6AE71DD5" w14:textId="7CE4B4C1" w:rsidR="007343FB" w:rsidRPr="007343FB" w:rsidRDefault="007343FB" w:rsidP="007343FB">
      <w:pPr>
        <w:rPr>
          <w:rFonts w:cs="Times New Roman"/>
          <w:szCs w:val="24"/>
          <w:lang w:val="en-FR" w:eastAsia="en-GB"/>
        </w:rPr>
      </w:pPr>
      <w:r w:rsidRPr="007343FB">
        <w:rPr>
          <w:lang w:val="en-FR" w:eastAsia="en-GB"/>
        </w:rPr>
        <w:t xml:space="preserve">Malgré l'intégration des TICE, les enseignants sont restés les concepteurs principaux de l'enseignement. Les outils numériques soutenaient la planification des cours sans pour autant générer des plans complets ; les enseignants continuaient de créer le contenu central du programme </w:t>
      </w:r>
      <w:r>
        <w:rPr>
          <w:lang w:val="en-FR" w:eastAsia="en-GB"/>
        </w:rPr>
        <w:fldChar w:fldCharType="begin"/>
      </w:r>
      <w:r>
        <w:rPr>
          <w:lang w:val="en-FR" w:eastAsia="en-GB"/>
        </w:rPr>
        <w:instrText xml:space="preserve"> ADDIN ZOTERO_ITEM CSL_CITATION {"citationID":"Fq4TonWc","properties":{"unsorted":false,"formattedCitation":"(Warschauer &amp; Healey, 1998)","plainCitation":"(Warschauer &amp; Healey, 1998)","noteIndex":0},"citationItems":[{"id":162,"uris":["http://zotero.org/users/18489330/items/XUXM9ST6"],"itemData":{"id":162,"type":"article-journal","container-title":"Language Teaching","DOI":"10.1017/S0261444800012970","ISSN":"0261-4448, 1475-3049","issue":"2","journalAbbreviation":"Lang. Teach.","language":"en","license":"https://www.cambridge.org/core/terms","page":"57-71","source":"DOI.org (Crossref)","title":"Computers and language learning: an overview","title-short":"Computers and language learning","volume":"31","author":[{"family":"Warschauer","given":"Mark"},{"family":"Healey","given":"Deborah"}],"issued":{"date-parts":[["1998",4]]}}}],"schema":"https://github.com/citation-style-language/schema/raw/master/csl-citation.json"} </w:instrText>
      </w:r>
      <w:r>
        <w:rPr>
          <w:lang w:val="en-FR" w:eastAsia="en-GB"/>
        </w:rPr>
        <w:fldChar w:fldCharType="separate"/>
      </w:r>
      <w:r>
        <w:rPr>
          <w:noProof/>
          <w:lang w:val="en-FR" w:eastAsia="en-GB"/>
        </w:rPr>
        <w:t>(Warschauer &amp; Healey, 1998)</w:t>
      </w:r>
      <w:r>
        <w:rPr>
          <w:lang w:val="en-FR" w:eastAsia="en-GB"/>
        </w:rPr>
        <w:fldChar w:fldCharType="end"/>
      </w:r>
      <w:r>
        <w:rPr>
          <w:lang w:val="en-FR" w:eastAsia="en-GB"/>
        </w:rPr>
        <w:t xml:space="preserve">. </w:t>
      </w:r>
      <w:r w:rsidRPr="007343FB">
        <w:rPr>
          <w:lang w:val="en-FR" w:eastAsia="en-GB"/>
        </w:rPr>
        <w:t>Cette distinction devient déterminante lorsqu'on considère l'IA générative, qui modifie fondamentalement ce que les enseignants doivent faire dans la planification des cours.</w:t>
      </w:r>
    </w:p>
    <w:p w14:paraId="3F706F7D" w14:textId="77777777" w:rsidR="007343FB" w:rsidRPr="007343FB" w:rsidRDefault="007343FB" w:rsidP="007343FB">
      <w:pPr>
        <w:spacing w:line="240" w:lineRule="auto"/>
        <w:jc w:val="left"/>
        <w:rPr>
          <w:rFonts w:eastAsia="Times New Roman" w:cs="Times New Roman"/>
          <w:szCs w:val="24"/>
          <w:lang w:val="en-FR" w:eastAsia="en-GB"/>
        </w:rPr>
      </w:pPr>
    </w:p>
    <w:p w14:paraId="346A5AB0" w14:textId="3603F6BE" w:rsidR="00565A62" w:rsidRDefault="00565A62" w:rsidP="00565A62">
      <w:pPr>
        <w:pStyle w:val="Heading2"/>
        <w:rPr>
          <w:rFonts w:eastAsia="Times New Roman"/>
          <w:lang w:eastAsia="en-GB"/>
        </w:rPr>
      </w:pPr>
      <w:bookmarkStart w:id="10" w:name="_Toc231129888"/>
      <w:r w:rsidRPr="00565A62">
        <w:rPr>
          <w:rFonts w:eastAsia="Times New Roman"/>
          <w:lang w:eastAsia="en-GB"/>
        </w:rPr>
        <w:t>L'intégration de l'IA générative dans l'apprentissage des langues</w:t>
      </w:r>
      <w:bookmarkEnd w:id="10"/>
    </w:p>
    <w:p w14:paraId="792B5612" w14:textId="77777777" w:rsidR="00565A62" w:rsidRPr="00565A62" w:rsidRDefault="00565A62" w:rsidP="00565A62">
      <w:pPr>
        <w:rPr>
          <w:lang w:eastAsia="en-GB"/>
        </w:rPr>
      </w:pPr>
    </w:p>
    <w:p w14:paraId="66319998" w14:textId="43370A56" w:rsidR="00C27F06" w:rsidRDefault="00565A62" w:rsidP="00565A62">
      <w:r w:rsidRPr="00565A62">
        <w:t>L'IA générative désigne les systèmes d'intelligence artificielle capables de produire de nouveaux contenus tels que textes, plans de cours, exercices, à partir d'une instruction fournie par l'utilisateur</w:t>
      </w:r>
      <w:r>
        <w:t xml:space="preserve"> </w:t>
      </w:r>
      <w:r>
        <w:fldChar w:fldCharType="begin"/>
      </w:r>
      <w:r>
        <w:instrText xml:space="preserve"> ADDIN ZOTERO_ITEM CSL_CITATION {"citationID":"PYtrY4M4","properties":{"unsorted":false,"formattedCitation":"(Mishra et al., 2025)","plainCitation":"(Mishra et al., 2025)","noteIndex":0},"citationItems":[{"id":163,"uris":["http://zotero.org/users/18489330/items/4DG2IMP8"],"itemData":{"id":163,"type":"article-journal","container-title":"TechTrends","DOI":"10.1007/s11528-025-01064-2","ISSN":"8756-3894, 1559-7075","issue":"2","journalAbbreviation":"TechTrends","language":"en","page":"247-253","source":"DOI.org (Crossref)","title":"Control vs. Agency: Exploring the History of AI in Education","title-short":"Control vs. Agency","volume":"69","author":[{"family":"Mishra","given":"Punya"},{"family":"Henriksen","given":"Danah"},{"family":"Woo","given":"Lauren J."},{"family":"Oster","given":"Nicole"}],"issued":{"date-parts":[["2025",3]]}}}],"schema":"https://github.com/citation-style-language/schema/raw/master/csl-citation.json"} </w:instrText>
      </w:r>
      <w:r>
        <w:fldChar w:fldCharType="separate"/>
      </w:r>
      <w:r>
        <w:rPr>
          <w:noProof/>
        </w:rPr>
        <w:t>(Mishra et al., 2025)</w:t>
      </w:r>
      <w:r>
        <w:fldChar w:fldCharType="end"/>
      </w:r>
      <w:r w:rsidRPr="00565A62">
        <w:t xml:space="preserve">. Contrairement aux outils TICE qui soutenaient un enseignement conçu par les enseignants, l'IA générative produit activement des contenus pédagogiques que les enseignants doivent évaluer et adapter. Ce changement exige des enseignants qu'ils exercent de nouvelles formes de jugement pédagogique, en évaluant les contenus générés par l'IA sous l'angle de leur exactitude, de leur conformité au programme et de leur pertinence pédagogique </w:t>
      </w:r>
      <w:r>
        <w:fldChar w:fldCharType="begin"/>
      </w:r>
      <w:r>
        <w:instrText xml:space="preserve"> ADDIN ZOTERO_ITEM CSL_CITATION {"citationID":"RcPjxQJO","properties":{"unsorted":false,"formattedCitation":"(Morgan, 2025)","plainCitation":"(Morgan, 2025)","noteIndex":0},"citationItems":[{"id":177,"uris":["http://zotero.org/users/18489330/items/FBUV6X7X"],"itemData":{"id":177,"type":"article-journal","abstract":"Effective phonemic awareness instruction is essential for early literacy development, yet teachers often seek additional support in designing structured, engaging, and standards-aligned lesson plans. Generative AI (GenAI), such as ChatGPT Plus, is a promising tool for assisting educators with lesson creation. This study explores the effectiveness of ChatGPT Plus in generating phonemic awareness lesson plans that align with learning objectives, the Gradual Release of Responsibility (GRR) model, and the Science of Teaching Reading (STR) instructional practices. The study evaluated and refined three ChatGPT Plus-generated lesson plans using a design-based research methodology. The initial output lacked student engagement, formative strategies, and explicit teacher feedback and needed multiple refinements. The final output indicates that ChatGPT Plus successfully created lessons using the GRR model, incorporated STR instructional practices, and aligned them with lesson objectives. This study highlights the potential of GenAI in lesson planning but emphasizes the need for teacher experience in using detailed prompts and critical evaluation of AI-generated lesson plans. While ChatGPT Plus can streamline lesson planning, teacher oversight remains essential to ensure pedagogical and instructional effects.","container-title":"Texas Journal of Literacy Education","ISSN":"2374-7404","issue":"1","language":"en","source":"www.talejournal.com","title":"Phonemic Awareness and AI: Evaluating ChatGPT Plus for Structured Lesson Development","title-short":"Phonemic Awareness and AI","URL":"https://www.talejournal.com/index.php/TJLE/article/view/175","volume":"12","author":[{"family":"Morgan","given":"Kristin LaVelle Kristin"}],"accessed":{"date-parts":[["2026",5,17]]},"issued":{"date-parts":[["2025",8,22]]}}}],"schema":"https://github.com/citation-style-language/schema/raw/master/csl-citation.json"} </w:instrText>
      </w:r>
      <w:r>
        <w:fldChar w:fldCharType="separate"/>
      </w:r>
      <w:r>
        <w:rPr>
          <w:noProof/>
        </w:rPr>
        <w:t>(Morgan, 2025)</w:t>
      </w:r>
      <w:r>
        <w:fldChar w:fldCharType="end"/>
      </w:r>
      <w:r>
        <w:t xml:space="preserve">. </w:t>
      </w:r>
      <w:r w:rsidRPr="00565A62">
        <w:t xml:space="preserve">La recherche a commencé à examiner le potentiel de l'IA dans l'enseignement des langues et l'adoption des technologies par les enseignants de manière plus large. Cependant, peu de travaux ont spécifiquement étudié la façon dont les enseignants évaluent, intègrent et prennent des décisions pédagogiques concernant l'IA générative dans la planification des cours, notamment dans le contexte de l'enseignement secondaire français. Comprendre ces perspectives et pratiques enseignantes est </w:t>
      </w:r>
      <w:r w:rsidRPr="00565A62">
        <w:lastRenderedPageBreak/>
        <w:t>essentiel compte tenu de l'intégration rapide des outils d'IA et de la nécessité de soutenir une adoption pédagogique éclairée.</w:t>
      </w:r>
    </w:p>
    <w:p w14:paraId="3EE5370B" w14:textId="77777777" w:rsidR="00860454" w:rsidRDefault="00860454" w:rsidP="00860454">
      <w:pPr>
        <w:pStyle w:val="Heading2"/>
        <w:rPr>
          <w:lang w:val="en-FR"/>
        </w:rPr>
      </w:pPr>
      <w:bookmarkStart w:id="11" w:name="_Toc231129889"/>
      <w:r w:rsidRPr="00860454">
        <w:rPr>
          <w:lang w:val="en-FR"/>
        </w:rPr>
        <w:t>Le système éducatif français et l'IA</w:t>
      </w:r>
      <w:bookmarkEnd w:id="11"/>
    </w:p>
    <w:p w14:paraId="222E6AF4" w14:textId="77777777" w:rsidR="00274D30" w:rsidRPr="00274D30" w:rsidRDefault="00274D30" w:rsidP="00274D30">
      <w:pPr>
        <w:rPr>
          <w:lang w:val="en-FR"/>
        </w:rPr>
      </w:pPr>
    </w:p>
    <w:p w14:paraId="7A7D7177" w14:textId="59509B72" w:rsidR="00860454" w:rsidRPr="00860454" w:rsidRDefault="00860454" w:rsidP="00860454">
      <w:pPr>
        <w:rPr>
          <w:lang w:val="en-FR"/>
        </w:rPr>
      </w:pPr>
      <w:r w:rsidRPr="00860454">
        <w:rPr>
          <w:lang w:val="en-FR"/>
        </w:rPr>
        <w:t xml:space="preserve">L'utilisation de l'IA générative est autorisée dans l'enseignement secondaire, à condition que les utilisateurs respectent les réglementations fixées par le ministère de l'Éducation nationale </w:t>
      </w:r>
      <w:r w:rsidR="00FC0587">
        <w:rPr>
          <w:lang w:val="en-FR"/>
        </w:rPr>
        <w:fldChar w:fldCharType="begin"/>
      </w:r>
      <w:r w:rsidR="00FC0587">
        <w:rPr>
          <w:lang w:val="en-FR"/>
        </w:rPr>
        <w:instrText xml:space="preserve"> ADDIN ZOTERO_ITEM CSL_CITATION {"citationID":"6EnUw0Rd","properties":{"unsorted":false,"formattedCitation":"({\\i{}Cadre d\\uc0\\u8217{}usage de l\\uc0\\u8217{}IA en \\uc0\\u233{}ducation}, 2025)","plainCitation":"(Cadre d’usage de l’IA en éducation, 2025)","noteIndex":0},"citationItems":[{"id":171,"uris":["http://zotero.org/users/18489330/items/HRT5PKYW"],"itemData":{"id":171,"type":"webpage","abstract":"Le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nationale","language":"fr","title":"Cadre d'usage de l'IA en éducation","URL":"https://www.education.gouv.fr/cadre-d-usage-de-l-ia-en-education-450647","accessed":{"date-parts":[["2026",5,17]]},"issued":{"date-parts":[["2025",6,13]]}}}],"schema":"https://github.com/citation-style-language/schema/raw/master/csl-citation.json"} </w:instrText>
      </w:r>
      <w:r w:rsidR="00FC0587">
        <w:rPr>
          <w:lang w:val="en-FR"/>
        </w:rPr>
        <w:fldChar w:fldCharType="separate"/>
      </w:r>
      <w:r w:rsidR="00FC0587" w:rsidRPr="00FC0587">
        <w:rPr>
          <w:rFonts w:cs="Times New Roman"/>
          <w:szCs w:val="24"/>
          <w14:ligatures w14:val="standardContextual"/>
        </w:rPr>
        <w:t>(</w:t>
      </w:r>
      <w:r w:rsidR="00FC0587" w:rsidRPr="00FC0587">
        <w:rPr>
          <w:rFonts w:cs="Times New Roman"/>
          <w:i/>
          <w:iCs/>
          <w:szCs w:val="24"/>
          <w14:ligatures w14:val="standardContextual"/>
        </w:rPr>
        <w:t>Cadre d’usage de l’IA en éducation</w:t>
      </w:r>
      <w:r w:rsidR="00FC0587" w:rsidRPr="00FC0587">
        <w:rPr>
          <w:rFonts w:cs="Times New Roman"/>
          <w:szCs w:val="24"/>
          <w14:ligatures w14:val="standardContextual"/>
        </w:rPr>
        <w:t>, 2025)</w:t>
      </w:r>
      <w:r w:rsidR="00FC0587">
        <w:rPr>
          <w:lang w:val="en-FR"/>
        </w:rPr>
        <w:fldChar w:fldCharType="end"/>
      </w:r>
      <w:r w:rsidR="00FC0587">
        <w:rPr>
          <w:lang w:val="en-FR"/>
        </w:rPr>
        <w:t xml:space="preserve">. </w:t>
      </w:r>
      <w:r w:rsidRPr="00860454">
        <w:rPr>
          <w:lang w:val="en-FR"/>
        </w:rPr>
        <w:t>Son usage est permis dans la mesure où elle constitue un outil pédagogique et n'implique pas le traitement de données personnelles, sensibles ou institutionnelles dans un cadre public</w:t>
      </w:r>
      <w:r w:rsidR="00FC0587">
        <w:rPr>
          <w:lang w:val="en-FR"/>
        </w:rPr>
        <w:t xml:space="preserve"> </w:t>
      </w:r>
      <w:r w:rsidR="00FC0587">
        <w:rPr>
          <w:lang w:val="en-FR"/>
        </w:rPr>
        <w:fldChar w:fldCharType="begin"/>
      </w:r>
      <w:r w:rsidR="00FC0587">
        <w:rPr>
          <w:lang w:val="en-FR"/>
        </w:rPr>
        <w:instrText xml:space="preserve"> ADDIN ZOTERO_ITEM CSL_CITATION {"citationID":"pBMPoLFy","properties":{"unsorted":false,"formattedCitation":"({\\i{}La protection des \\uc0\\u233{}l\\uc0\\u232{}ves et de leurs donn\\uc0\\u233{}es sur Internet}, 2019)","plainCitation":"(La protection des élèves et de leurs données sur Internet, 2019)","noteIndex":0},"citationItems":[{"id":173,"uris":["http://zotero.org/users/18489330/items/3576EAV2"],"itemData":{"id":173,"type":"webpage","abstract":"Le numérique à l’école et au collège implique des mesures pour un usage responsable et sécurisé d’internet. Des données personnelles, nécessaires à la scolarité, sont traitées conformément au règlement européen, dans un cadre sécurisé, transparent et respectueux des droits de chacun.","container-title":"Ministère de l'Education nationale","language":"fr","title":"La protection des élèves et de leurs données sur Internet","URL":"https://www.education.gouv.fr/la-protection-des-eleves-et-de-leurs-donnees-sur-internet-7073","accessed":{"date-parts":[["2026",5,17]]},"issued":{"date-parts":[["2019",11,7]]}}}],"schema":"https://github.com/citation-style-language/schema/raw/master/csl-citation.json"} </w:instrText>
      </w:r>
      <w:r w:rsidR="00FC0587">
        <w:rPr>
          <w:lang w:val="en-FR"/>
        </w:rPr>
        <w:fldChar w:fldCharType="separate"/>
      </w:r>
      <w:r w:rsidR="00FC0587" w:rsidRPr="00FC0587">
        <w:rPr>
          <w:rFonts w:cs="Times New Roman"/>
          <w:szCs w:val="24"/>
          <w14:ligatures w14:val="standardContextual"/>
        </w:rPr>
        <w:t>(</w:t>
      </w:r>
      <w:r w:rsidR="00FC0587" w:rsidRPr="00FC0587">
        <w:rPr>
          <w:rFonts w:cs="Times New Roman"/>
          <w:i/>
          <w:iCs/>
          <w:szCs w:val="24"/>
          <w14:ligatures w14:val="standardContextual"/>
        </w:rPr>
        <w:t>La protection des élèves et de leurs données sur Internet</w:t>
      </w:r>
      <w:r w:rsidR="00FC0587" w:rsidRPr="00FC0587">
        <w:rPr>
          <w:rFonts w:cs="Times New Roman"/>
          <w:szCs w:val="24"/>
          <w14:ligatures w14:val="standardContextual"/>
        </w:rPr>
        <w:t>, 2019)</w:t>
      </w:r>
      <w:r w:rsidR="00FC0587">
        <w:rPr>
          <w:lang w:val="en-FR"/>
        </w:rPr>
        <w:fldChar w:fldCharType="end"/>
      </w:r>
      <w:r w:rsidRPr="00860454">
        <w:rPr>
          <w:lang w:val="en-FR"/>
        </w:rPr>
        <w:t>. L'IA générative est considérée comme un outil d'appui et non comme un substitut à l'enseignant, et tous les contenus produits doivent faire l'objet d'une vérification critique. Les élèves ne peuvent utiliser l'IA que dans les limites définies par l'enseignant, à partir du niveau de la 4e, et tout usage non autorisé est considéré comme un manquement aux règles. Si la politique éducative française autorise l'usage de l'IA générative comme outil de soutien pédagogique sous conditions spécifiques, les orientations pratiques concernant sa mise en œuvre en classe pour la planification des cours par les enseignants restent limitées.</w:t>
      </w:r>
    </w:p>
    <w:p w14:paraId="49256BD9" w14:textId="31945F9B" w:rsidR="006C518F" w:rsidRDefault="00595DCB" w:rsidP="00595DCB">
      <w:pPr>
        <w:rPr>
          <w:lang w:val="en-FR"/>
        </w:rPr>
      </w:pPr>
      <w:r>
        <w:rPr>
          <w:lang w:val="en-FR"/>
        </w:rPr>
        <w:br/>
      </w:r>
      <w:r w:rsidRPr="00595DCB">
        <w:rPr>
          <w:lang w:val="en-FR"/>
        </w:rPr>
        <w:t>L'IA générative est un phénomène relativement récent qui a rapidement gagné en popularité après le lancement de ChatGPT en 2022, grâce à la flexibilité qu'il offre et à des résultats adaptés à chaque utilisateur</w:t>
      </w:r>
      <w:r>
        <w:rPr>
          <w:lang w:val="en-FR"/>
        </w:rPr>
        <w:fldChar w:fldCharType="begin"/>
      </w:r>
      <w:r>
        <w:rPr>
          <w:lang w:val="en-FR"/>
        </w:rPr>
        <w:instrText xml:space="preserve"> ADDIN ZOTERO_ITEM CSL_CITATION {"citationID":"rnPZgq0T","properties":{"unsorted":false,"formattedCitation":"(Liu &amp; Wang, 2024)","plainCitation":"(Liu &amp; Wang, 2024)","noteIndex":0},"citationItems":[{"id":176,"uris":["http://zotero.org/users/18489330/items/CEUV7NQ9"],"itemData":{"id":176,"type":"book","abstract":"This paper offers the first comprehensive, global analysis of generative AI adoption by individuals, using novel data sources including website traffic and Google Trends. The paper also examines country-level factors driving the uptake and early impacts of generative artificial intelligence on online activities. As of March 2024, the top 40 generative artificial intelligence tools attract nearly 3 billion visits per month from hundreds of millions of users. ChatGPT alone commands over 80 percent of the traffic, yet its reach remains less than two percent of Google’s. Generative artificial intelligence users skew young, highly educated, and male, particularly for video generation tools, with usage patterns strongly indicating productivity-related activities. Generative artificial intelligence has achieved unprecedentedly rapid global diffusion, reaching almost all economies worldwide within 16 months of ChatGPT’s release. Strikingly, middle-income economies account for over half of global generative AI traffic, a disproportionately high share relative to their economic size, while low-income economies contribute less than 1 percent. Country level adoption intensity is strongly correlated with the share of youth population, digital infrastructure, English fluency, foreign direct investment inflows, services’ share of GDP, and human capital. Finally, the paper also documents disruptions in online traffic patterns and emphasizes the need for targeted investments in digital infrastructure and skills development to fully realize the potential of artificial intelligence.","DOI":"10.1596/1813-9450-10870","language":"en","publisher":"Washington, DC: World Bank","source":"DOI.org (Crossref)","title":"Who on Earth Is Using Generative AI ?","URL":"https://hdl.handle.net/10986/42071","author":[{"family":"Liu","given":"Yan"},{"family":"Wang","given":"He"}],"accessed":{"date-parts":[["2026",5,17]]},"issued":{"date-parts":[["2024",8,22]]}}}],"schema":"https://github.com/citation-style-language/schema/raw/master/csl-citation.json"} </w:instrText>
      </w:r>
      <w:r>
        <w:rPr>
          <w:lang w:val="en-FR"/>
        </w:rPr>
        <w:fldChar w:fldCharType="separate"/>
      </w:r>
      <w:r>
        <w:rPr>
          <w:noProof/>
          <w:lang w:val="en-FR"/>
        </w:rPr>
        <w:t>(Liu &amp; Wang, 2024)</w:t>
      </w:r>
      <w:r>
        <w:rPr>
          <w:lang w:val="en-FR"/>
        </w:rPr>
        <w:fldChar w:fldCharType="end"/>
      </w:r>
      <w:r>
        <w:rPr>
          <w:lang w:val="en-FR"/>
        </w:rPr>
        <w:t xml:space="preserve">. </w:t>
      </w:r>
      <w:r w:rsidRPr="00595DCB">
        <w:rPr>
          <w:lang w:val="en-FR"/>
        </w:rPr>
        <w:t xml:space="preserve">Cependant, dans le contexte éducatif français, les études se concentrent majoritairement sur les usages par les apprenants ou proposent des guides sur les outils disponibles, plutôt qu'une analyse de leur mise en œuvre en classe. La recherche se rétrécit davantage lorsqu'il s'agit d'analyser l'intégration de l'IA générative dans les pratiques de classe et la planification des cours par les professeurs de langues, notamment dans l'enseignement secondaire, où les cadres curriculaires et les contraintes pédagogiques compliquent la mise en œuvre. Il est donc impératif de comprendre comment les enseignants évaluent, modifient et utilisent l'IA générative comme outil professionnel pour la planification des cours, afin d'éclairer la pratique pédagogique et de combler le fossé entre la permission réglementaire et la réalité de la classe. </w:t>
      </w:r>
    </w:p>
    <w:p w14:paraId="124B27D0" w14:textId="19B630ED" w:rsidR="00860454" w:rsidRDefault="00595DCB" w:rsidP="00595DCB">
      <w:pPr>
        <w:rPr>
          <w:rFonts w:ascii="Georgia Pro" w:eastAsiaTheme="majorEastAsia" w:hAnsi="Georgia Pro" w:cstheme="majorBidi"/>
          <w:b/>
          <w:color w:val="501549" w:themeColor="accent5" w:themeShade="80"/>
          <w:kern w:val="2"/>
          <w:sz w:val="36"/>
          <w:szCs w:val="32"/>
          <w14:ligatures w14:val="standardContextual"/>
        </w:rPr>
      </w:pPr>
      <w:r w:rsidRPr="00595DCB">
        <w:rPr>
          <w:lang w:val="en-FR"/>
        </w:rPr>
        <w:t>Pour répondre à ce manque, cette thèse vise à analyser la question suivante : comment les professeurs de langues des collèges français évaluent-ils et intègrent-ils les outils d'IA générative dans leurs pratiques de planification des cours, et quels facteurs influencent leurs décisions d'adoption ?</w:t>
      </w:r>
    </w:p>
    <w:p w14:paraId="471434D2" w14:textId="6D3B2AF6" w:rsidR="004A1B67" w:rsidRPr="004A1B67" w:rsidRDefault="004A1B67" w:rsidP="004A1B67">
      <w:pPr>
        <w:tabs>
          <w:tab w:val="left" w:pos="3123"/>
        </w:tabs>
        <w:rPr>
          <w:lang w:val="en-FR"/>
        </w:rPr>
      </w:pPr>
      <w:r>
        <w:rPr>
          <w:lang w:val="en-FR"/>
        </w:rPr>
        <w:lastRenderedPageBreak/>
        <w:tab/>
      </w:r>
    </w:p>
    <w:p w14:paraId="113A90AF" w14:textId="77777777" w:rsidR="00DA1D7A" w:rsidRPr="004A1B67" w:rsidRDefault="00DA1D7A" w:rsidP="004A1B67">
      <w:pPr>
        <w:pStyle w:val="Heading1"/>
      </w:pPr>
      <w:bookmarkStart w:id="12" w:name="_Toc231129890"/>
      <w:r w:rsidRPr="004A1B67">
        <w:lastRenderedPageBreak/>
        <w:t>Contexte</w:t>
      </w:r>
      <w:bookmarkEnd w:id="12"/>
      <w:r w:rsidRPr="004A1B67">
        <w:t xml:space="preserve"> </w:t>
      </w:r>
    </w:p>
    <w:p w14:paraId="653D81A4" w14:textId="77777777" w:rsidR="004A1B67" w:rsidRDefault="004A1B67" w:rsidP="004A1B67">
      <w:pPr>
        <w:pStyle w:val="Heading2"/>
        <w:numPr>
          <w:ilvl w:val="0"/>
          <w:numId w:val="0"/>
        </w:numPr>
      </w:pPr>
    </w:p>
    <w:p w14:paraId="2FDCE860" w14:textId="64F34F7E" w:rsidR="00DA1D7A" w:rsidRDefault="00576FD7" w:rsidP="004A1B67">
      <w:pPr>
        <w:pStyle w:val="Heading2"/>
        <w:numPr>
          <w:ilvl w:val="0"/>
          <w:numId w:val="10"/>
        </w:numPr>
      </w:pPr>
      <w:bookmarkStart w:id="13" w:name="_Ref231073408"/>
      <w:bookmarkStart w:id="14" w:name="_Ref231073419"/>
      <w:bookmarkStart w:id="15" w:name="_Ref231073420"/>
      <w:bookmarkStart w:id="16" w:name="_Ref231073422"/>
      <w:bookmarkStart w:id="17" w:name="_Toc231129891"/>
      <w:r w:rsidRPr="00576FD7">
        <w:t xml:space="preserve">Le </w:t>
      </w:r>
      <w:r w:rsidRPr="004A1B67">
        <w:t>terrain</w:t>
      </w:r>
      <w:r w:rsidRPr="00576FD7">
        <w:t xml:space="preserve"> du stage : Collège Charles de Gaulle, Saint-Pierre-de-Chandieu</w:t>
      </w:r>
      <w:bookmarkEnd w:id="13"/>
      <w:bookmarkEnd w:id="14"/>
      <w:bookmarkEnd w:id="15"/>
      <w:bookmarkEnd w:id="16"/>
      <w:bookmarkEnd w:id="17"/>
      <w:r>
        <w:br/>
      </w:r>
    </w:p>
    <w:p w14:paraId="603CFA74" w14:textId="708C2902" w:rsidR="00576FD7" w:rsidRDefault="00576FD7" w:rsidP="00576FD7">
      <w:r>
        <w:t>Dans le cadre de stage obligatoire du projet de M2, j’ai eu l'occasion de travailler en tant qu’assistante d’anglais au collège Charles de Gaulle à Saint-Pierre-de-Chandieu. Cet établissement situé dans la commune située dans le département de l'Isère dans la région d’Auvergne-Rhône-Alpes, fait partie de l'académie de Lyon.</w:t>
      </w:r>
    </w:p>
    <w:p w14:paraId="1E612CED" w14:textId="77777777" w:rsidR="00576FD7" w:rsidRDefault="00576FD7" w:rsidP="00576FD7"/>
    <w:p w14:paraId="11055272" w14:textId="77777777" w:rsidR="00576FD7" w:rsidRDefault="00576FD7" w:rsidP="00576FD7">
      <w:r>
        <w:t>L'école accueille environ 600 élèves divisés en quatre niveaux de 6e à 3e et leur offre un large choix de matières pour qu'ils puissent suivre leurs passions. Il est particulièrement reconnu pour son offre en langues vivantes, qui comprend l’allemand, l’anglais, l’espagnol, l’italien, ainsi que les langues et cultures anciennes (LCA) et le latin. Les cours de langue sont dispensés par des professeurs pluridisciplinaires, ce qui en fait un cadre idéal pour une étude des nouvelles méthodes d'enseignement des langues.</w:t>
      </w:r>
    </w:p>
    <w:p w14:paraId="1438AACC" w14:textId="77777777" w:rsidR="00576FD7" w:rsidRDefault="00576FD7" w:rsidP="00576FD7"/>
    <w:p w14:paraId="5117EB28" w14:textId="53DA4990" w:rsidR="00576FD7" w:rsidRDefault="00576FD7" w:rsidP="00576FD7">
      <w:r>
        <w:t xml:space="preserve">Le collège propose également une section Euro dans chaque langue destinée aux élèves de 4e et de 3e ayant un niveau élevé dans la langue cible, ainsi qu'une section ULIS (Unité Localisée pour l'Inclusion Scolaire) accompagnant les élèves en situation de nécessité. Ces dispositifs montrent une véritable hétérogénéité des élèves obligeant les enseignants à s’adapter en fonction des groupes. De plus, le taux de réussite au brevet de l’année 2023-2024 atteint 90% qui témoignent de performances satisfaisantes </w:t>
      </w:r>
      <w:r>
        <w:fldChar w:fldCharType="begin"/>
      </w:r>
      <w:r w:rsidR="003439CB">
        <w:instrText xml:space="preserve"> ADDIN ZOTERO_ITEM CSL_CITATION {"citationID":"mdLOPOJM","properties":{"unsorted":false,"formattedCitation":"({\\i{}Coll\\uc0\\u232{}ge Charles de Gaulle, Saint-Pierre-de-Chandieu (69), Avis et Classement, Toutes Les Infos et Les Sp\\uc0\\u233{}cialit\\uc0\\u233{}s - L\\uc0\\u8217{}Etudiant}, n.d.)","plainCitation":"(Collège Charles de Gaulle, Saint-Pierre-de-Chandieu (69), Avis et Classement, Toutes Les Infos et Les Spécialités - L’Etudiant, n.d.)","dontUpdate":true,"noteIndex":0},"citationItems":[{"id":213,"uris":["http://zotero.org/users/18489330/items/YYM7ILD7"],"itemData":{"id":213,"type":"webpage","title":"Collège Charles de Gaulle, Saint-Pierre-de-Chandieu (69), avis et classement, toutes les infos et les spécialités - L'Etudiant","URL":"https://www.letudiant.fr/college/annuaire-des-colleges/fiche/college-charles-de-gaulle-69.html#presentation","accessed":{"date-parts":[["2026",5,30]]}}}],"schema":"https://github.com/citation-style-language/schema/raw/master/csl-citation.json"} </w:instrText>
      </w:r>
      <w:r>
        <w:fldChar w:fldCharType="separate"/>
      </w:r>
      <w:r w:rsidRPr="00576FD7">
        <w:rPr>
          <w:rFonts w:cs="Times New Roman"/>
          <w:szCs w:val="24"/>
          <w14:ligatures w14:val="standardContextual"/>
        </w:rPr>
        <w:t>(</w:t>
      </w:r>
      <w:r w:rsidRPr="00576FD7">
        <w:rPr>
          <w:rFonts w:cs="Times New Roman"/>
          <w:i/>
          <w:iCs/>
          <w:szCs w:val="24"/>
          <w14:ligatures w14:val="standardContextual"/>
        </w:rPr>
        <w:t>Collège Charles de Gaulle, Saint-Pierre-de-Chandieu (69), Avis et Classement, Toutes Les Infos et Les Spécialités - L’Etudiant</w:t>
      </w:r>
      <w:r w:rsidRPr="00576FD7">
        <w:rPr>
          <w:rFonts w:cs="Times New Roman"/>
          <w:szCs w:val="24"/>
          <w14:ligatures w14:val="standardContextual"/>
        </w:rPr>
        <w:t xml:space="preserve">, </w:t>
      </w:r>
      <w:r>
        <w:rPr>
          <w:rFonts w:cs="Times New Roman"/>
          <w:szCs w:val="24"/>
          <w14:ligatures w14:val="standardContextual"/>
        </w:rPr>
        <w:t>2023</w:t>
      </w:r>
      <w:r w:rsidRPr="00576FD7">
        <w:rPr>
          <w:rFonts w:cs="Times New Roman"/>
          <w:szCs w:val="24"/>
          <w14:ligatures w14:val="standardContextual"/>
        </w:rPr>
        <w:t>.)</w:t>
      </w:r>
      <w:r>
        <w:fldChar w:fldCharType="end"/>
      </w:r>
    </w:p>
    <w:p w14:paraId="6F6D7B3A" w14:textId="77777777" w:rsidR="003439CB" w:rsidRDefault="003439CB" w:rsidP="00576FD7"/>
    <w:p w14:paraId="407E9A13" w14:textId="1732956D" w:rsidR="00274D30" w:rsidRDefault="003439CB" w:rsidP="00274D30">
      <w:pPr>
        <w:pStyle w:val="Heading2"/>
      </w:pPr>
      <w:bookmarkStart w:id="18" w:name="_Toc231129892"/>
      <w:r w:rsidRPr="003439CB">
        <w:t>Le système scolaire en France et</w:t>
      </w:r>
      <w:r>
        <w:t xml:space="preserve"> </w:t>
      </w:r>
      <w:r w:rsidRPr="003439CB">
        <w:t>l’enseignement des langues vivantes</w:t>
      </w:r>
      <w:r w:rsidR="00274D30">
        <w:t> :</w:t>
      </w:r>
      <w:bookmarkEnd w:id="18"/>
      <w:r w:rsidR="00274D30">
        <w:t xml:space="preserve"> </w:t>
      </w:r>
    </w:p>
    <w:p w14:paraId="7E760363" w14:textId="77777777" w:rsidR="00274D30" w:rsidRPr="00274D30" w:rsidRDefault="00274D30" w:rsidP="00274D30"/>
    <w:p w14:paraId="55EE8CAD" w14:textId="41E6489F" w:rsidR="003439CB" w:rsidRDefault="003439CB" w:rsidP="003439CB">
      <w:r>
        <w:t xml:space="preserve">Le collège constitue le premier cycle de l'enseignement secondaire en France. Il accueille les élèves de la 6e à la 3e, généralement âgés de 11 à 15 ans, et couvre la fin du cycle 3 ainsi que l'intégralité du cycle 4. Obligatoire et identique pour tous les élèves, il a pour mission d'assurer une formation générale commune avant l'orientation vers les différentes voies du lycée, </w:t>
      </w:r>
      <w:r>
        <w:lastRenderedPageBreak/>
        <w:t xml:space="preserve">conformément aux programmes définis par le ministère de l’Éducation nationale </w:t>
      </w:r>
      <w:r>
        <w:fldChar w:fldCharType="begin"/>
      </w:r>
      <w:r>
        <w:instrText xml:space="preserve"> ADDIN ZOTERO_ITEM CSL_CITATION {"citationID":"zWF44XvP","properties":{"unsorted":false,"formattedCitation":"({\\i{}Enseigner au cycle 3 | \\uc0\\u233{}duscol | Minist\\uc0\\u232{}re de l\\uc0\\u8217{}\\uc0\\u201{}ducation nationale | Direction g\\uc0\\u233{}n\\uc0\\u233{}rale de l\\uc0\\u8217{}enseignement scolaire}, n.d.)","plainCitation":"(Enseigner au cycle 3 | éduscol | Ministère de l’Éducation nationale | Direction générale de l’enseignement scolaire, n.d.)","noteIndex":0},"citationItems":[{"id":215,"uris":["http://zotero.org/users/18489330/items/TWDIYV78"],"itemData":{"id":215,"type":"webpage","language":"fr","title":"Enseigner au cycle 3 | éduscol | Ministère de l'Éducation nationale | Direction générale de l'enseignement scolaire","URL":"https://eduscol.education.gouv.fr/4356/enseigner-au-cycle-3","accessed":{"date-parts":[["2026",5,30]]}}}],"schema":"https://github.com/citation-style-language/schema/raw/master/csl-citation.json"} </w:instrText>
      </w:r>
      <w:r>
        <w:fldChar w:fldCharType="separate"/>
      </w:r>
      <w:r w:rsidRPr="003439CB">
        <w:rPr>
          <w:rFonts w:cs="Times New Roman"/>
          <w:szCs w:val="24"/>
          <w14:ligatures w14:val="standardContextual"/>
        </w:rPr>
        <w:t>(</w:t>
      </w:r>
      <w:r w:rsidRPr="003439CB">
        <w:rPr>
          <w:rFonts w:cs="Times New Roman"/>
          <w:i/>
          <w:iCs/>
          <w:szCs w:val="24"/>
          <w14:ligatures w14:val="standardContextual"/>
        </w:rPr>
        <w:t>Enseigner au cycle 3 | éduscol | Ministère de l’Éducation nationale | Direction générale de l’enseignement scolaire</w:t>
      </w:r>
      <w:r w:rsidRPr="003439CB">
        <w:rPr>
          <w:rFonts w:cs="Times New Roman"/>
          <w:szCs w:val="24"/>
          <w14:ligatures w14:val="standardContextual"/>
        </w:rPr>
        <w:t>, n.d.)</w:t>
      </w:r>
      <w:r>
        <w:fldChar w:fldCharType="end"/>
      </w:r>
      <w:r>
        <w:t xml:space="preserve">. </w:t>
      </w:r>
    </w:p>
    <w:p w14:paraId="1DEFCD78" w14:textId="77777777" w:rsidR="006C518F" w:rsidRDefault="006C518F" w:rsidP="003439CB"/>
    <w:p w14:paraId="3B97999F" w14:textId="28CCEC21" w:rsidR="003439CB" w:rsidRDefault="003439CB" w:rsidP="003439CB">
      <w:r>
        <w:t xml:space="preserve">Le Cadre Européen Commun de Référence pour les Langues (CECRL), publié par le Conseil de l'Europe, constitue le référentiel commun structurant l'enseignement des langues vivantes en France et dans l'ensemble des pays membres. Il définit six niveaux de compétence, de A1 (niveau débutant) à C2 (niveau expert), articulés autour de descripteurs positifs précisant ce que l'apprenant est capable de faire dans la langue cible en réception, production, interaction et médiation </w:t>
      </w:r>
      <w:r w:rsidR="000A401B">
        <w:fldChar w:fldCharType="begin"/>
      </w:r>
      <w:r w:rsidR="000A401B">
        <w:instrText xml:space="preserve"> ADDIN ZOTERO_ITEM CSL_CITATION {"citationID":"9WVT2PwM","properties":{"unsorted":false,"formattedCitation":"(l\\uc0\\u8217{}Europe, 2022)","plainCitation":"(l’Europe, 2022)","noteIndex":0},"citationItems":[{"id":217,"uris":["http://zotero.org/users/18489330/items/NMQTG6TZ"],"itemData":{"id":217,"type":"book","abstract":"Un manuel incontournable destiné à promouvoir une éducation plurilingue de qualité, à faciliter une plus grande mobilité sociale et à stimuler la réflexion et les échanges entre les professionnels des langues pour l'élaboration des programmes d'études et dans la formation des enseignants. Le volume complémentaire du CECR élargit le champ de l’éducation langagière. Il reflète les développements académiques et sociétaux survenus depuis la publication du Cadre européen commun de référence pour les langues (CECR) et met à jour la version de 2001. Cette publication doit beaucoup aux contributions de l’ensemble des professionnels impliqués dans l’enseignement des langues, à travers l’Europe et au-delà. Ce volume contient : ► une explicitation des aspects essentiels du CECR pour l’enseignement et l’apprentissage ; ► un ensemble complet et actualisé des descripteurs du CECR, qui remplace celui de 2001 par : – des descripteurs respectant l’approche inclusive et la neutralité de genre ; – des détails supplémentaires relatifs à l’écoute et à la lecture ; – un nouveau niveau, le niveau pré-A1, ainsi qu’une description enrichie des niveaux A1 et C ; – une échelle de remplacement pour la compétence phonologique ; – de nouvelles échelles pour la médiation, l’interaction en ligne et la compétence plurilingue/pluriculturelle ; – de nouvelles échelles pour la compétence en langue des signes ; ► un bref rapport sur les processus de développement, de validation et de consultation, qui ont duré quatre ans. Le volume complémentaire du CECR représente une nouvelle étape dans un processus d’engagement dans l’éducation aux langues, qui est mené par le Conseil de l’Europe depuis 1964 et qui vise à : ► promouvoir et soutenir l’apprentissage et l’enseignement des langues vivantes ; ► renforcer le dialogue interculturel, et donc la compréhension mutuelle, la cohésion sociale et la démocratie ; ► protéger la diversité linguistique et culturelle en Europe ; et ► promouvoir le droit à une éducation de qualité pour tous.","ISBN":"978-92-871-8646-1","language":"fr","note":"Google-Books-ID: AmGlEAAAQBAJ","number-of-pages":"292","publisher":"Council of Europe","source":"Google Books","title":"Cadre européen commun de référence pour les langues: apprendre, enseigner, évaluer: Volume complémentaire","title-short":"Cadre européen commun de référence pour les langues","author":[{"family":"Europe","given":"Conseil","non-dropping-particle":"l'","dropping-particle":"de"}],"issued":{"date-parts":[["2022",1,4]]}}}],"schema":"https://github.com/citation-style-language/schema/raw/master/csl-citation.json"} </w:instrText>
      </w:r>
      <w:r w:rsidR="000A401B">
        <w:fldChar w:fldCharType="separate"/>
      </w:r>
      <w:r w:rsidR="000A401B" w:rsidRPr="000A401B">
        <w:rPr>
          <w:rFonts w:cs="Times New Roman"/>
          <w:szCs w:val="24"/>
          <w14:ligatures w14:val="standardContextual"/>
        </w:rPr>
        <w:t>(l’Europe, 2022)</w:t>
      </w:r>
      <w:r w:rsidR="000A401B">
        <w:fldChar w:fldCharType="end"/>
      </w:r>
      <w:r w:rsidR="000A401B">
        <w:t>.</w:t>
      </w:r>
    </w:p>
    <w:p w14:paraId="02292835" w14:textId="77777777" w:rsidR="006C518F" w:rsidRDefault="006C518F" w:rsidP="003439CB"/>
    <w:p w14:paraId="41ED3B42" w14:textId="5AA7F799" w:rsidR="003439CB" w:rsidRDefault="003439CB" w:rsidP="003439CB">
      <w:r>
        <w:t>En France, ce cadre est institutionnalisé comme référence obligatoire pour l'enseignement des langues vivantes étrangères (LVE) au collège depuis les réformes éducatives de 2005</w:t>
      </w:r>
      <w:r w:rsidR="00B85407">
        <w:t xml:space="preserve"> </w:t>
      </w:r>
      <w:r w:rsidR="0058376D">
        <w:fldChar w:fldCharType="begin"/>
      </w:r>
      <w:r w:rsidR="00535A8E">
        <w:instrText xml:space="preserve"> ADDIN ZOTERO_ITEM CSL_CITATION {"citationID":"o6viAj0o","properties":{"unsorted":false,"formattedCitation":"(LOI N\\uc0\\u176{} 2005-380 Du 23 Avril 2005 d\\uc0\\u8217{}orientation et de Programme Pour l\\uc0\\u8217{}avenir de l\\uc0\\u8217{}\\uc0\\u233{}cole (1) - L\\uc0\\u233{}gifrance, n.d.)","plainCitation":"(LOI N° 2005-380 Du 23 Avril 2005 d’orientation et de Programme Pour l’avenir de l’école (1) - Légifrance, n.d.)","dontUpdate":true,"noteIndex":0},"citationItems":[{"id":219,"uris":["http://zotero.org/users/18489330/items/2I4HX72A"],"itemData":{"id":219,"type":"bill","container-title":"LOI n° 2005-380","title":"LOI n° 2005-380 du 23 avril 2005 d'orientation et de programme pour l'avenir de l'école (1) - Légifrance","URL":"https://www.legifrance.gouv.fr/jorf/id/JORFTEXT000000259787/","accessed":{"date-parts":[["2026",5,30]]}}}],"schema":"https://github.com/citation-style-language/schema/raw/master/csl-citation.json"} </w:instrText>
      </w:r>
      <w:r w:rsidR="0058376D">
        <w:fldChar w:fldCharType="separate"/>
      </w:r>
      <w:r w:rsidR="0058376D" w:rsidRPr="0058376D">
        <w:rPr>
          <w:rFonts w:cs="Times New Roman"/>
          <w:szCs w:val="24"/>
          <w14:ligatures w14:val="standardContextual"/>
        </w:rPr>
        <w:t>(LOI N° 2005-380 Du 23 Avril 2005 d’orientation et de Programme Pour l’avenir de l’école (1) - Légifrance,)</w:t>
      </w:r>
      <w:r w:rsidR="0058376D">
        <w:fldChar w:fldCharType="end"/>
      </w:r>
      <w:r>
        <w:t xml:space="preserve">. Les programmes nationaux imposent un enseignement de la LV1 dès la 6e et l'introduction d'une LV2 en 5e. Les objectifs de niveau à atteindre en fin de cycle 4 sont fixés à B1 pour la LV1 et A2 pour la LV2 </w:t>
      </w:r>
      <w:r w:rsidR="009B1C6C">
        <w:fldChar w:fldCharType="begin"/>
      </w:r>
      <w:r w:rsidR="009B1C6C">
        <w:instrText xml:space="preserve"> ADDIN ZOTERO_ITEM CSL_CITATION {"citationID":"9L8GFVxf","properties":{"unsorted":false,"formattedCitation":"({\\i{}Circulaire de rentr\\uc0\\u233{}e 2015}, n.d.)","plainCitation":"(Circulaire de rentrée 2015, n.d.)","noteIndex":0},"citationItems":[{"id":228,"uris":["http://zotero.org/users/18489330/items/8FMWYMSA"],"itemData":{"id":228,"type":"webpage","container-title":"Ministère de l'Education nationale","language":"fr","title":"Circulaire de rentrée 2015","URL":"https://www.education.gouv.fr/bo/15/Hebdo22/xxx.htm","accessed":{"date-parts":[["2026",5,30]]}}}],"schema":"https://github.com/citation-style-language/schema/raw/master/csl-citation.json"} </w:instrText>
      </w:r>
      <w:r w:rsidR="009B1C6C">
        <w:fldChar w:fldCharType="separate"/>
      </w:r>
      <w:r w:rsidR="009B1C6C" w:rsidRPr="009B1C6C">
        <w:rPr>
          <w:rFonts w:cs="Times New Roman"/>
          <w:szCs w:val="24"/>
          <w14:ligatures w14:val="standardContextual"/>
        </w:rPr>
        <w:t>(</w:t>
      </w:r>
      <w:r w:rsidR="009B1C6C" w:rsidRPr="009B1C6C">
        <w:rPr>
          <w:rFonts w:cs="Times New Roman"/>
          <w:i/>
          <w:iCs/>
          <w:szCs w:val="24"/>
          <w14:ligatures w14:val="standardContextual"/>
        </w:rPr>
        <w:t>Circulaire de rentrée 2015</w:t>
      </w:r>
      <w:r w:rsidR="009B1C6C" w:rsidRPr="009B1C6C">
        <w:rPr>
          <w:rFonts w:cs="Times New Roman"/>
          <w:szCs w:val="24"/>
          <w14:ligatures w14:val="standardContextual"/>
        </w:rPr>
        <w:t>, n.d.)</w:t>
      </w:r>
      <w:r w:rsidR="009B1C6C">
        <w:fldChar w:fldCharType="end"/>
      </w:r>
      <w:r w:rsidR="009B1C6C">
        <w:t xml:space="preserve">. </w:t>
      </w:r>
      <w:r>
        <w:t>Sur le plan pédagogique, les programmes préconisent une approche actionnelle centrée sur la tâche finale, privilégiant la production orale, l'utilisation de documents authentiques et le développement de la compétence interculturelle. Au collège Charles de Gaulle, ce cadre s'applique à l'ensemble des langues vivantes proposées</w:t>
      </w:r>
      <w:r w:rsidR="009B1C6C">
        <w:t xml:space="preserve"> : </w:t>
      </w:r>
      <w:r>
        <w:t>l'anglais, l'allemand, l'espagnol et l'italien enseignées par l'équipe de professeurs de langues constituant le public visé de cette recherche.</w:t>
      </w:r>
    </w:p>
    <w:p w14:paraId="6CE1CA3D" w14:textId="77777777" w:rsidR="006C518F" w:rsidRDefault="006C518F" w:rsidP="003439CB"/>
    <w:p w14:paraId="45072C4B" w14:textId="43B08949" w:rsidR="003439CB" w:rsidRDefault="003439CB" w:rsidP="003439CB">
      <w:r>
        <w:t xml:space="preserve">Dans le cadre du programme des assistants de langue, coordonné par France Éducation International en partenariat avec une soixantaine de pays, les assistants sont recrutés en tant que locuteurs natifs ou quasi-natifs afin d'enrichir l'exposition des élèves à la langue cible </w:t>
      </w:r>
      <w:r w:rsidR="009B1C6C">
        <w:fldChar w:fldCharType="begin"/>
      </w:r>
      <w:r w:rsidR="00535A8E">
        <w:instrText xml:space="preserve"> ADDIN ZOTERO_ITEM CSL_CITATION {"citationID":"ZVA8wfcJ","properties":{"unsorted":false,"formattedCitation":"({\\i{}Devenir assistant de langue en France | France Education international}, 2021)","plainCitation":"(Devenir assistant de langue en France | France Education international, 2021)","noteIndex":0},"citationItems":[{"id":230,"uris":["http://zotero.org/users/18489330/items/I6NWN2VJ"],"itemData":{"id":230,"type":"webpage","abstract":"Les assistants de langue travaillent dans des établissements scolaires en France pour accompagner les élèves dans leur apprentissage d’une langue et d’une culture différentes. Ce programme de mobilité internationale vous offre une immersion culturelle et linguistique, ainsi qu’une expérience pré-professionnalisante valorisante.","language":"fr","title":"Devenir assistant de langue en France | France Education international","URL":"https://www.france-education-international.fr/venir-en-france/devenir-assistant-de-langue-en-france","accessed":{"date-parts":[["2026",5,30]]},"issued":{"date-parts":[["2021",5,10]]}}}],"schema":"https://github.com/citation-style-language/schema/raw/master/csl-citation.json"} </w:instrText>
      </w:r>
      <w:r w:rsidR="009B1C6C">
        <w:fldChar w:fldCharType="separate"/>
      </w:r>
      <w:r w:rsidR="00535A8E" w:rsidRPr="00535A8E">
        <w:rPr>
          <w:rFonts w:cs="Times New Roman"/>
          <w:szCs w:val="24"/>
          <w14:ligatures w14:val="standardContextual"/>
        </w:rPr>
        <w:t>(</w:t>
      </w:r>
      <w:r w:rsidR="00535A8E" w:rsidRPr="00535A8E">
        <w:rPr>
          <w:rFonts w:cs="Times New Roman"/>
          <w:i/>
          <w:iCs/>
          <w:szCs w:val="24"/>
          <w14:ligatures w14:val="standardContextual"/>
        </w:rPr>
        <w:t>Devenir assistant de langue en France | France Education international</w:t>
      </w:r>
      <w:r w:rsidR="00535A8E" w:rsidRPr="00535A8E">
        <w:rPr>
          <w:rFonts w:cs="Times New Roman"/>
          <w:szCs w:val="24"/>
          <w14:ligatures w14:val="standardContextual"/>
        </w:rPr>
        <w:t>, 2021)</w:t>
      </w:r>
      <w:r w:rsidR="009B1C6C">
        <w:fldChar w:fldCharType="end"/>
      </w:r>
      <w:r>
        <w:t>. Ce dispositif ne constitue pas un poste d'enseignement à part entière, l'assistant intervient en soutien du professeur titulaire, sans responsabilité pédagogique complète ni fonction d'évaluation. Les interventions sont limitées à un volume horaire hebdomadaire fixé par les conditions de recrutement, et se concentrent principalement sur la pratique orale et l'apport d'une dimension culturelle authentique.</w:t>
      </w:r>
    </w:p>
    <w:p w14:paraId="1D60D825" w14:textId="77777777" w:rsidR="006C518F" w:rsidRDefault="006C518F" w:rsidP="003439CB"/>
    <w:p w14:paraId="0421BDEB" w14:textId="101E8C80" w:rsidR="00CF4043" w:rsidRDefault="003439CB" w:rsidP="003439CB">
      <w:r>
        <w:lastRenderedPageBreak/>
        <w:t>Au collège Charles de Gaulle, j'ai exercé ces fonctions auprès de classes allant de la 6e à la 3e, en collaboration étroite avec les professeurs de langues vivantes de l'établissement. Cette position m'a permis d'observer régulièrement leurs pratiques pédagogiques, d'échanger avec eux sur leurs approches didactiques et de m'intégrer au fonctionnement quotidien du fonctionnement de l'établissement. C'est cette proximité professionnelle qui justifie le choix des enseignants de langues vivantes de cet établissement comme sujets de la présente recherche.</w:t>
      </w:r>
    </w:p>
    <w:p w14:paraId="5B008BEE" w14:textId="77777777" w:rsidR="00274D30" w:rsidRDefault="00274D30" w:rsidP="003439CB"/>
    <w:p w14:paraId="0D4715D7" w14:textId="73201220" w:rsidR="00B87763" w:rsidRDefault="00CF4043" w:rsidP="00B87763">
      <w:pPr>
        <w:pStyle w:val="Heading2"/>
      </w:pPr>
      <w:bookmarkStart w:id="19" w:name="_Toc231129893"/>
      <w:r>
        <w:t>Le cadre réglementaire relatif aux outils TICE et IA dans les écoles Françaises</w:t>
      </w:r>
      <w:bookmarkEnd w:id="19"/>
    </w:p>
    <w:p w14:paraId="0FFEE8A7" w14:textId="77777777" w:rsidR="006C518F" w:rsidRPr="006C518F" w:rsidRDefault="006C518F" w:rsidP="006C518F">
      <w:pPr>
        <w:rPr>
          <w:lang w:val="en-FR"/>
        </w:rPr>
      </w:pPr>
    </w:p>
    <w:p w14:paraId="0A750F1E" w14:textId="5FDDB409" w:rsidR="00CF4043" w:rsidRPr="00CF4043" w:rsidRDefault="00CF4043" w:rsidP="00B87763">
      <w:pPr>
        <w:rPr>
          <w:lang w:val="en-FR"/>
        </w:rPr>
      </w:pPr>
      <w:r w:rsidRPr="00CF4043">
        <w:rPr>
          <w:lang w:val="en-FR"/>
        </w:rPr>
        <w:t xml:space="preserve">Les technologies numériques sont structurellement intégrées dans l'enseignement secondaire français, mais leur usage est strictement encadré par des directives institutionnelles centralisées. Cette vision est parfaitement illustrée par l'article L.413-4 de la loi n° 2018-698 du 3 août 2018 </w:t>
      </w:r>
      <w:r w:rsidR="00535A8E">
        <w:rPr>
          <w:lang w:val="en-FR"/>
        </w:rPr>
        <w:fldChar w:fldCharType="begin"/>
      </w:r>
      <w:r w:rsidR="00535A8E">
        <w:rPr>
          <w:lang w:val="en-FR"/>
        </w:rPr>
        <w:instrText xml:space="preserve"> ADDIN ZOTERO_ITEM CSL_CITATION {"citationID":"58doHW24","properties":{"unsorted":false,"formattedCitation":"({\\i{}Droit National En Vigueur - Jurisprudence - Jurisprudence Administrative - L\\uc0\\u233{}gifrance}, 2018)","plainCitation":"(Droit National En Vigueur - Jurisprudence - Jurisprudence Administrative - Légifrance, 2018)","noteIndex":0},"citationItems":[{"id":232,"uris":["http://zotero.org/users/18489330/items/PKJG5EWC"],"itemData":{"id":232,"type":"webpage","title":"Droit national en vigueur - Jurisprudence - Jurisprudence administrative - Légifrance","URL":"https://www.legifrance.gouv.fr/download/pdf?id=HFLUpbWxIOq4I6R3ktU6f-Z-PkK9A6thiDb3sgQcNsM=","accessed":{"date-parts":[["2026",5,30]]},"issued":{"date-parts":[["2018",8,5]]}}}],"schema":"https://github.com/citation-style-language/schema/raw/master/csl-citation.json"} </w:instrText>
      </w:r>
      <w:r w:rsidR="00535A8E">
        <w:rPr>
          <w:lang w:val="en-FR"/>
        </w:rPr>
        <w:fldChar w:fldCharType="separate"/>
      </w:r>
      <w:r w:rsidR="00535A8E" w:rsidRPr="00535A8E">
        <w:rPr>
          <w:rFonts w:cs="Times New Roman"/>
          <w:szCs w:val="24"/>
          <w14:ligatures w14:val="standardContextual"/>
        </w:rPr>
        <w:t>(</w:t>
      </w:r>
      <w:r w:rsidR="00535A8E" w:rsidRPr="00535A8E">
        <w:rPr>
          <w:rFonts w:cs="Times New Roman"/>
          <w:i/>
          <w:iCs/>
          <w:szCs w:val="24"/>
          <w14:ligatures w14:val="standardContextual"/>
        </w:rPr>
        <w:t>Droit National En Vigueur - Jurisprudence - Jurisprudence Administrative - Légifrance</w:t>
      </w:r>
      <w:r w:rsidR="00535A8E" w:rsidRPr="00535A8E">
        <w:rPr>
          <w:rFonts w:cs="Times New Roman"/>
          <w:szCs w:val="24"/>
          <w14:ligatures w14:val="standardContextual"/>
        </w:rPr>
        <w:t>, 2018)</w:t>
      </w:r>
      <w:r w:rsidR="00535A8E">
        <w:rPr>
          <w:lang w:val="en-FR"/>
        </w:rPr>
        <w:fldChar w:fldCharType="end"/>
      </w:r>
      <w:r w:rsidR="00535A8E">
        <w:rPr>
          <w:lang w:val="en-FR"/>
        </w:rPr>
        <w:t xml:space="preserve"> </w:t>
      </w:r>
      <w:r w:rsidRPr="00CF4043">
        <w:rPr>
          <w:lang w:val="en-FR"/>
        </w:rPr>
        <w:t>qui stipule l'interdiction de l'usage des téléphones portables dans les écoles maternelles, les écoles élémentaires et les collèges. Par conséquent, les échanges quotidiens, la transmission d'éventuels supports pédagogiques et les activités numériques sont canalisés et doivent se faire uniquement sur des plateformes reconnues et validées, les Espaces Numériques de Travail (ENT)</w:t>
      </w:r>
      <w:r w:rsidR="00535A8E">
        <w:rPr>
          <w:lang w:val="en-FR"/>
        </w:rPr>
        <w:t xml:space="preserve"> </w:t>
      </w:r>
      <w:r w:rsidR="00535A8E">
        <w:rPr>
          <w:lang w:val="en-FR"/>
        </w:rPr>
        <w:fldChar w:fldCharType="begin"/>
      </w:r>
      <w:r w:rsidR="00535A8E">
        <w:rPr>
          <w:lang w:val="en-FR"/>
        </w:rPr>
        <w:instrText xml:space="preserve"> ADDIN ZOTERO_ITEM CSL_CITATION {"citationID":"9C9lYQGQ","properties":{"unsorted":false,"formattedCitation":"({\\i{}Coll\\uc0\\u232{}ge Charles de Gaulle}, 2006)","plainCitation":"(Collège Charles de Gaulle, 2006)","noteIndex":0},"citationItems":[{"id":234,"uris":["http://zotero.org/users/18489330/items/M2UI89XF"],"itemData":{"id":234,"type":"webpage","title":"Collège Charles de Gaulle","URL":"https://charlesdegaulle-stpierredechandieu.ent.auvergnerhonealpes.fr/","accessed":{"date-parts":[["2026",5,30]]},"issued":{"date-parts":[["2006",11,30]]}}}],"schema":"https://github.com/citation-style-language/schema/raw/master/csl-citation.json"} </w:instrText>
      </w:r>
      <w:r w:rsidR="00535A8E">
        <w:rPr>
          <w:lang w:val="en-FR"/>
        </w:rPr>
        <w:fldChar w:fldCharType="separate"/>
      </w:r>
      <w:r w:rsidR="00535A8E" w:rsidRPr="00535A8E">
        <w:rPr>
          <w:rFonts w:cs="Times New Roman"/>
          <w:szCs w:val="24"/>
          <w14:ligatures w14:val="standardContextual"/>
        </w:rPr>
        <w:t>(</w:t>
      </w:r>
      <w:r w:rsidR="00535A8E" w:rsidRPr="00535A8E">
        <w:rPr>
          <w:rFonts w:cs="Times New Roman"/>
          <w:i/>
          <w:iCs/>
          <w:szCs w:val="24"/>
          <w14:ligatures w14:val="standardContextual"/>
        </w:rPr>
        <w:t>Collège Charles de Gaulle</w:t>
      </w:r>
      <w:r w:rsidR="00535A8E" w:rsidRPr="00535A8E">
        <w:rPr>
          <w:rFonts w:cs="Times New Roman"/>
          <w:szCs w:val="24"/>
          <w14:ligatures w14:val="standardContextual"/>
        </w:rPr>
        <w:t>, 2006)</w:t>
      </w:r>
      <w:r w:rsidR="00535A8E">
        <w:rPr>
          <w:lang w:val="en-FR"/>
        </w:rPr>
        <w:fldChar w:fldCharType="end"/>
      </w:r>
      <w:r w:rsidRPr="00CF4043">
        <w:rPr>
          <w:lang w:val="en-FR"/>
        </w:rPr>
        <w:t xml:space="preserve">, telle que par exemple la plateforme régionale Auvergne-Rhône-Alpes. De ce fait, bien que l'on puisse constater la place dominante des technologies numériques dans le travail quotidien de l'enseignant en France. </w:t>
      </w:r>
    </w:p>
    <w:p w14:paraId="47D1B209" w14:textId="05EF5FB5" w:rsidR="00CF4043" w:rsidRDefault="00CF4043" w:rsidP="00B87763">
      <w:pPr>
        <w:rPr>
          <w:lang w:val="en-FR"/>
        </w:rPr>
      </w:pPr>
      <w:r w:rsidRPr="00CF4043">
        <w:rPr>
          <w:lang w:val="en-FR"/>
        </w:rPr>
        <w:t xml:space="preserve">En réponse à l'accroissement des outils génératifs, le Ministère de l'Éducation nationale a formulé un « Cadre d'usage de l'IA dans l'enseignement » </w:t>
      </w:r>
      <w:r w:rsidR="00535A8E">
        <w:rPr>
          <w:lang w:val="en-FR"/>
        </w:rPr>
        <w:fldChar w:fldCharType="begin"/>
      </w:r>
      <w:r w:rsidR="00535A8E">
        <w:rPr>
          <w:lang w:val="en-FR"/>
        </w:rPr>
        <w:instrText xml:space="preserve"> ADDIN ZOTERO_ITEM CSL_CITATION {"citationID":"xREZL6qT","properties":{"unsorted":false,"formattedCitation":"({\\i{}Cadre d\\uc0\\u8217{}usage de l\\uc0\\u8217{}IA en \\uc0\\u233{}ducation}, 2025)","plainCitation":"(Cadre d’usage de l’IA en éducation, 2025)","noteIndex":0},"citationItems":[{"id":171,"uris":["http://zotero.org/users/18489330/items/HRT5PKYW"],"itemData":{"id":171,"type":"webpage","abstract":"Le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nationale","language":"fr","title":"Cadre d'usage de l'IA en éducation","URL":"https://www.education.gouv.fr/cadre-d-usage-de-l-ia-en-education-450647","accessed":{"date-parts":[["2026",5,17]]},"issued":{"date-parts":[["2025",6,13]]}}}],"schema":"https://github.com/citation-style-language/schema/raw/master/csl-citation.json"} </w:instrText>
      </w:r>
      <w:r w:rsidR="00535A8E">
        <w:rPr>
          <w:lang w:val="en-FR"/>
        </w:rPr>
        <w:fldChar w:fldCharType="separate"/>
      </w:r>
      <w:r w:rsidR="00535A8E" w:rsidRPr="00535A8E">
        <w:rPr>
          <w:rFonts w:cs="Times New Roman"/>
          <w:szCs w:val="24"/>
          <w14:ligatures w14:val="standardContextual"/>
        </w:rPr>
        <w:t>(</w:t>
      </w:r>
      <w:r w:rsidR="00535A8E" w:rsidRPr="00535A8E">
        <w:rPr>
          <w:rFonts w:cs="Times New Roman"/>
          <w:i/>
          <w:iCs/>
          <w:szCs w:val="24"/>
          <w14:ligatures w14:val="standardContextual"/>
        </w:rPr>
        <w:t>Cadre d’usage de l’IA en éducation</w:t>
      </w:r>
      <w:r w:rsidR="00535A8E" w:rsidRPr="00535A8E">
        <w:rPr>
          <w:rFonts w:cs="Times New Roman"/>
          <w:szCs w:val="24"/>
          <w14:ligatures w14:val="standardContextual"/>
        </w:rPr>
        <w:t>, 2025)</w:t>
      </w:r>
      <w:r w:rsidR="00535A8E">
        <w:rPr>
          <w:lang w:val="en-FR"/>
        </w:rPr>
        <w:fldChar w:fldCharType="end"/>
      </w:r>
      <w:r w:rsidR="00535A8E">
        <w:rPr>
          <w:lang w:val="en-FR"/>
        </w:rPr>
        <w:t xml:space="preserve"> </w:t>
      </w:r>
      <w:r w:rsidRPr="00CF4043">
        <w:rPr>
          <w:lang w:val="en-FR"/>
        </w:rPr>
        <w:t xml:space="preserve">où il est clairement stipulé que l'usage d'IA générative s'adresse à deux parties, c'est-à-dire les enseignants et les élèves, et non pas autrement </w:t>
      </w:r>
      <w:r w:rsidR="00535A8E">
        <w:rPr>
          <w:lang w:val="en-FR"/>
        </w:rPr>
        <w:fldChar w:fldCharType="begin"/>
      </w:r>
      <w:r w:rsidR="00535A8E">
        <w:rPr>
          <w:lang w:val="en-FR"/>
        </w:rPr>
        <w:instrText xml:space="preserve"> ADDIN ZOTERO_ITEM CSL_CITATION {"citationID":"pkANe4DF","properties":{"unsorted":false,"formattedCitation":"({\\i{}Minist\\uc0\\u232{}re de l\\uc0\\u8217{}Education nationale 2025a}, 2025)","plainCitation":"(Ministère de l’Education nationale 2025a, 2025)","dontUpdate":true,"noteIndex":0},"citationItems":[{"id":238,"uris":["http://zotero.org/users/18489330/items/P4B6ZMGQ"],"itemData":{"id":238,"type":"webpage","abstract":"Le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nationale","language":"fr","title":"Ministère de l'Education nationale 2025a","URL":"https://www.education.gouv.fr/cadre-d-usage-de-l-ia-en-education-450647","accessed":{"date-parts":[["2026",5,30]]},"issued":{"date-parts":[["2025",6,13]]}}}],"schema":"https://github.com/citation-style-language/schema/raw/master/csl-citation.json"} </w:instrText>
      </w:r>
      <w:r w:rsidR="00535A8E">
        <w:rPr>
          <w:lang w:val="en-FR"/>
        </w:rPr>
        <w:fldChar w:fldCharType="separate"/>
      </w:r>
      <w:r w:rsidR="00535A8E" w:rsidRPr="00535A8E">
        <w:rPr>
          <w:rFonts w:cs="Times New Roman"/>
          <w:szCs w:val="24"/>
          <w14:ligatures w14:val="standardContextual"/>
        </w:rPr>
        <w:t>(</w:t>
      </w:r>
      <w:r w:rsidR="00535A8E" w:rsidRPr="00535A8E">
        <w:rPr>
          <w:rFonts w:cs="Times New Roman"/>
          <w:i/>
          <w:iCs/>
          <w:szCs w:val="24"/>
          <w14:ligatures w14:val="standardContextual"/>
        </w:rPr>
        <w:t>Ministère de l’Education nationale</w:t>
      </w:r>
      <w:r w:rsidR="00535A8E" w:rsidRPr="00535A8E">
        <w:rPr>
          <w:rFonts w:cs="Times New Roman"/>
          <w:szCs w:val="24"/>
          <w14:ligatures w14:val="standardContextual"/>
        </w:rPr>
        <w:t>, 2025</w:t>
      </w:r>
      <w:r w:rsidR="00535A8E">
        <w:rPr>
          <w:rFonts w:cs="Times New Roman"/>
          <w:szCs w:val="24"/>
          <w14:ligatures w14:val="standardContextual"/>
        </w:rPr>
        <w:t xml:space="preserve"> </w:t>
      </w:r>
      <w:r w:rsidR="00535A8E" w:rsidRPr="00535A8E">
        <w:rPr>
          <w:rFonts w:cs="Times New Roman"/>
          <w:i/>
          <w:iCs/>
          <w:szCs w:val="24"/>
          <w14:ligatures w14:val="standardContextual"/>
        </w:rPr>
        <w:t>a</w:t>
      </w:r>
      <w:r w:rsidR="00535A8E" w:rsidRPr="00535A8E">
        <w:rPr>
          <w:rFonts w:cs="Times New Roman"/>
          <w:szCs w:val="24"/>
          <w14:ligatures w14:val="standardContextual"/>
        </w:rPr>
        <w:t>)</w:t>
      </w:r>
      <w:r w:rsidR="00535A8E">
        <w:rPr>
          <w:lang w:val="en-FR"/>
        </w:rPr>
        <w:fldChar w:fldCharType="end"/>
      </w:r>
      <w:r w:rsidRPr="00CF4043">
        <w:rPr>
          <w:lang w:val="en-FR"/>
        </w:rPr>
        <w:t xml:space="preserve">. Dans le cas des élèves, ils ont un usage spécifique de ces technologies et ne peuvent en faire usage que dans le cadre du niveau de classe de Quatrième, en présence de l'enseignant et dans le cadre définis précisément </w:t>
      </w:r>
      <w:bookmarkStart w:id="20" w:name="_Hlk231071207"/>
      <w:r w:rsidR="00535A8E">
        <w:rPr>
          <w:lang w:val="en-FR"/>
        </w:rPr>
        <w:fldChar w:fldCharType="begin"/>
      </w:r>
      <w:r w:rsidR="00840495">
        <w:rPr>
          <w:lang w:val="en-FR"/>
        </w:rPr>
        <w:instrText xml:space="preserve"> ADDIN ZOTERO_ITEM CSL_CITATION {"citationID":"HoHGLUN5","properties":{"unsorted":false,"formattedCitation":"({\\i{}Minist\\uc0\\u232{}re de l\\uc0\\u8217{}Education nationale 2025a}, 2025)","plainCitation":"(Ministère de l’Education nationale 2025a, 2025)","dontUpdate":true,"noteIndex":0},"citationItems":[{"id":238,"uris":["http://zotero.org/users/18489330/items/P4B6ZMGQ"],"itemData":{"id":238,"type":"webpage","abstract":"Le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nationale","language":"fr","title":"Ministère de l'Education nationale 2025a","URL":"https://www.education.gouv.fr/cadre-d-usage-de-l-ia-en-education-450647","accessed":{"date-parts":[["2026",5,30]]},"issued":{"date-parts":[["2025",6,13]]}}}],"schema":"https://github.com/citation-style-language/schema/raw/master/csl-citation.json"} </w:instrText>
      </w:r>
      <w:r w:rsidR="00535A8E">
        <w:rPr>
          <w:lang w:val="en-FR"/>
        </w:rPr>
        <w:fldChar w:fldCharType="separate"/>
      </w:r>
      <w:r w:rsidR="00535A8E" w:rsidRPr="00535A8E">
        <w:rPr>
          <w:rFonts w:cs="Times New Roman"/>
          <w:szCs w:val="24"/>
          <w14:ligatures w14:val="standardContextual"/>
        </w:rPr>
        <w:t>(</w:t>
      </w:r>
      <w:r w:rsidR="00535A8E" w:rsidRPr="00535A8E">
        <w:rPr>
          <w:rFonts w:cs="Times New Roman"/>
          <w:i/>
          <w:iCs/>
          <w:szCs w:val="24"/>
          <w14:ligatures w14:val="standardContextual"/>
        </w:rPr>
        <w:t>Ministère de l’Education nationale</w:t>
      </w:r>
      <w:r w:rsidR="00535A8E" w:rsidRPr="00535A8E">
        <w:rPr>
          <w:rFonts w:cs="Times New Roman"/>
          <w:szCs w:val="24"/>
          <w14:ligatures w14:val="standardContextual"/>
        </w:rPr>
        <w:t>, 2025</w:t>
      </w:r>
      <w:r w:rsidR="00535A8E">
        <w:rPr>
          <w:rFonts w:cs="Times New Roman"/>
          <w:szCs w:val="24"/>
          <w14:ligatures w14:val="standardContextual"/>
        </w:rPr>
        <w:t xml:space="preserve"> a</w:t>
      </w:r>
      <w:r w:rsidR="00535A8E" w:rsidRPr="00535A8E">
        <w:rPr>
          <w:rFonts w:cs="Times New Roman"/>
          <w:szCs w:val="24"/>
          <w14:ligatures w14:val="standardContextual"/>
        </w:rPr>
        <w:t>)</w:t>
      </w:r>
      <w:r w:rsidR="00535A8E">
        <w:rPr>
          <w:lang w:val="en-FR"/>
        </w:rPr>
        <w:fldChar w:fldCharType="end"/>
      </w:r>
      <w:bookmarkEnd w:id="20"/>
      <w:r w:rsidRPr="00CF4043">
        <w:rPr>
          <w:lang w:val="en-FR"/>
        </w:rPr>
        <w:t xml:space="preserve">. Les enseignants bénéficient de plus de liberté d'action dans l'utilisation d'outils IA dans le cadre professionnel, par exemple lors de la préparation de séquences, de la création d'évaluations ou d'adaptation pédagogique </w:t>
      </w:r>
      <w:r w:rsidR="00840495">
        <w:rPr>
          <w:lang w:val="en-FR"/>
        </w:rPr>
        <w:fldChar w:fldCharType="begin"/>
      </w:r>
      <w:r w:rsidR="006715C2">
        <w:rPr>
          <w:lang w:val="en-FR"/>
        </w:rPr>
        <w:instrText xml:space="preserve"> ADDIN ZOTERO_ITEM CSL_CITATION {"citationID":"r2uy8000","properties":{"unsorted":false,"formattedCitation":"({\\i{}Minist\\uc0\\u232{}re de l\\uc0\\u8217{}Education nationale 2025a}, 2025)","plainCitation":"(Ministère de l’Education nationale 2025a, 2025)","dontUpdate":true,"noteIndex":0},"citationItems":[{"id":238,"uris":["http://zotero.org/users/18489330/items/P4B6ZMGQ"],"itemData":{"id":238,"type":"webpage","abstract":"Le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nationale","language":"fr","title":"Ministère de l'Education nationale 2025a","URL":"https://www.education.gouv.fr/cadre-d-usage-de-l-ia-en-education-450647","accessed":{"date-parts":[["2026",5,30]]},"issued":{"date-parts":[["2025",6,13]]}}}],"schema":"https://github.com/citation-style-language/schema/raw/master/csl-citation.json"} </w:instrText>
      </w:r>
      <w:r w:rsidR="00840495">
        <w:rPr>
          <w:lang w:val="en-FR"/>
        </w:rPr>
        <w:fldChar w:fldCharType="separate"/>
      </w:r>
      <w:r w:rsidR="00840495" w:rsidRPr="00535A8E">
        <w:rPr>
          <w:rFonts w:cs="Times New Roman"/>
          <w:szCs w:val="24"/>
          <w14:ligatures w14:val="standardContextual"/>
        </w:rPr>
        <w:t>(</w:t>
      </w:r>
      <w:r w:rsidR="00840495" w:rsidRPr="00535A8E">
        <w:rPr>
          <w:rFonts w:cs="Times New Roman"/>
          <w:i/>
          <w:iCs/>
          <w:szCs w:val="24"/>
          <w14:ligatures w14:val="standardContextual"/>
        </w:rPr>
        <w:t>Ministère de l’Education nationale</w:t>
      </w:r>
      <w:r w:rsidR="00840495" w:rsidRPr="00535A8E">
        <w:rPr>
          <w:rFonts w:cs="Times New Roman"/>
          <w:szCs w:val="24"/>
          <w14:ligatures w14:val="standardContextual"/>
        </w:rPr>
        <w:t>, 2025</w:t>
      </w:r>
      <w:r w:rsidR="00840495">
        <w:rPr>
          <w:rFonts w:cs="Times New Roman"/>
          <w:szCs w:val="24"/>
          <w14:ligatures w14:val="standardContextual"/>
        </w:rPr>
        <w:t xml:space="preserve"> a</w:t>
      </w:r>
      <w:r w:rsidR="00840495" w:rsidRPr="00535A8E">
        <w:rPr>
          <w:rFonts w:cs="Times New Roman"/>
          <w:szCs w:val="24"/>
          <w14:ligatures w14:val="standardContextual"/>
        </w:rPr>
        <w:t>)</w:t>
      </w:r>
      <w:r w:rsidR="00840495">
        <w:rPr>
          <w:lang w:val="en-FR"/>
        </w:rPr>
        <w:fldChar w:fldCharType="end"/>
      </w:r>
      <w:r w:rsidRPr="00CF4043">
        <w:rPr>
          <w:lang w:val="en-FR"/>
        </w:rPr>
        <w:t xml:space="preserve">. Cependant, dans cette situation, les enseignants doivent respecter certaines exigences en matière de protection des </w:t>
      </w:r>
      <w:r w:rsidRPr="00CF4043">
        <w:rPr>
          <w:lang w:val="en-FR"/>
        </w:rPr>
        <w:lastRenderedPageBreak/>
        <w:t xml:space="preserve">données personnelles puisque le Ministère et la CNIL </w:t>
      </w:r>
      <w:r w:rsidR="00B203FB">
        <w:rPr>
          <w:lang w:val="en-FR"/>
        </w:rPr>
        <w:fldChar w:fldCharType="begin"/>
      </w:r>
      <w:r w:rsidR="00B203FB">
        <w:rPr>
          <w:lang w:val="en-FR"/>
        </w:rPr>
        <w:instrText xml:space="preserve"> ADDIN ZOTERO_ITEM CSL_CITATION {"citationID":"k0M6eNQW","properties":{"unsorted":false,"formattedCitation":"({\\i{}Enseignant CNIL}, 2025)","plainCitation":"(Enseignant CNIL, 2025)","noteIndex":0},"citationItems":[{"id":240,"uris":["http://zotero.org/users/18489330/items/69PPVGJB"],"itemData":{"id":240,"type":"webpage","abstract":"Les cas d’usage dans l’éducation Les cas d’usage recourant aux technologies d’IA dans l’éducation sont nombreux et hétérogènes et s’articulent généralement autour de trois axes :","language":"fr","title":"Enseignant : comment utiliser un système d’IA dans le cadre de vos missions ?","title-short":"Enseignant CNIL","URL":"https://www.cnil.fr/fr/enseignant-usage-systeme-ia","accessed":{"date-parts":[["2026",5,30]]},"issued":{"date-parts":[["2025",6,20]]}}}],"schema":"https://github.com/citation-style-language/schema/raw/master/csl-citation.json"} </w:instrText>
      </w:r>
      <w:r w:rsidR="00B203FB">
        <w:rPr>
          <w:lang w:val="en-FR"/>
        </w:rPr>
        <w:fldChar w:fldCharType="separate"/>
      </w:r>
      <w:r w:rsidR="00B203FB" w:rsidRPr="00B203FB">
        <w:rPr>
          <w:rFonts w:cs="Times New Roman"/>
          <w:szCs w:val="24"/>
          <w14:ligatures w14:val="standardContextual"/>
        </w:rPr>
        <w:t>(</w:t>
      </w:r>
      <w:r w:rsidR="00B203FB" w:rsidRPr="00B203FB">
        <w:rPr>
          <w:rFonts w:cs="Times New Roman"/>
          <w:i/>
          <w:iCs/>
          <w:szCs w:val="24"/>
          <w14:ligatures w14:val="standardContextual"/>
        </w:rPr>
        <w:t>Enseignant CNIL</w:t>
      </w:r>
      <w:r w:rsidR="00B203FB" w:rsidRPr="00B203FB">
        <w:rPr>
          <w:rFonts w:cs="Times New Roman"/>
          <w:szCs w:val="24"/>
          <w14:ligatures w14:val="standardContextual"/>
        </w:rPr>
        <w:t>, 2025)</w:t>
      </w:r>
      <w:r w:rsidR="00B203FB">
        <w:rPr>
          <w:lang w:val="en-FR"/>
        </w:rPr>
        <w:fldChar w:fldCharType="end"/>
      </w:r>
      <w:r w:rsidR="00B203FB">
        <w:rPr>
          <w:lang w:val="en-FR"/>
        </w:rPr>
        <w:t xml:space="preserve"> </w:t>
      </w:r>
      <w:r w:rsidRPr="00CF4043">
        <w:rPr>
          <w:lang w:val="en-FR"/>
        </w:rPr>
        <w:t>recommandent aux enseignants de ne pas introduire les informations identifiables des élèves dans des applications publis</w:t>
      </w:r>
      <w:r w:rsidR="00B203FB">
        <w:rPr>
          <w:lang w:val="en-FR"/>
        </w:rPr>
        <w:t>.</w:t>
      </w:r>
    </w:p>
    <w:p w14:paraId="5DF38DA3" w14:textId="77777777" w:rsidR="006C518F" w:rsidRPr="00CF4043" w:rsidRDefault="006C518F" w:rsidP="00B87763">
      <w:pPr>
        <w:rPr>
          <w:lang w:val="en-FR"/>
        </w:rPr>
      </w:pPr>
    </w:p>
    <w:p w14:paraId="4AFF8E2A" w14:textId="21B28282" w:rsidR="00CF4043" w:rsidRDefault="00CF4043" w:rsidP="00B87763">
      <w:pPr>
        <w:rPr>
          <w:lang w:val="en-FR"/>
        </w:rPr>
      </w:pPr>
      <w:r w:rsidRPr="00CF4043">
        <w:rPr>
          <w:lang w:val="en-FR"/>
        </w:rPr>
        <w:t>Pourtant, malgré toutes ces orientations, il subsiste une différence assez notable entre les orientations gouvernementales et la réalité des faits en salle de classe. Effectivement, bien que le droit permette l’usage personnel de l’intelligence artificielle pour les enseignants et soit assez restrictif quant à son intégration en classe, cela oblige ces derniers à fonctionner dans un environnement flou et sans orienter véritablement le personnel de l’établissement dans sa mise en œuvre. Les études empiriques récentes confirment que bien que l’utilisation personnelle et discrète des enseignants de l’IA générative soit encouragée en raison de leur autonomie, ils sont très prudents sur l’exploitation de ces logiciels auprès des élèves, conduisant donc à l’utilisation peu fréquente de ces logiciels dans les</w:t>
      </w:r>
      <w:r w:rsidR="008E3802">
        <w:rPr>
          <w:lang w:val="en-FR"/>
        </w:rPr>
        <w:t xml:space="preserve"> </w:t>
      </w:r>
      <w:r w:rsidR="008E3802">
        <w:rPr>
          <w:lang w:val="en-FR"/>
        </w:rPr>
        <w:fldChar w:fldCharType="begin"/>
      </w:r>
      <w:r w:rsidR="008E3802">
        <w:rPr>
          <w:lang w:val="en-FR"/>
        </w:rPr>
        <w:instrText xml:space="preserve"> ADDIN ZOTERO_ITEM CSL_CITATION {"citationID":"nFuALUeY","properties":{"unsorted":false,"formattedCitation":"(Devauchelle, 2025)","plainCitation":"(Devauchelle, 2025)","noteIndex":0},"citationItems":[{"id":212,"uris":["http://zotero.org/users/18489330/items/JGMUQMZS"],"itemData":{"id":212,"type":"article-journal","abstract":"Cet article explore l’impact de l’intelligence artificielle (IA) sur l’enseignement et la formation, mettant en lumière les tensions entre fascination, crainte, et adaptation. En France, l’IA générative reste marginale en classe, mais est utilisée en périphérie par les élèves et enseignants pour des tâches comme la préparation des cours ou les travaux scolaires. Les enseignants reconnaissent son potentiel tout en redoutant les risques, notamment en matière d’éthique et de tricherie. L’IA adaptative, en phase d’expérimentation, pourrait personnaliser les apprentissages, mais l’accès limité aux équipements reste un obstacle. Les formateurs et cadres éducatifs voient dans l’IA un outil pour optimiser la gestion et soutenir pédagogiquement les enseignants sans les remplacer. Toutefois, des préoccupations éthiques et juridiques, notamment sur la collecte des données, freinent son intégration. La « liberté pédagogique » reste essentielle pour les enseignants, qui souhaitent conserver leur autorité et leur rôle décisionnel. L’intégration généralisée de l’IA nécessitera du temps et un cadre d’usage clair.","container-title":"Revue internationale d’éducation de Sèvres","DOI":"10.4000/146vm","ISSN":"1254-4590","issue":"HS - 4","language":"fr","license":"https://creativecommons.org/licenses/by-nc-nd/4.0/","publisher":"France Education international","source":"journals.openedition.org","title":"Les enseignants, les formateurs et les cadres éducatifs français face à l’intelligence artificielle","URL":"https://journals.openedition.org/ries/17246","author":[{"family":"Devauchelle","given":"Bruno"}],"accessed":{"date-parts":[["2026",5,29]]},"issued":{"date-parts":[["2025"]],"season":"juin"}}}],"schema":"https://github.com/citation-style-language/schema/raw/master/csl-citation.json"} </w:instrText>
      </w:r>
      <w:r w:rsidR="008E3802">
        <w:rPr>
          <w:lang w:val="en-FR"/>
        </w:rPr>
        <w:fldChar w:fldCharType="separate"/>
      </w:r>
      <w:r w:rsidR="008E3802">
        <w:rPr>
          <w:noProof/>
          <w:lang w:val="en-FR"/>
        </w:rPr>
        <w:t>(Devauchelle, 2025)</w:t>
      </w:r>
      <w:r w:rsidR="008E3802">
        <w:rPr>
          <w:lang w:val="en-FR"/>
        </w:rPr>
        <w:fldChar w:fldCharType="end"/>
      </w:r>
      <w:r w:rsidRPr="00CF4043">
        <w:rPr>
          <w:lang w:val="en-FR"/>
        </w:rPr>
        <w:t>.</w:t>
      </w:r>
    </w:p>
    <w:p w14:paraId="578E5EAA" w14:textId="77777777" w:rsidR="003E3C3D" w:rsidRDefault="003E3C3D" w:rsidP="00CF4043">
      <w:pPr>
        <w:rPr>
          <w:lang w:val="en-FR"/>
        </w:rPr>
      </w:pPr>
    </w:p>
    <w:p w14:paraId="2353827B" w14:textId="5D1AC4A5" w:rsidR="003E3C3D" w:rsidRDefault="003E3C3D" w:rsidP="003E3C3D">
      <w:pPr>
        <w:pStyle w:val="Heading2"/>
        <w:rPr>
          <w:lang w:val="en-FR"/>
        </w:rPr>
      </w:pPr>
      <w:bookmarkStart w:id="21" w:name="_Toc231129894"/>
      <w:r w:rsidRPr="003E3C3D">
        <w:rPr>
          <w:lang w:val="en-FR"/>
        </w:rPr>
        <w:t>Le Public visé</w:t>
      </w:r>
      <w:bookmarkEnd w:id="21"/>
      <w:r>
        <w:rPr>
          <w:lang w:val="en-FR"/>
        </w:rPr>
        <w:br/>
      </w:r>
    </w:p>
    <w:p w14:paraId="02779683" w14:textId="77777777" w:rsidR="00BD0C2E" w:rsidRPr="00BD0C2E" w:rsidRDefault="00BD0C2E" w:rsidP="00BD0C2E">
      <w:pPr>
        <w:rPr>
          <w:lang w:val="en-FR"/>
        </w:rPr>
      </w:pPr>
      <w:r w:rsidRPr="00BD0C2E">
        <w:rPr>
          <w:lang w:val="en-FR"/>
        </w:rPr>
        <w:t>Au Collège Charles de Gaulle, le corps pédagogique spécialisé dans l'enseignement des langues vivantes compte 15 enseignants distribués en anglais, espagnol, allemand, Italien, langues et cultures anciennes (LCA) et le latin. Au-delà des particularités de leurs disciplines respectives, ces professionnels sont tous soumis à un contexte institutionnel défini par le CECRL et les programmes officiels (Cycles 3 et 4). Cette uniformisation requiert un travail conséquent au niveau de la préparation des cours et de l'adaptation des documents authentiques, ce qui est une réalité partagée par toute l'équipe enseignante.</w:t>
      </w:r>
    </w:p>
    <w:p w14:paraId="40D5C5E1" w14:textId="77777777" w:rsidR="00BD0C2E" w:rsidRPr="00BD0C2E" w:rsidRDefault="00BD0C2E" w:rsidP="00BD0C2E">
      <w:pPr>
        <w:rPr>
          <w:lang w:val="en-FR"/>
        </w:rPr>
      </w:pPr>
    </w:p>
    <w:p w14:paraId="64151B9C" w14:textId="114789B4" w:rsidR="00BD0C2E" w:rsidRPr="00BD0C2E" w:rsidRDefault="00BD0C2E" w:rsidP="00BD0C2E">
      <w:pPr>
        <w:rPr>
          <w:lang w:val="en-FR"/>
        </w:rPr>
      </w:pPr>
      <w:r w:rsidRPr="00BD0C2E">
        <w:rPr>
          <w:lang w:val="en-FR"/>
        </w:rPr>
        <w:t xml:space="preserve">En tant qu'assistante d'anglais au sein de cet établissement scolaire, mon rôle de "chercheur embarqué" m'a offert une intégration continue au sein de cette équipe. Par les conversations quotidiennes à la table des enseignants, les réunions de travail et la co-animation d'un certain nombre de séances de cours, j'ai pu constater un paradoxe qui se dégageait de cette situation : devant l'hétérogénéité des groupes d'élèves (mentionnée </w:t>
      </w:r>
      <w:r w:rsidR="006C518F">
        <w:rPr>
          <w:lang w:val="en-FR"/>
        </w:rPr>
        <w:t xml:space="preserve">en : </w:t>
      </w:r>
      <w:r w:rsidR="006C518F" w:rsidRPr="006C518F">
        <w:rPr>
          <w:lang w:val="en-FR"/>
        </w:rPr>
        <w:fldChar w:fldCharType="begin"/>
      </w:r>
      <w:r w:rsidR="006C518F" w:rsidRPr="006C518F">
        <w:rPr>
          <w:lang w:val="en-FR"/>
        </w:rPr>
        <w:instrText xml:space="preserve"> REF _Ref231073419 \r \h </w:instrText>
      </w:r>
      <w:r w:rsidR="006C518F" w:rsidRPr="006C518F">
        <w:rPr>
          <w:lang w:val="en-FR"/>
        </w:rPr>
      </w:r>
      <w:r w:rsidR="006C518F" w:rsidRPr="006C518F">
        <w:rPr>
          <w:lang w:val="en-FR"/>
        </w:rPr>
        <w:fldChar w:fldCharType="separate"/>
      </w:r>
      <w:r w:rsidR="006C518F" w:rsidRPr="006C518F">
        <w:rPr>
          <w:lang w:val="en-FR"/>
        </w:rPr>
        <w:t>1)</w:t>
      </w:r>
      <w:r w:rsidR="006C518F" w:rsidRPr="006C518F">
        <w:rPr>
          <w:lang w:val="en-FR"/>
        </w:rPr>
        <w:fldChar w:fldCharType="end"/>
      </w:r>
      <w:r w:rsidR="006C518F" w:rsidRPr="006C518F">
        <w:rPr>
          <w:lang w:val="en-FR"/>
        </w:rPr>
        <w:t xml:space="preserve"> </w:t>
      </w:r>
      <w:r w:rsidR="006C518F">
        <w:rPr>
          <w:lang w:val="en-FR"/>
        </w:rPr>
        <w:fldChar w:fldCharType="begin"/>
      </w:r>
      <w:r w:rsidR="006C518F">
        <w:rPr>
          <w:lang w:val="en-FR"/>
        </w:rPr>
        <w:instrText xml:space="preserve"> REF _Ref231073408 </w:instrText>
      </w:r>
      <w:r w:rsidR="006C518F">
        <w:rPr>
          <w:lang w:val="en-FR"/>
        </w:rPr>
        <w:fldChar w:fldCharType="separate"/>
      </w:r>
      <w:r w:rsidR="006C518F" w:rsidRPr="00576FD7">
        <w:t xml:space="preserve">Le </w:t>
      </w:r>
      <w:r w:rsidR="006C518F" w:rsidRPr="004A1B67">
        <w:t>terrain</w:t>
      </w:r>
      <w:r w:rsidR="006C518F" w:rsidRPr="00576FD7">
        <w:t xml:space="preserve"> du stage : Collège Charles de Gaulle, Saint-Pierre-de-Chandieu</w:t>
      </w:r>
      <w:r w:rsidR="006C518F">
        <w:rPr>
          <w:lang w:val="en-FR"/>
        </w:rPr>
        <w:fldChar w:fldCharType="end"/>
      </w:r>
      <w:r w:rsidRPr="00BD0C2E">
        <w:rPr>
          <w:lang w:val="en-FR"/>
        </w:rPr>
        <w:t>) et les difficultés de la préparation de matériel, les enseignants se trouvent confrontés à la fois à l'envie d'apprendre et au désir de s'abriter des nouvelles technologies d'IA génératives. C'est justement ce contexte concret qui a motivé notre recherche.</w:t>
      </w:r>
    </w:p>
    <w:p w14:paraId="18D11C78" w14:textId="77777777" w:rsidR="00BD0C2E" w:rsidRPr="00BD0C2E" w:rsidRDefault="00BD0C2E" w:rsidP="00BD0C2E">
      <w:pPr>
        <w:rPr>
          <w:lang w:val="en-FR"/>
        </w:rPr>
      </w:pPr>
    </w:p>
    <w:p w14:paraId="6812F9C8" w14:textId="293DF78B" w:rsidR="00BD0C2E" w:rsidRPr="00BD0C2E" w:rsidRDefault="00BD0C2E" w:rsidP="00BD0C2E">
      <w:pPr>
        <w:rPr>
          <w:lang w:val="en-FR"/>
        </w:rPr>
      </w:pPr>
      <w:r w:rsidRPr="00BD0C2E">
        <w:rPr>
          <w:lang w:val="en-FR"/>
        </w:rPr>
        <w:t>Le choix d’un public composé d’enseignants de langues vivantes, plutôt que d’un public interdisciplinaire, se justifie par la dimension spécialisée de ce travail. En effet, les outils IA génératifs comme ChatGPT ou Claude se révèlent être des modèles de langages (LLM). C'est pourquoi l'enseignement des langues devient l'une des disciplines qui souffre de cette innovation technologique la plus directe, puisque le logiciel peut manipuler, traduire et générer du texte au fur et à mesure. L'analyse de la façon dont ces enseignants peuvent intégrer (ou refuser) l'utilisation de ces technologies sera très instructive pour comprendre les aspects de l'intelligence artificielle tels quels.</w:t>
      </w:r>
    </w:p>
    <w:p w14:paraId="7E34FA65" w14:textId="76692253" w:rsidR="00EE68D1" w:rsidRDefault="00EE68D1" w:rsidP="00EE68D1">
      <w:pPr>
        <w:pStyle w:val="Heading1"/>
      </w:pPr>
      <w:bookmarkStart w:id="22" w:name="_Toc231129895"/>
      <w:r>
        <w:lastRenderedPageBreak/>
        <w:t>Cadre théorique</w:t>
      </w:r>
      <w:bookmarkEnd w:id="22"/>
    </w:p>
    <w:p w14:paraId="2C25D801" w14:textId="77777777" w:rsidR="00AC285E" w:rsidRPr="006C518F" w:rsidRDefault="00AC285E" w:rsidP="006C518F"/>
    <w:p w14:paraId="0D8821DF" w14:textId="77777777" w:rsidR="007343FB" w:rsidRPr="008F6906" w:rsidRDefault="007343FB" w:rsidP="004A1B67">
      <w:pPr>
        <w:pStyle w:val="Heading2"/>
        <w:numPr>
          <w:ilvl w:val="0"/>
          <w:numId w:val="11"/>
        </w:numPr>
      </w:pPr>
      <w:bookmarkStart w:id="23" w:name="_Ref231073391"/>
      <w:bookmarkStart w:id="24" w:name="_Toc231129896"/>
      <w:r w:rsidRPr="008F6906">
        <w:t>La cognition enseignante et la planification des cours</w:t>
      </w:r>
      <w:bookmarkEnd w:id="23"/>
      <w:bookmarkEnd w:id="24"/>
    </w:p>
    <w:p w14:paraId="3A8812DF" w14:textId="77777777" w:rsidR="007343FB" w:rsidRPr="00A85DE7" w:rsidRDefault="007343FB" w:rsidP="007343FB">
      <w:pPr>
        <w:rPr>
          <w:lang w:val="en-FR" w:eastAsia="en-GB"/>
        </w:rPr>
      </w:pPr>
    </w:p>
    <w:p w14:paraId="1148CAF5" w14:textId="77777777" w:rsidR="007343FB" w:rsidRDefault="007343FB" w:rsidP="007343FB">
      <w:r w:rsidRPr="00A85DE7">
        <w:t xml:space="preserve">La cognition enseignante peut être définie comme l'ensemble des croyances et des connaissances que les enseignants détiennent sur l'enseignement et l'apprentissage </w:t>
      </w:r>
      <w:r>
        <w:fldChar w:fldCharType="begin"/>
      </w:r>
      <w:r>
        <w:instrText xml:space="preserve"> ADDIN ZOTERO_ITEM CSL_CITATION {"citationID":"YRBrlMQe","properties":{"unsorted":false,"formattedCitation":"(Borg,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fldChar w:fldCharType="separate"/>
      </w:r>
      <w:r>
        <w:rPr>
          <w:noProof/>
        </w:rPr>
        <w:t>(Borg, 2003)</w:t>
      </w:r>
      <w:r>
        <w:fldChar w:fldCharType="end"/>
      </w:r>
      <w:r w:rsidRPr="00A85DE7">
        <w:t>. Elle joue un rôle déterminant dans la conception des cours et des approches pédagogiques. La compréhension de la cognition enseignante est fondamentale pour cette thèse, car elle établit le socle à partir duquel les enseignants conçoivent actuellement leurs cours, et donc la manière dont l'IA pourrait remodeler ce processus. La partie suivante de ce travail abordera quatre dimensions importantes de la cognition enseignante et de la planification des cours : les croyances et pratiques des enseignants, les contraintes contextuelles pesant sur la planification, l'expérience et l'expertise des enseignants, ainsi que la flexibilité dans la planification des cours.</w:t>
      </w:r>
    </w:p>
    <w:p w14:paraId="309ED998" w14:textId="77777777" w:rsidR="007343FB" w:rsidRDefault="007343FB" w:rsidP="007343FB"/>
    <w:p w14:paraId="590E65B9" w14:textId="6FA42D17" w:rsidR="007343FB" w:rsidRPr="00A85DE7" w:rsidRDefault="007343FB" w:rsidP="00FA4BC2">
      <w:pPr>
        <w:pStyle w:val="Heading3"/>
      </w:pPr>
      <w:bookmarkStart w:id="25" w:name="_Toc231129897"/>
      <w:r w:rsidRPr="004A1B67">
        <w:t>L'alignement entre croyances et pratiques des enseignants</w:t>
      </w:r>
      <w:bookmarkEnd w:id="25"/>
      <w:r w:rsidR="008F6906" w:rsidRPr="004A1B67">
        <w:br/>
      </w:r>
    </w:p>
    <w:p w14:paraId="18614B51" w14:textId="77777777" w:rsidR="007343FB" w:rsidRDefault="007343FB" w:rsidP="007343FB">
      <w:r w:rsidRPr="00A85DE7">
        <w:t xml:space="preserve">Selon </w:t>
      </w:r>
      <w:r>
        <w:t xml:space="preserve">Woods </w:t>
      </w:r>
      <w:r>
        <w:fldChar w:fldCharType="begin"/>
      </w:r>
      <w:r>
        <w:instrText xml:space="preserve"> ADDIN ZOTERO_ITEM CSL_CITATION {"citationID":"VtrodC1a","properties":{"unsorted":false,"formattedCitation":"(Woods, 1991)","plainCitation":"(Woods, 1991)","dontUpdate":true,"noteIndex":0},"citationItems":[{"id":183,"uris":["http://zotero.org/users/18489330/items/4YPD32GX"],"itemData":{"id":183,"type":"webpage","citation-key":"Woods, D. (1991). Teachers’ Interpretations of Second Language Teaching Curricula. RELC Journal, 22(2), 1-18.","DOI":"10.1177/003368829102200201","language":"en","note":"DOI: 10.1177/003368829102200201","publisher":"RELC Journal","title":"Teachers' Interpretations of Second Language Teaching Curricula","URL":"https://journals.sagepub.com/doi/epdf/10.1177/003368829102200201","author":[{"family":"Woods","given":"D"}],"accessed":{"date-parts":[["2026",5,24]]},"issued":{"date-parts":[["1991",12]]}}}],"schema":"https://github.com/citation-style-language/schema/raw/master/csl-citation.json"} </w:instrText>
      </w:r>
      <w:r>
        <w:fldChar w:fldCharType="separate"/>
      </w:r>
      <w:r>
        <w:rPr>
          <w:noProof/>
        </w:rPr>
        <w:t>(1991)</w:t>
      </w:r>
      <w:r>
        <w:fldChar w:fldCharType="end"/>
      </w:r>
      <w:r w:rsidRPr="00A85DE7">
        <w:t xml:space="preserve">, les enseignants ne se contentent pas d'appliquer le programme. Ils perçoivent et comprennent les cours à travers le prisme de leur interprétation de la matière, de leurs expériences passées et du contexte de classe. De plus, </w:t>
      </w:r>
      <w:r>
        <w:t xml:space="preserve">Borg </w:t>
      </w:r>
      <w:r>
        <w:fldChar w:fldCharType="begin"/>
      </w:r>
      <w:r>
        <w:instrText xml:space="preserve"> ADDIN ZOTERO_ITEM CSL_CITATION {"citationID":"MuJiaMxo","properties":{"unsorted":false,"formattedCitation":"(Borg, 2003)","plainCitation":"(Borg, 2003)","dontUpdate":true,"noteIndex":0},"citationItems":[{"id":151,"uris":["http://zotero.org/users/18489330/items/QSTLSCIW"],"itemData":{"id":151,"type":"article-journal","abstract":"This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fldChar w:fldCharType="separate"/>
      </w:r>
      <w:r>
        <w:rPr>
          <w:noProof/>
        </w:rPr>
        <w:t>(2003)</w:t>
      </w:r>
      <w:r>
        <w:fldChar w:fldCharType="end"/>
      </w:r>
      <w:r w:rsidRPr="00A85DE7">
        <w:t xml:space="preserve"> explique que ces perceptions sont façonnées par les croyances des enseignants sur l'apprentissage des langues, les caractéristiques des apprenants et les bonnes pratiques pédagogiques. Plus précisément, les croyances des enseignants agissent comme des filtres qui acceptent ou rejettent certaines approches pédagogiques selon leur compatibilité avec leurs convictions existantes.</w:t>
      </w:r>
    </w:p>
    <w:p w14:paraId="516A987A" w14:textId="77777777" w:rsidR="00AC285E" w:rsidRPr="00A85DE7" w:rsidRDefault="00AC285E" w:rsidP="007343FB"/>
    <w:p w14:paraId="6793257C" w14:textId="77777777" w:rsidR="007343FB" w:rsidRPr="00A85DE7" w:rsidRDefault="007343FB" w:rsidP="007343FB">
      <w:pPr>
        <w:rPr>
          <w:rFonts w:cs="Times New Roman"/>
          <w:szCs w:val="24"/>
          <w:lang w:val="en-FR" w:eastAsia="en-GB"/>
        </w:rPr>
      </w:pPr>
      <w:r w:rsidRPr="00A85DE7">
        <w:rPr>
          <w:lang w:val="en-FR" w:eastAsia="en-GB"/>
        </w:rPr>
        <w:t xml:space="preserve">La planification des cours révèle les croyances des enseignants, car elle implique de nombreuses décisions à petite échelle portant sur le choix des activités, leur durée, l'importance accordée à certains contenus et l'adaptation des supports pédagogiques. Toutes ces décisions sont influencées par les croyances des enseignants sur l'apprentissage et l'enseignement des langues. Par exemple, un enseignant convaincu que les élèves apprennent par la pratique de la langue planifiera des cours radicalement différents de celui qui estime que la précision </w:t>
      </w:r>
      <w:r w:rsidRPr="00A85DE7">
        <w:rPr>
          <w:lang w:val="en-FR" w:eastAsia="en-GB"/>
        </w:rPr>
        <w:lastRenderedPageBreak/>
        <w:t>grammaticale est essentielle. Comprendre cette nature fondée sur les croyances est déterminant pour saisir comment les enseignants évalueront et adopteront les outils d'IA générative : ils accepteront ou résisteront à l'IA selon que ses résultats correspondent ou non à leurs convictions pédagogiques.</w:t>
      </w:r>
    </w:p>
    <w:p w14:paraId="1311F5B1" w14:textId="77777777" w:rsidR="007343FB" w:rsidRPr="00A85DE7" w:rsidRDefault="007343FB" w:rsidP="007343FB">
      <w:pPr>
        <w:spacing w:line="240" w:lineRule="auto"/>
        <w:jc w:val="left"/>
        <w:rPr>
          <w:rFonts w:eastAsia="Times New Roman" w:cs="Times New Roman"/>
          <w:szCs w:val="24"/>
          <w:lang w:val="en-FR" w:eastAsia="en-GB"/>
        </w:rPr>
      </w:pPr>
    </w:p>
    <w:p w14:paraId="330B5381" w14:textId="77777777" w:rsidR="007343FB" w:rsidRDefault="007343FB" w:rsidP="00FA4BC2">
      <w:pPr>
        <w:pStyle w:val="Heading3"/>
        <w:rPr>
          <w:rFonts w:eastAsia="Times New Roman"/>
          <w:lang w:eastAsia="en-GB"/>
        </w:rPr>
      </w:pPr>
      <w:bookmarkStart w:id="26" w:name="_Toc231129898"/>
      <w:r w:rsidRPr="00E40686">
        <w:rPr>
          <w:rFonts w:eastAsia="Times New Roman"/>
          <w:lang w:eastAsia="en-GB"/>
        </w:rPr>
        <w:t>Les contraintes contextuelles sur la planification des cours</w:t>
      </w:r>
      <w:bookmarkEnd w:id="26"/>
    </w:p>
    <w:p w14:paraId="548F4B49" w14:textId="77777777" w:rsidR="007343FB" w:rsidRDefault="007343FB" w:rsidP="007343FB">
      <w:pPr>
        <w:rPr>
          <w:lang w:eastAsia="en-GB"/>
        </w:rPr>
      </w:pPr>
    </w:p>
    <w:p w14:paraId="18481E0B" w14:textId="77777777" w:rsidR="007343FB" w:rsidRDefault="007343FB" w:rsidP="007343FB">
      <w:pPr>
        <w:rPr>
          <w:lang w:eastAsia="en-GB"/>
        </w:rPr>
      </w:pPr>
      <w:r>
        <w:rPr>
          <w:lang w:eastAsia="en-GB"/>
        </w:rPr>
        <w:t xml:space="preserve">La planification des cours n'est pas un exercice purement cognitif </w:t>
      </w:r>
      <w:r>
        <w:rPr>
          <w:lang w:eastAsia="en-GB"/>
        </w:rPr>
        <w:fldChar w:fldCharType="begin"/>
      </w:r>
      <w:r>
        <w:rPr>
          <w:lang w:eastAsia="en-GB"/>
        </w:rPr>
        <w:instrText xml:space="preserve"> ADDIN ZOTERO_ITEM CSL_CITATION {"citationID":"PZyGYbRk","properties":{"unsorted":false,"formattedCitation":"(Borg,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rPr>
          <w:lang w:eastAsia="en-GB"/>
        </w:rPr>
        <w:fldChar w:fldCharType="separate"/>
      </w:r>
      <w:r>
        <w:rPr>
          <w:noProof/>
          <w:lang w:eastAsia="en-GB"/>
        </w:rPr>
        <w:t>(Borg, 2003)</w:t>
      </w:r>
      <w:r>
        <w:rPr>
          <w:lang w:eastAsia="en-GB"/>
        </w:rPr>
        <w:fldChar w:fldCharType="end"/>
      </w:r>
      <w:r>
        <w:rPr>
          <w:lang w:eastAsia="en-GB"/>
        </w:rPr>
        <w:t xml:space="preserve">. Si les croyances des enseignants définissent leur orientation pédagogique principale, la direction concrète d'un cours est conditionnée par des facteurs institutionnels externes tels que les politiques scolaires, la disponibilité des ressources et les directives des programmes nationaux </w:t>
      </w:r>
      <w:r>
        <w:rPr>
          <w:lang w:eastAsia="en-GB"/>
        </w:rPr>
        <w:fldChar w:fldCharType="begin"/>
      </w:r>
      <w:r>
        <w:rPr>
          <w:lang w:eastAsia="en-GB"/>
        </w:rPr>
        <w:instrText xml:space="preserve"> ADDIN ZOTERO_ITEM CSL_CITATION {"citationID":"JEVQkLTh","properties":{"unsorted":false,"formattedCitation":"(Afdal &amp; Maaranen, 2023)","plainCitation":"(Afdal &amp; Maaranen, 2023)","dontUpdate":true,"noteIndex":0},"citationItems":[{"id":187,"uris":["http://zotero.org/users/18489330/items/JBV5UU9D"],"itemData":{"id":187,"type":"webpage","DOI":"10.1177/17454999231203116","language":"en","note":"DOI: 10.1177/17454999231203116","title":"Teachers’ professional space for decision-making when planning: The cases of Finland, Norway, and the United States","title-short":"Teachers’ professional space for decision-making when planning","URL":"https://journals.sagepub.com/doi/epub/10.1177/17454999231203116","author":[{"family":"Afdal","given":"H. W."},{"family":"Maaranen","given":"K."}],"accessed":{"date-parts":[["2026",5,26]]},"issued":{"date-parts":[["2023"]]}}}],"schema":"https://github.com/citation-style-language/schema/raw/master/csl-citation.json"} </w:instrText>
      </w:r>
      <w:r>
        <w:rPr>
          <w:lang w:eastAsia="en-GB"/>
        </w:rPr>
        <w:fldChar w:fldCharType="separate"/>
      </w:r>
      <w:r>
        <w:rPr>
          <w:noProof/>
          <w:lang w:eastAsia="en-GB"/>
        </w:rPr>
        <w:t>(Afdal &amp; Maaranen, 2023)</w:t>
      </w:r>
      <w:r>
        <w:rPr>
          <w:lang w:eastAsia="en-GB"/>
        </w:rPr>
        <w:fldChar w:fldCharType="end"/>
      </w:r>
      <w:r>
        <w:rPr>
          <w:lang w:eastAsia="en-GB"/>
        </w:rPr>
        <w:t xml:space="preserve">. Ces pressions contribuent à définir « </w:t>
      </w:r>
      <w:proofErr w:type="spellStart"/>
      <w:r>
        <w:rPr>
          <w:lang w:eastAsia="en-GB"/>
        </w:rPr>
        <w:t>Personal</w:t>
      </w:r>
      <w:proofErr w:type="spellEnd"/>
      <w:r>
        <w:rPr>
          <w:lang w:eastAsia="en-GB"/>
        </w:rPr>
        <w:t xml:space="preserve"> </w:t>
      </w:r>
      <w:proofErr w:type="spellStart"/>
      <w:r>
        <w:rPr>
          <w:lang w:eastAsia="en-GB"/>
        </w:rPr>
        <w:t>space</w:t>
      </w:r>
      <w:proofErr w:type="spellEnd"/>
      <w:r>
        <w:rPr>
          <w:lang w:eastAsia="en-GB"/>
        </w:rPr>
        <w:t xml:space="preserve"> » </w:t>
      </w:r>
      <w:r>
        <w:rPr>
          <w:lang w:eastAsia="en-GB"/>
        </w:rPr>
        <w:fldChar w:fldCharType="begin"/>
      </w:r>
      <w:r>
        <w:rPr>
          <w:lang w:eastAsia="en-GB"/>
        </w:rPr>
        <w:instrText xml:space="preserve"> ADDIN ZOTERO_ITEM CSL_CITATION {"citationID":"pcGidIHC","properties":{"unsorted":false,"formattedCitation":"(Afdal &amp; Maaranen, 2023)","plainCitation":"(Afdal &amp; Maaranen, 2023)","dontUpdate":true,"noteIndex":0},"citationItems":[{"id":187,"uris":["http://zotero.org/users/18489330/items/JBV5UU9D"],"itemData":{"id":187,"type":"webpage","DOI":"10.1177/17454999231203116","language":"en","note":"DOI: 10.1177/17454999231203116","title":"Teachers’ professional space for decision-making when planning: The cases of Finland, Norway, and the United States","title-short":"Teachers’ professional space for decision-making when planning","URL":"https://journals.sagepub.com/doi/epub/10.1177/17454999231203116","author":[{"family":"Afdal","given":"H. W."},{"family":"Maaranen","given":"K."}],"accessed":{"date-parts":[["2026",5,26]]},"issued":{"date-parts":[["2023"]]}}}],"schema":"https://github.com/citation-style-language/schema/raw/master/csl-citation.json"} </w:instrText>
      </w:r>
      <w:r>
        <w:rPr>
          <w:lang w:eastAsia="en-GB"/>
        </w:rPr>
        <w:fldChar w:fldCharType="separate"/>
      </w:r>
      <w:r>
        <w:rPr>
          <w:noProof/>
          <w:lang w:eastAsia="en-GB"/>
        </w:rPr>
        <w:t>(Afdal &amp; Maaranen, 2023, Chapter 3)</w:t>
      </w:r>
      <w:r>
        <w:rPr>
          <w:lang w:eastAsia="en-GB"/>
        </w:rPr>
        <w:fldChar w:fldCharType="end"/>
      </w:r>
      <w:r>
        <w:rPr>
          <w:lang w:eastAsia="en-GB"/>
        </w:rPr>
        <w:t>, c'est-à-dire la limite négociée entre liberté personnelle et contrainte organisationnelle. Plus les pressions au sein du système sont fortes, moins il reste de place pour la créativité et l'expérimentation, obligeant les enseignants à suivre plutôt qu'à innover.</w:t>
      </w:r>
    </w:p>
    <w:p w14:paraId="5FF94DFA" w14:textId="77777777" w:rsidR="00AC285E" w:rsidRDefault="00AC285E" w:rsidP="007343FB">
      <w:pPr>
        <w:rPr>
          <w:lang w:eastAsia="en-GB"/>
        </w:rPr>
      </w:pPr>
    </w:p>
    <w:p w14:paraId="21B53C67" w14:textId="77777777" w:rsidR="007343FB" w:rsidRDefault="007343FB" w:rsidP="007343FB">
      <w:pPr>
        <w:rPr>
          <w:lang w:eastAsia="en-GB"/>
        </w:rPr>
      </w:pPr>
      <w:r>
        <w:rPr>
          <w:lang w:eastAsia="en-GB"/>
        </w:rPr>
        <w:t xml:space="preserve">Cette tension est particulièrement significative dans le système éducatif centralisé français. Les professeurs de langues doivent constamment trouver un équilibre entre les exigences fixes des programmes nationaux et les réalités imprévisibles de la classe au collège </w:t>
      </w:r>
      <w:r>
        <w:rPr>
          <w:lang w:eastAsia="en-GB"/>
        </w:rPr>
        <w:fldChar w:fldCharType="begin"/>
      </w:r>
      <w:r>
        <w:rPr>
          <w:lang w:eastAsia="en-GB"/>
        </w:rPr>
        <w:instrText xml:space="preserve"> ADDIN ZOTERO_ITEM CSL_CITATION {"citationID":"Ext5VQj7","properties":{"unsorted":false,"formattedCitation":"(Goigoux, 2007)","plainCitation":"(Goigoux, 2007)","noteIndex":0},"citationItems":[{"id":190,"uris":["http://zotero.org/users/18489330/items/9BD9DZWZ"],"itemData":{"id":190,"type":"article-journal","abstract":"L’auteur propose un modèle d’analyse de l’activité des enseignants dont il illustre la pertinence à travers les résultats de quelques-unes de ses recherches. Le modèle est cyclique : Institution, Personnel, Public sont les trois composantes d’entrée et de sortie. L’activité de l’enseignant est considérée comme le résultat d’un compromis entre des rationalités multiples : les objectifs didactiques et pédagogiques des enseignants, leurs propres buts subjectifs, ainsi que les contraintes et les ressources de leur milieu de travail. L’analyse implique d’identifier les dimensions potentiellement antagonistes de cette activité et les compromis qui assurent sa cohérence. Elle requiert aussi d’examiner la manière dont les enseignants interprètent les prescriptions qui leur sont adressées et redéfinissent les tâches qu’ils se donnent à eux-mêmes.","container-title":"Éducation et didactique","DOI":"10.4000/educationdidactique.232","ISSN":"1956-3485","issue":"1-3","language":"Fr","license":"https://creativecommons.org/licenses/by-nc-nd/4.0/","note":"ISBN: 9782753505971\nnumber: 1-3","page":"47-69","publisher":"Presses universitaires de Rennes","source":"journals.openedition.org","title":"Un modèle d’analyse de l’activité des enseignants","author":[{"family":"Goigoux","given":"Roland"}],"issued":{"date-parts":[["2007"]],"season":"déc"}}}],"schema":"https://github.com/citation-style-language/schema/raw/master/csl-citation.json"} </w:instrText>
      </w:r>
      <w:r>
        <w:rPr>
          <w:lang w:eastAsia="en-GB"/>
        </w:rPr>
        <w:fldChar w:fldCharType="separate"/>
      </w:r>
      <w:r>
        <w:rPr>
          <w:noProof/>
          <w:lang w:eastAsia="en-GB"/>
        </w:rPr>
        <w:t>(Goigoux, 2007)</w:t>
      </w:r>
      <w:r>
        <w:rPr>
          <w:lang w:eastAsia="en-GB"/>
        </w:rPr>
        <w:fldChar w:fldCharType="end"/>
      </w:r>
      <w:r>
        <w:rPr>
          <w:lang w:eastAsia="en-GB"/>
        </w:rPr>
        <w:t xml:space="preserve">. Pour naviguer dans cet environnement, les enseignants opèrent sur deux niveaux. En théorie, ils sont tenus d'élaborer des plans de cours détaillés destinés à satisfaire les inspections administratives. Mais en classe, ils modifient substantiellement ces plans pour répondre aux besoins immédiats des élèves. </w:t>
      </w:r>
      <w:proofErr w:type="spellStart"/>
      <w:r>
        <w:rPr>
          <w:lang w:eastAsia="en-GB"/>
        </w:rPr>
        <w:t>Goigoux</w:t>
      </w:r>
      <w:proofErr w:type="spellEnd"/>
      <w:r>
        <w:rPr>
          <w:lang w:eastAsia="en-GB"/>
        </w:rPr>
        <w:t xml:space="preserve"> </w:t>
      </w:r>
      <w:r>
        <w:rPr>
          <w:lang w:eastAsia="en-GB"/>
        </w:rPr>
        <w:fldChar w:fldCharType="begin"/>
      </w:r>
      <w:r>
        <w:rPr>
          <w:lang w:eastAsia="en-GB"/>
        </w:rPr>
        <w:instrText xml:space="preserve"> ADDIN ZOTERO_ITEM CSL_CITATION {"citationID":"gBakVDEV","properties":{"unsorted":false,"formattedCitation":"(Goigoux, 2007)","plainCitation":"(Goigoux, 2007)","dontUpdate":true,"noteIndex":0},"citationItems":[{"id":190,"uris":["http://zotero.org/users/18489330/items/9BD9DZWZ"],"itemData":{"id":190,"type":"article-journal","abstract":"L’auteur propose un modèle d’analyse de l’activité des enseignants dont il illustre la pertinence à travers les résultats de quelques-unes de ses recherches. Le modèle est cyclique : Institution, Personnel, Public sont les trois composantes d’entrée et de sortie. L’activité de l’enseignant est considérée comme le résultat d’un compromis entre des rationalités multiples : les objectifs didactiques et pédagogiques des enseignants, leurs propres buts subjectifs, ainsi que les contraintes et les ressources de leur milieu de travail. L’analyse implique d’identifier les dimensions potentiellement antagonistes de cette activité et les compromis qui assurent sa cohérence. Elle requiert aussi d’examiner la manière dont les enseignants interprètent les prescriptions qui leur sont adressées et redéfinissent les tâches qu’ils se donnent à eux-mêmes.","container-title":"Éducation et didactique","DOI":"10.4000/educationdidactique.232","ISSN":"1956-3485","issue":"1-3","language":"Fr","license":"https://creativecommons.org/licenses/by-nc-nd/4.0/","note":"ISBN: 9782753505971\nnumber: 1-3","page":"47-69","publisher":"Presses universitaires de Rennes","source":"journals.openedition.org","title":"Un modèle d’analyse de l’activité des enseignants","author":[{"family":"Goigoux","given":"Roland"}],"issued":{"date-parts":[["2007"]],"season":"déc"}}}],"schema":"https://github.com/citation-style-language/schema/raw/master/csl-citation.json"} </w:instrText>
      </w:r>
      <w:r>
        <w:rPr>
          <w:lang w:eastAsia="en-GB"/>
        </w:rPr>
        <w:fldChar w:fldCharType="separate"/>
      </w:r>
      <w:r>
        <w:rPr>
          <w:noProof/>
          <w:lang w:eastAsia="en-GB"/>
        </w:rPr>
        <w:t>(2007)</w:t>
      </w:r>
      <w:r>
        <w:rPr>
          <w:lang w:eastAsia="en-GB"/>
        </w:rPr>
        <w:fldChar w:fldCharType="end"/>
      </w:r>
      <w:r>
        <w:rPr>
          <w:lang w:eastAsia="en-GB"/>
        </w:rPr>
        <w:t xml:space="preserve"> nomme cet écart la distinction entre le travail prescrit, celui qu'exige l'État, et le travail réel, celui qu'impose effectivement la classe. Cet écart illustre comment les contraintes institutionnelles forcent les enseignants à arbitrer en permanence entre conformité administrative et enseignement adaptatif.</w:t>
      </w:r>
    </w:p>
    <w:p w14:paraId="5ABF8D23" w14:textId="77777777" w:rsidR="005A2FAB" w:rsidRDefault="005A2FAB" w:rsidP="007343FB">
      <w:pPr>
        <w:rPr>
          <w:lang w:eastAsia="en-GB"/>
        </w:rPr>
      </w:pPr>
    </w:p>
    <w:p w14:paraId="086BA69F" w14:textId="77777777" w:rsidR="00AC285E" w:rsidRDefault="00AC285E" w:rsidP="00AC285E">
      <w:pPr>
        <w:pStyle w:val="Heading3"/>
        <w:rPr>
          <w:lang w:eastAsia="en-GB"/>
        </w:rPr>
      </w:pPr>
      <w:bookmarkStart w:id="27" w:name="_Toc231129899"/>
      <w:r w:rsidRPr="00AC285E">
        <w:rPr>
          <w:lang w:eastAsia="en-GB"/>
        </w:rPr>
        <w:t>L'expérience et l'expertise des enseignants dans la planification</w:t>
      </w:r>
      <w:bookmarkEnd w:id="27"/>
    </w:p>
    <w:p w14:paraId="39310AB1" w14:textId="77777777" w:rsidR="00AC285E" w:rsidRPr="00AC285E" w:rsidRDefault="00AC285E" w:rsidP="00AC285E">
      <w:pPr>
        <w:rPr>
          <w:lang w:eastAsia="en-GB"/>
        </w:rPr>
      </w:pPr>
    </w:p>
    <w:p w14:paraId="30F1FCDC" w14:textId="1E695781" w:rsidR="00AC285E" w:rsidRDefault="00AC285E" w:rsidP="00AC285E">
      <w:pPr>
        <w:rPr>
          <w:lang w:eastAsia="en-GB"/>
        </w:rPr>
      </w:pPr>
      <w:r>
        <w:rPr>
          <w:lang w:eastAsia="en-GB"/>
        </w:rPr>
        <w:t xml:space="preserve">La planification des cours est le reflet de l'expérience et de la compréhension professionnelle d'un enseignant. L'efficacité dans l'enseignement exige des enseignants bien plus que des </w:t>
      </w:r>
      <w:r>
        <w:rPr>
          <w:lang w:eastAsia="en-GB"/>
        </w:rPr>
        <w:lastRenderedPageBreak/>
        <w:t xml:space="preserve">connaissances disciplinaires ou des compétences en gestion de classe. Elle repose au contraire sur les Connaissances Pédagogiques du Contenu (CPC), ce mélange spécialisé de connaissances disciplinaires et de stratégies pédagogiques que les enseignants développent au fil des années de pratique </w:t>
      </w:r>
      <w:r>
        <w:rPr>
          <w:lang w:eastAsia="en-GB"/>
        </w:rPr>
        <w:fldChar w:fldCharType="begin"/>
      </w:r>
      <w:r>
        <w:rPr>
          <w:lang w:eastAsia="en-GB"/>
        </w:rPr>
        <w:instrText xml:space="preserve"> ADDIN ZOTERO_ITEM CSL_CITATION {"citationID":"hP3vCyRi","properties":{"unsorted":false,"formattedCitation":"(Shulman, 1987)","plainCitation":"(Shulman, 1987)","noteIndex":0},"citationItems":[{"id":192,"uris":["http://zotero.org/users/18489330/items/4RUGMF9L"],"itemData":{"id":192,"type":"article-journal","abstract":"Lee S. Shulman builds his foundation for teaching reform on an idea of teaching that emphasizes comprehension and reasoning, transformation and reflection. \"This emphasis is justified,\" he writes, \"by the resoluteness with which research and policy have so blatantly ignored those aspects of teaching in the past.\" To articulate and justify this conception, Shulman responds to four questions: What are the sources of the knowledge base for teaching?In what terms can these sources be conceptualized? What are the processes of pedagogical reasoning and action? and What are the implications for teaching policy and educational reform? The answers — informed by philosophy, psychology, and a growing body of casework based on young and experienced practitioners — go far beyond current reform assumptions and initiatives. The outcome for educational practitioners, scholars, and policymakers is a major redirection in how teaching is to be understood and teachers are to be trained and evaluated.\nThis article was selected for the November 1986 special issue on \"Teachers, Teaching,and Teacher Education,\" but appears here because of the exigencies of publishing.","container-title":"Harvard Educational Review","DOI":"10.17763/haer.57.1.j463w79r56455411","ISSN":"0017-8055, 1943-5045","issue":"1","language":"en","license":"©  .","page":"1-23","publisher":"Harvard Educational Review","source":"www.harvardeducationalreview.org","title":"Knowledge and Teaching:Foundations of the New Reform","title-short":"Knowledge and Teaching","volume":"57","author":[{"family":"Shulman","given":"Lee"}],"issued":{"date-parts":[["1987",4,1]]}}}],"schema":"https://github.com/citation-style-language/schema/raw/master/csl-citation.json"} </w:instrText>
      </w:r>
      <w:r>
        <w:rPr>
          <w:lang w:eastAsia="en-GB"/>
        </w:rPr>
        <w:fldChar w:fldCharType="separate"/>
      </w:r>
      <w:r>
        <w:rPr>
          <w:noProof/>
          <w:lang w:eastAsia="en-GB"/>
        </w:rPr>
        <w:t>(Shulman, 1987)</w:t>
      </w:r>
      <w:r>
        <w:rPr>
          <w:lang w:eastAsia="en-GB"/>
        </w:rPr>
        <w:fldChar w:fldCharType="end"/>
      </w:r>
      <w:r>
        <w:rPr>
          <w:lang w:eastAsia="en-GB"/>
        </w:rPr>
        <w:t>.</w:t>
      </w:r>
    </w:p>
    <w:p w14:paraId="1D854F7B" w14:textId="77777777" w:rsidR="00AC285E" w:rsidRDefault="00AC285E" w:rsidP="00AC285E">
      <w:pPr>
        <w:rPr>
          <w:lang w:eastAsia="en-GB"/>
        </w:rPr>
      </w:pPr>
    </w:p>
    <w:p w14:paraId="4E7E52E5" w14:textId="77777777" w:rsidR="00AC285E" w:rsidRDefault="00AC285E" w:rsidP="00AC285E">
      <w:pPr>
        <w:rPr>
          <w:lang w:eastAsia="en-GB"/>
        </w:rPr>
      </w:pPr>
      <w:r>
        <w:rPr>
          <w:lang w:eastAsia="en-GB"/>
        </w:rPr>
        <w:t>Les enseignants expérimentés transforment des concepts académiques abstraits en cours accessibles et adaptés au contexte de leurs élèves, grâce à leurs années d'expérience professionnelle. Par exemple, un professeur de langues chevronné peut anticiper les erreurs des élèves, identifier les interférences courantes avec la langue maternelle et intégrer des soutiens ciblés dans la conception de ses cours. Un enseignant débutant, ne disposant que de connaissances théoriques, peine à anticiper ces difficultés.</w:t>
      </w:r>
    </w:p>
    <w:p w14:paraId="1F46D93E" w14:textId="77777777" w:rsidR="00AC285E" w:rsidRDefault="00AC285E" w:rsidP="00AC285E">
      <w:pPr>
        <w:rPr>
          <w:lang w:eastAsia="en-GB"/>
        </w:rPr>
      </w:pPr>
    </w:p>
    <w:p w14:paraId="5F3F0643" w14:textId="27250FDC" w:rsidR="00AC285E" w:rsidRDefault="00AC285E" w:rsidP="00AC285E">
      <w:pPr>
        <w:rPr>
          <w:lang w:eastAsia="en-GB"/>
        </w:rPr>
      </w:pPr>
      <w:r>
        <w:rPr>
          <w:lang w:eastAsia="en-GB"/>
        </w:rPr>
        <w:t xml:space="preserve">Au-delà de l'adaptation des contenus, l'expérience professionnelle influence également la manière dont les enseignants élaborent leurs plans. Alors que les enseignants débutants perçoivent la planification comme un processus rigide impliquant une attention stricte au calendrier et au respect des règles, les enseignants expérimentés construisent des schémas mentaux adaptables centrés sur les objectifs d'apprentissage </w:t>
      </w:r>
      <w:r>
        <w:rPr>
          <w:lang w:eastAsia="en-GB"/>
        </w:rPr>
        <w:fldChar w:fldCharType="begin"/>
      </w:r>
      <w:r>
        <w:rPr>
          <w:lang w:eastAsia="en-GB"/>
        </w:rPr>
        <w:instrText xml:space="preserve"> ADDIN ZOTERO_ITEM CSL_CITATION {"citationID":"dtO20nQd","properties":{"unsorted":false,"formattedCitation":"(Clark &amp; Peterson, 1984)","plainCitation":"(Clark &amp; Peterson, 1984)","noteIndex":0},"citationItems":[{"id":196,"uris":["http://zotero.org/users/18489330/items/8YDZ7XPX"],"itemData":{"id":196,"type":"report","abstract":"This review summarizes and synthesizes the research literature on teachers' thought processes from about 1970 to 1983. The literature is organized under four major headings: teacher planning, teachers' interactive thoughts and decisions, teachers' attributions, and teachers' implicit theories. The paper also includes a theoretical model of the relationships among the four major topics reviewed, as well as their relationships to teacher and student behavior and to the contexts of school and classroom. It is concluded that more than a decade of research on teachers' thinking has taught as much about how to think about teaching as it has about the thought processes of teachers. More integrated research efforts are called for, in which the several aspects of teachers' cognitive  activity, typically studied in isolation, are examined in all of their interactive complexity. (Author/DG)","language":"en","note":"ERIC Number: ED251449","publisher":"Institute for Research on Teaching, College of Education, Michigan State University, 252 Erickson Hall, East Lansing, MI 48824, ($13","source":"ERIC","title":"Teachers' Thought Processes. Occasional Paper No. 72","URL":"https://eric.ed.gov/?id=ED251449","author":[{"family":"Clark","given":"Christopher M."},{"family":"Peterson","given":"Penelope L."}],"accessed":{"date-parts":[["2026",5,26]]},"issued":{"date-parts":[["1984",5]]}}}],"schema":"https://github.com/citation-style-language/schema/raw/master/csl-citation.json"} </w:instrText>
      </w:r>
      <w:r>
        <w:rPr>
          <w:lang w:eastAsia="en-GB"/>
        </w:rPr>
        <w:fldChar w:fldCharType="separate"/>
      </w:r>
      <w:r>
        <w:rPr>
          <w:noProof/>
          <w:lang w:eastAsia="en-GB"/>
        </w:rPr>
        <w:t>(Clark &amp; Peterson, 1984)</w:t>
      </w:r>
      <w:r>
        <w:rPr>
          <w:lang w:eastAsia="en-GB"/>
        </w:rPr>
        <w:fldChar w:fldCharType="end"/>
      </w:r>
      <w:r>
        <w:rPr>
          <w:lang w:eastAsia="en-GB"/>
        </w:rPr>
        <w:t>. Cette capacité à être flexible est le fruit de l'expérience, car la pratique en classe rend l'enseignant plus habile à penser avec souplesse et à automatiser certains processus, libérant ainsi des ressources cognitives pendant l'enseignement. Le plan de cours devient alors un outil évolutif plutôt qu'un cadre figé.</w:t>
      </w:r>
    </w:p>
    <w:p w14:paraId="7AC2BB06" w14:textId="77777777" w:rsidR="00AC285E" w:rsidRDefault="00AC285E" w:rsidP="00AC285E">
      <w:pPr>
        <w:rPr>
          <w:lang w:eastAsia="en-GB"/>
        </w:rPr>
      </w:pPr>
    </w:p>
    <w:p w14:paraId="52EB7D2B" w14:textId="45D9E2A4" w:rsidR="00AC285E" w:rsidRDefault="00AC285E" w:rsidP="00AC285E">
      <w:pPr>
        <w:rPr>
          <w:lang w:eastAsia="en-GB"/>
        </w:rPr>
      </w:pPr>
      <w:r>
        <w:rPr>
          <w:lang w:eastAsia="en-GB"/>
        </w:rPr>
        <w:t xml:space="preserve">Ce contraste a des conséquences significatives sur la qualité des cours. Ce qui rend un cours efficace, ce n'est pas que tout se déroule selon le plan, mais la capacité de l'enseignant à prendre les décisions nécessaires lorsque les circonstances ne correspondent pas au plan prévu </w:t>
      </w:r>
      <w:r>
        <w:rPr>
          <w:lang w:eastAsia="en-GB"/>
        </w:rPr>
        <w:fldChar w:fldCharType="begin"/>
      </w:r>
      <w:r>
        <w:rPr>
          <w:lang w:eastAsia="en-GB"/>
        </w:rPr>
        <w:instrText xml:space="preserve"> ADDIN ZOTERO_ITEM CSL_CITATION {"citationID":"OTxQERbf","properties":{"unsorted":false,"formattedCitation":"(Clark &amp; Peterson, 1984)","plainCitation":"(Clark &amp; Peterson, 1984)","noteIndex":0},"citationItems":[{"id":196,"uris":["http://zotero.org/users/18489330/items/8YDZ7XPX"],"itemData":{"id":196,"type":"report","abstract":"This review summarizes and synthesizes the research literature on teachers' thought processes from about 1970 to 1983. The literature is organized under four major headings: teacher planning, teachers' interactive thoughts and decisions, teachers' attributions, and teachers' implicit theories. The paper also includes a theoretical model of the relationships among the four major topics reviewed, as well as their relationships to teacher and student behavior and to the contexts of school and classroom. It is concluded that more than a decade of research on teachers' thinking has taught as much about how to think about teaching as it has about the thought processes of teachers. More integrated research efforts are called for, in which the several aspects of teachers' cognitive  activity, typically studied in isolation, are examined in all of their interactive complexity. (Author/DG)","language":"en","note":"ERIC Number: ED251449","publisher":"Institute for Research on Teaching, College of Education, Michigan State University, 252 Erickson Hall, East Lansing, MI 48824, ($13","source":"ERIC","title":"Teachers' Thought Processes. Occasional Paper No. 72","URL":"https://eric.ed.gov/?id=ED251449","author":[{"family":"Clark","given":"Christopher M."},{"family":"Peterson","given":"Penelope L."}],"accessed":{"date-parts":[["2026",5,26]]},"issued":{"date-parts":[["1984",5]]}}}],"schema":"https://github.com/citation-style-language/schema/raw/master/csl-citation.json"} </w:instrText>
      </w:r>
      <w:r>
        <w:rPr>
          <w:lang w:eastAsia="en-GB"/>
        </w:rPr>
        <w:fldChar w:fldCharType="separate"/>
      </w:r>
      <w:r>
        <w:rPr>
          <w:noProof/>
          <w:lang w:eastAsia="en-GB"/>
        </w:rPr>
        <w:t>(Clark &amp; Peterson, 1984)</w:t>
      </w:r>
      <w:r>
        <w:rPr>
          <w:lang w:eastAsia="en-GB"/>
        </w:rPr>
        <w:fldChar w:fldCharType="end"/>
      </w:r>
      <w:r>
        <w:rPr>
          <w:lang w:eastAsia="en-GB"/>
        </w:rPr>
        <w:t>. Les enseignants débutants, faute de capacité d'anticipation, s'en tiennent rigidement à leur plan et ratent les opportunités qui émergent de l'apprentissage de leurs élèves. Les enseignants expérimentés, en revanche, conçoivent leurs plans de manière flexible afin de pouvoir réagir rapidement lorsque des incompréhensions apparaissent ou que des imprévus viennent perturber le processus d'apprentissage.</w:t>
      </w:r>
    </w:p>
    <w:p w14:paraId="2DFE5365" w14:textId="77777777" w:rsidR="00AC285E" w:rsidRPr="00AC285E" w:rsidRDefault="00AC285E" w:rsidP="00AC285E">
      <w:pPr>
        <w:rPr>
          <w:lang w:eastAsia="en-GB"/>
        </w:rPr>
      </w:pPr>
    </w:p>
    <w:p w14:paraId="72FCBC8E" w14:textId="6DB88752" w:rsidR="005A2FAB" w:rsidRPr="00AC285E" w:rsidRDefault="005A2FAB" w:rsidP="00503DB3">
      <w:pPr>
        <w:pStyle w:val="Heading3"/>
        <w:rPr>
          <w:lang w:eastAsia="en-GB"/>
        </w:rPr>
      </w:pPr>
      <w:bookmarkStart w:id="28" w:name="_Toc231129900"/>
      <w:r w:rsidRPr="00AC285E">
        <w:rPr>
          <w:lang w:val="en-FR" w:eastAsia="en-GB"/>
        </w:rPr>
        <w:lastRenderedPageBreak/>
        <w:t>L'adaptation et la flexibilité dans la conception des cours</w:t>
      </w:r>
      <w:bookmarkEnd w:id="28"/>
    </w:p>
    <w:p w14:paraId="4693636A" w14:textId="77777777" w:rsidR="00503DB3" w:rsidRDefault="005A2FAB" w:rsidP="005A2FAB">
      <w:pPr>
        <w:spacing w:before="240" w:after="240"/>
        <w:rPr>
          <w:rFonts w:eastAsia="Times New Roman" w:cs="Times New Roman"/>
          <w:szCs w:val="24"/>
          <w:lang w:val="en-FR" w:eastAsia="en-GB"/>
        </w:rPr>
      </w:pPr>
      <w:r w:rsidRPr="005A2FAB">
        <w:rPr>
          <w:rFonts w:eastAsia="Times New Roman" w:cs="Times New Roman"/>
          <w:color w:val="000000"/>
          <w:szCs w:val="24"/>
          <w:lang w:val="en-FR" w:eastAsia="en-GB"/>
        </w:rPr>
        <w:t>Les enseignants mettent rarement en œuvre leurs cours exactement comme prévu. Plutôt que de traiter les supports pédagogiques comme des scripts rigides, ils les adaptent pour les aligner sur le contexte spécifique de leur classe. Cette flexibilité est essentielle car aucun groupe d'élèves n'est identique, et les objectifs d'apprentissage doivent rester évolutifs pour correspondre aux besoins réels de chaque groupe.</w:t>
      </w:r>
    </w:p>
    <w:p w14:paraId="2C5425F9" w14:textId="2E058206" w:rsidR="005A2FAB" w:rsidRPr="005A2FAB" w:rsidRDefault="00503DB3" w:rsidP="005A2FAB">
      <w:pPr>
        <w:spacing w:before="240" w:after="240"/>
        <w:rPr>
          <w:rFonts w:eastAsia="Times New Roman" w:cs="Times New Roman"/>
          <w:szCs w:val="24"/>
          <w:lang w:val="en-FR" w:eastAsia="en-GB"/>
        </w:rPr>
      </w:pPr>
      <w:r>
        <w:rPr>
          <w:rFonts w:eastAsia="Times New Roman" w:cs="Times New Roman"/>
          <w:noProof/>
          <w:szCs w:val="24"/>
          <w:lang w:val="en-FR" w:eastAsia="en-GB"/>
          <w14:ligatures w14:val="standardContextual"/>
        </w:rPr>
        <w:drawing>
          <wp:anchor distT="0" distB="0" distL="114300" distR="114300" simplePos="0" relativeHeight="251661312" behindDoc="0" locked="0" layoutInCell="1" allowOverlap="1" wp14:anchorId="1CBF2584" wp14:editId="2819FC48">
            <wp:simplePos x="0" y="0"/>
            <wp:positionH relativeFrom="column">
              <wp:posOffset>457200</wp:posOffset>
            </wp:positionH>
            <wp:positionV relativeFrom="paragraph">
              <wp:posOffset>1913873</wp:posOffset>
            </wp:positionV>
            <wp:extent cx="4670854" cy="3904015"/>
            <wp:effectExtent l="0" t="0" r="3175" b="0"/>
            <wp:wrapNone/>
            <wp:docPr id="183497141" name="Picture 11" descr="A diagram of a classroo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97141" name="Picture 11" descr="A diagram of a classroom&#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70854" cy="3904015"/>
                    </a:xfrm>
                    <a:prstGeom prst="rect">
                      <a:avLst/>
                    </a:prstGeom>
                  </pic:spPr>
                </pic:pic>
              </a:graphicData>
            </a:graphic>
            <wp14:sizeRelH relativeFrom="page">
              <wp14:pctWidth>0</wp14:pctWidth>
            </wp14:sizeRelH>
            <wp14:sizeRelV relativeFrom="page">
              <wp14:pctHeight>0</wp14:pctHeight>
            </wp14:sizeRelV>
          </wp:anchor>
        </w:drawing>
      </w:r>
      <w:r w:rsidR="005A2FAB" w:rsidRPr="005A2FAB">
        <w:rPr>
          <w:rFonts w:eastAsia="Times New Roman" w:cs="Times New Roman"/>
          <w:szCs w:val="24"/>
          <w:lang w:val="en-FR" w:eastAsia="en-GB"/>
        </w:rPr>
        <w:t>La recherche démontre que cette adaptation est systématiquement guidée par les niveaux de compétence des élèves</w:t>
      </w:r>
      <w:r w:rsidR="00533BF2">
        <w:rPr>
          <w:rFonts w:eastAsia="Times New Roman" w:cs="Times New Roman"/>
          <w:szCs w:val="24"/>
          <w:lang w:val="en-FR" w:eastAsia="en-GB"/>
        </w:rPr>
        <w:t xml:space="preserve"> </w:t>
      </w:r>
      <w:r w:rsidR="00533BF2">
        <w:rPr>
          <w:rFonts w:eastAsia="Times New Roman" w:cs="Times New Roman"/>
          <w:szCs w:val="24"/>
          <w:lang w:val="en-FR" w:eastAsia="en-GB"/>
        </w:rPr>
        <w:fldChar w:fldCharType="begin"/>
      </w:r>
      <w:r w:rsidR="00533BF2">
        <w:rPr>
          <w:rFonts w:eastAsia="Times New Roman" w:cs="Times New Roman"/>
          <w:szCs w:val="24"/>
          <w:lang w:val="en-FR" w:eastAsia="en-GB"/>
        </w:rPr>
        <w:instrText xml:space="preserve"> ADDIN ZOTERO_ITEM CSL_CITATION {"citationID":"kg0lSUHt","properties":{"unsorted":false,"formattedCitation":"(Richards, 1998)","plainCitation":"(Richards, 1998)","noteIndex":0},"citationItems":[{"id":245,"uris":["http://zotero.org/users/18489330/items/J2VPCQ6L"],"itemData":{"id":245,"type":"book","abstract":"Beyond Training examines the nature of second language teacher development and how teachers' practices are influenced by their beliefs and principles. It seeks to move discussion of language teacher development beyond the level of \"training,\" which reflects a technical view of specific teaching practices. Instead, it takes a more holistic approach to teacher development built on the notion of the teacher as critical and reflective thinker. The argument pursued throughout is that teacher education needs to engage teachers not merely in the mastery of techniques, but in an exploration of the knowledge, beliefs, and attitudes that underly their teaching practices.","ISBN":"978-0-521-62680-4","language":"en","note":"Google-Books-ID: luNE6oI05V0C","number-of-pages":"232","publisher":"Cambridge University Press","source":"Google Books","title":"Beyond Training: Perspectives on Language Teacher Education","title-short":"Beyond Training","author":[{"family":"Richards","given":"Jack C."}],"issued":{"date-parts":[["1998",2,13]]}}}],"schema":"https://github.com/citation-style-language/schema/raw/master/csl-citation.json"} </w:instrText>
      </w:r>
      <w:r w:rsidR="00533BF2">
        <w:rPr>
          <w:rFonts w:eastAsia="Times New Roman" w:cs="Times New Roman"/>
          <w:szCs w:val="24"/>
          <w:lang w:val="en-FR" w:eastAsia="en-GB"/>
        </w:rPr>
        <w:fldChar w:fldCharType="separate"/>
      </w:r>
      <w:r w:rsidR="00533BF2">
        <w:rPr>
          <w:rFonts w:eastAsia="Times New Roman" w:cs="Times New Roman"/>
          <w:noProof/>
          <w:szCs w:val="24"/>
          <w:lang w:val="en-FR" w:eastAsia="en-GB"/>
        </w:rPr>
        <w:t>(Richards, 1998)</w:t>
      </w:r>
      <w:r w:rsidR="00533BF2">
        <w:rPr>
          <w:rFonts w:eastAsia="Times New Roman" w:cs="Times New Roman"/>
          <w:szCs w:val="24"/>
          <w:lang w:val="en-FR" w:eastAsia="en-GB"/>
        </w:rPr>
        <w:fldChar w:fldCharType="end"/>
      </w:r>
      <w:r w:rsidR="005A2FAB" w:rsidRPr="005A2FAB">
        <w:rPr>
          <w:rFonts w:eastAsia="Times New Roman" w:cs="Times New Roman"/>
          <w:szCs w:val="24"/>
          <w:lang w:val="en-FR" w:eastAsia="en-GB"/>
        </w:rPr>
        <w:t xml:space="preserve">. Pour combler l'écart entre le programme standardisé et les réalités de la classe, les enseignants modifient les objectifs et les contenus des cours, que ce soit en simplifiant le vocabulaire, en ajoutant des exercices ciblés ou en repensant les activités pour pallier les lacunes d'apprentissage. Ce processus itératif d'adaptation des supports constitue un exercice intellectuel délibéré, guidé par le raisonnement et l'expérience professionnelle de l'enseignant </w:t>
      </w:r>
      <w:r w:rsidR="00533BF2">
        <w:rPr>
          <w:rFonts w:eastAsia="Times New Roman" w:cs="Times New Roman"/>
          <w:szCs w:val="24"/>
          <w:lang w:val="en-FR" w:eastAsia="en-GB"/>
        </w:rPr>
        <w:fldChar w:fldCharType="begin"/>
      </w:r>
      <w:r w:rsidR="00533BF2">
        <w:rPr>
          <w:rFonts w:eastAsia="Times New Roman" w:cs="Times New Roman"/>
          <w:szCs w:val="24"/>
          <w:lang w:val="en-FR" w:eastAsia="en-GB"/>
        </w:rPr>
        <w:instrText xml:space="preserve"> ADDIN ZOTERO_ITEM CSL_CITATION {"citationID":"113XCYX8","properties":{"unsorted":false,"formattedCitation":"(Breen et al., 2001)","plainCitation":"(Breen et al., 2001)","noteIndex":0},"citationItems":[{"id":179,"uris":["http://zotero.org/users/18489330/items/7U8PNSZL"],"itemData":{"id":179,"type":"article-journal","abstract":"Focuses on the ways in which a particular group of English-as-a-Second-Language teachers conceptualized their classroom practice. Data reveal a pattern in the links that the teachers made between principles and practices. (Author/VWL)","archive_location":"EJ637407","container-title":"Applied Linguistics","ISSN":"0142-6001","issue":"4","journalAbbreviation":"Applied Linguistics","language":"eng","page":"470-501","source":"EBSCOhost","title":"Making Sense of Language Teaching: Teachers' Principles and Classroom Practices.","title-short":"Making Sense of Language Teaching","volume":"22","author":[{"family":"Breen","given":"Michael P."},{"family":"Hird","given":"Bernard"},{"family":"Milton","given":"Marion"},{"family":"Thwaite","given":"Anne"},{"family":"Oliver","given":"Rhonda"}],"issued":{"date-parts":[["2001",1,1]]}}}],"schema":"https://github.com/citation-style-language/schema/raw/master/csl-citation.json"} </w:instrText>
      </w:r>
      <w:r w:rsidR="00533BF2">
        <w:rPr>
          <w:rFonts w:eastAsia="Times New Roman" w:cs="Times New Roman"/>
          <w:szCs w:val="24"/>
          <w:lang w:val="en-FR" w:eastAsia="en-GB"/>
        </w:rPr>
        <w:fldChar w:fldCharType="separate"/>
      </w:r>
      <w:r w:rsidR="00533BF2">
        <w:rPr>
          <w:rFonts w:eastAsia="Times New Roman" w:cs="Times New Roman"/>
          <w:noProof/>
          <w:szCs w:val="24"/>
          <w:lang w:val="en-FR" w:eastAsia="en-GB"/>
        </w:rPr>
        <w:t>(Breen et al., 2001)</w:t>
      </w:r>
      <w:r w:rsidR="00533BF2">
        <w:rPr>
          <w:rFonts w:eastAsia="Times New Roman" w:cs="Times New Roman"/>
          <w:szCs w:val="24"/>
          <w:lang w:val="en-FR" w:eastAsia="en-GB"/>
        </w:rPr>
        <w:fldChar w:fldCharType="end"/>
      </w:r>
      <w:r w:rsidR="00533BF2">
        <w:rPr>
          <w:rFonts w:eastAsia="Times New Roman" w:cs="Times New Roman"/>
          <w:szCs w:val="24"/>
          <w:lang w:val="en-FR" w:eastAsia="en-GB"/>
        </w:rPr>
        <w:t xml:space="preserve">. </w:t>
      </w:r>
    </w:p>
    <w:p w14:paraId="37B1A1A9" w14:textId="083D2D74" w:rsidR="005A2FAB" w:rsidRPr="005A2FAB" w:rsidRDefault="005A2FAB" w:rsidP="005A2FAB">
      <w:pPr>
        <w:rPr>
          <w:lang w:val="en-FR" w:eastAsia="en-GB"/>
        </w:rPr>
      </w:pPr>
    </w:p>
    <w:p w14:paraId="5D42ACD6" w14:textId="708D24C4" w:rsidR="005A2FAB" w:rsidRPr="005A2FAB" w:rsidRDefault="005A2FAB" w:rsidP="005A2FAB">
      <w:pPr>
        <w:rPr>
          <w:lang w:val="en-FR" w:eastAsia="en-GB"/>
        </w:rPr>
      </w:pPr>
    </w:p>
    <w:p w14:paraId="02EDF648" w14:textId="6BAB226D" w:rsidR="005A2FAB" w:rsidRPr="005A2FAB" w:rsidRDefault="005A2FAB" w:rsidP="007343FB">
      <w:pPr>
        <w:rPr>
          <w:lang w:val="en-FR" w:eastAsia="en-GB"/>
        </w:rPr>
      </w:pPr>
    </w:p>
    <w:p w14:paraId="1ED55E29" w14:textId="77777777" w:rsidR="00EE68D1" w:rsidRDefault="00EE68D1" w:rsidP="00EE68D1"/>
    <w:p w14:paraId="4A42A3C2" w14:textId="77777777" w:rsidR="00EE68D1" w:rsidRDefault="00EE68D1" w:rsidP="00EE68D1"/>
    <w:p w14:paraId="21554096" w14:textId="77777777" w:rsidR="00EE68D1" w:rsidRDefault="00EE68D1" w:rsidP="00EE68D1"/>
    <w:p w14:paraId="2E58C881" w14:textId="77777777" w:rsidR="005A2FAB" w:rsidRDefault="005A2FAB" w:rsidP="00EE68D1"/>
    <w:p w14:paraId="5F523F61" w14:textId="77777777" w:rsidR="005A2FAB" w:rsidRDefault="005A2FAB" w:rsidP="00EE68D1"/>
    <w:p w14:paraId="58F292E5" w14:textId="77777777" w:rsidR="005A2FAB" w:rsidRDefault="005A2FAB" w:rsidP="00EE68D1"/>
    <w:p w14:paraId="72C96A22" w14:textId="77777777" w:rsidR="005A2FAB" w:rsidRDefault="005A2FAB" w:rsidP="00EE68D1"/>
    <w:p w14:paraId="2A79B5D4" w14:textId="77777777" w:rsidR="005A2FAB" w:rsidRDefault="005A2FAB" w:rsidP="00EE68D1"/>
    <w:p w14:paraId="68FDC935" w14:textId="77777777" w:rsidR="005A2FAB" w:rsidRDefault="005A2FAB" w:rsidP="00EE68D1"/>
    <w:p w14:paraId="5029B632" w14:textId="77777777" w:rsidR="005A2FAB" w:rsidRDefault="005A2FAB" w:rsidP="00EE68D1"/>
    <w:p w14:paraId="2E7F0076" w14:textId="77777777" w:rsidR="005A2FAB" w:rsidRDefault="005A2FAB" w:rsidP="00EE68D1"/>
    <w:p w14:paraId="719D7204" w14:textId="77777777" w:rsidR="005A2FAB" w:rsidRDefault="005A2FAB" w:rsidP="00EE68D1"/>
    <w:p w14:paraId="58CE4FBB" w14:textId="77777777" w:rsidR="005A2FAB" w:rsidRDefault="005A2FAB" w:rsidP="00EE68D1"/>
    <w:p w14:paraId="1FE54F5E" w14:textId="3CB26A9E" w:rsidR="005A2FAB" w:rsidRDefault="005A2FAB" w:rsidP="005A2FAB">
      <w:pPr>
        <w:pStyle w:val="Caption"/>
      </w:pPr>
      <w:bookmarkStart w:id="29" w:name="_Toc231129983"/>
      <w:bookmarkStart w:id="30" w:name="_Toc231129996"/>
      <w:r>
        <w:t xml:space="preserve">Figure </w:t>
      </w:r>
      <w:r>
        <w:fldChar w:fldCharType="begin"/>
      </w:r>
      <w:r>
        <w:instrText xml:space="preserve"> SEQ Figure \* ARABIC </w:instrText>
      </w:r>
      <w:r>
        <w:fldChar w:fldCharType="separate"/>
      </w:r>
      <w:r>
        <w:rPr>
          <w:noProof/>
        </w:rPr>
        <w:t>1</w:t>
      </w:r>
      <w:r>
        <w:fldChar w:fldCharType="end"/>
      </w:r>
      <w:r>
        <w:t xml:space="preserve"> :</w:t>
      </w:r>
      <w:r w:rsidRPr="00BB59AE">
        <w:t xml:space="preserve"> Un modèle de pédagogie en classe de langue illustrant la relation entre les activités de classe, les besoins des élèves, leurs contributions et les responsabilités de l'enseignant. Source : Breen et al. (2001, p. 483).</w:t>
      </w:r>
      <w:bookmarkEnd w:id="29"/>
      <w:bookmarkEnd w:id="30"/>
    </w:p>
    <w:p w14:paraId="2DDC2B5E" w14:textId="317106FE" w:rsidR="005A2FAB" w:rsidRPr="005A2FAB" w:rsidRDefault="005A2FAB" w:rsidP="005A2FAB">
      <w:r w:rsidRPr="005A2FAB">
        <w:lastRenderedPageBreak/>
        <w:t>En définitive, cette capacité d'adaptation a des implications significatives sur la qualité des cours. Lorsque les enseignants adaptent activement les supports à leurs apprenants spécifiques, ils peuvent anticiper les obstacles à l'apprentissage et concevoir des expériences pertinentes répondant aux besoins individuels. Cette réactivité améliore les résultats d'apprentissage, ce qui prouve que l'adaptation des supports n'est pas facultative, mais centrale dans un enseignement véritablement adaptatif.</w:t>
      </w:r>
    </w:p>
    <w:p w14:paraId="2996FC9B" w14:textId="77777777" w:rsidR="005A2FAB" w:rsidRDefault="005A2FAB" w:rsidP="00EE68D1"/>
    <w:p w14:paraId="05213353" w14:textId="77777777" w:rsidR="005A2FAB" w:rsidRDefault="005A2FAB" w:rsidP="00EE68D1"/>
    <w:p w14:paraId="5C290EB0" w14:textId="77777777" w:rsidR="005A2FAB" w:rsidRDefault="005A2FAB" w:rsidP="00EE68D1"/>
    <w:p w14:paraId="2128CFE4" w14:textId="77777777" w:rsidR="005A2FAB" w:rsidRDefault="005A2FAB" w:rsidP="00EE68D1"/>
    <w:p w14:paraId="5EA83801" w14:textId="77777777" w:rsidR="005A2FAB" w:rsidRDefault="005A2FAB" w:rsidP="00EE68D1"/>
    <w:p w14:paraId="5E9B7C94" w14:textId="73416177" w:rsidR="00EE68D1" w:rsidRDefault="00EE68D1" w:rsidP="00EE68D1">
      <w:pPr>
        <w:pStyle w:val="Heading1"/>
      </w:pPr>
      <w:bookmarkStart w:id="31" w:name="_Toc231129901"/>
      <w:r>
        <w:lastRenderedPageBreak/>
        <w:t>Méthodologie</w:t>
      </w:r>
      <w:bookmarkEnd w:id="31"/>
      <w:r>
        <w:t xml:space="preserve"> </w:t>
      </w:r>
    </w:p>
    <w:p w14:paraId="7406484A" w14:textId="77777777" w:rsidR="00EE68D1" w:rsidRDefault="00EE68D1" w:rsidP="00EE68D1"/>
    <w:p w14:paraId="5FFD853C" w14:textId="47F1B131" w:rsidR="00EE68D1" w:rsidRDefault="00EE68D1" w:rsidP="00EE68D1">
      <w:pPr>
        <w:pStyle w:val="Heading1"/>
      </w:pPr>
      <w:bookmarkStart w:id="32" w:name="_Toc231129902"/>
      <w:r>
        <w:lastRenderedPageBreak/>
        <w:t>Interférences /Discussions</w:t>
      </w:r>
      <w:r w:rsidR="007E7CAD" w:rsidRPr="00784AFC">
        <w:t xml:space="preserve"> </w:t>
      </w:r>
      <w:r>
        <w:t>?</w:t>
      </w:r>
      <w:bookmarkEnd w:id="32"/>
      <w:r>
        <w:t xml:space="preserve"> </w:t>
      </w:r>
    </w:p>
    <w:p w14:paraId="70FC71D3" w14:textId="77777777" w:rsidR="00EE68D1" w:rsidRDefault="00EE68D1" w:rsidP="00EE68D1"/>
    <w:p w14:paraId="51F4F353" w14:textId="4074D0B5" w:rsidR="009B1082" w:rsidRDefault="00DE0BF5" w:rsidP="00DE0BF5">
      <w:pPr>
        <w:pStyle w:val="Heading1"/>
      </w:pPr>
      <w:bookmarkStart w:id="33" w:name="_Toc231129903"/>
      <w:r>
        <w:lastRenderedPageBreak/>
        <w:t>Bibliographie</w:t>
      </w:r>
      <w:bookmarkEnd w:id="33"/>
      <w:r>
        <w:t xml:space="preserve"> </w:t>
      </w:r>
    </w:p>
    <w:p w14:paraId="5327C20B" w14:textId="77777777" w:rsidR="00AC285E" w:rsidRPr="00AC285E" w:rsidRDefault="00DE0BF5" w:rsidP="00AC285E">
      <w:pPr>
        <w:pStyle w:val="Bibliography"/>
        <w:rPr>
          <w:rFonts w:cs="Times New Roman"/>
          <w:color w:val="008080"/>
          <w:lang w:val="en-GB"/>
        </w:rPr>
      </w:pPr>
      <w:r w:rsidRPr="00362DFF">
        <w:rPr>
          <w:rFonts w:ascii="Microsoft Uighur" w:hAnsi="Microsoft Uighur" w:cs="Microsoft Uighur" w:hint="cs"/>
          <w:color w:val="0E2841" w:themeColor="text2"/>
        </w:rPr>
        <w:fldChar w:fldCharType="begin"/>
      </w:r>
      <w:r w:rsidR="00B203FB" w:rsidRPr="00362DFF">
        <w:rPr>
          <w:rFonts w:ascii="Microsoft Uighur" w:hAnsi="Microsoft Uighur" w:cs="Microsoft Uighur"/>
          <w:color w:val="0E2841" w:themeColor="text2"/>
          <w:lang w:val="en-US"/>
        </w:rPr>
        <w:instrText xml:space="preserve"> ADDIN ZOTERO_BIBL {"uncited":[],"omitted":[],"custom":[]} CSL_BIBLIOGRAPHY </w:instrText>
      </w:r>
      <w:r w:rsidRPr="00362DFF">
        <w:rPr>
          <w:rFonts w:ascii="Microsoft Uighur" w:hAnsi="Microsoft Uighur" w:cs="Microsoft Uighur" w:hint="cs"/>
          <w:color w:val="0E2841" w:themeColor="text2"/>
        </w:rPr>
        <w:fldChar w:fldCharType="separate"/>
      </w:r>
      <w:r w:rsidR="00AC285E" w:rsidRPr="00AC285E">
        <w:rPr>
          <w:rFonts w:cs="Times New Roman"/>
          <w:color w:val="008080"/>
          <w:lang w:val="en-GB"/>
        </w:rPr>
        <w:t xml:space="preserve">Afdal, H. W., &amp; Maaranen, K. (2023). </w:t>
      </w:r>
      <w:r w:rsidR="00AC285E" w:rsidRPr="00AC285E">
        <w:rPr>
          <w:rFonts w:cs="Times New Roman"/>
          <w:i/>
          <w:iCs/>
          <w:color w:val="008080"/>
          <w:lang w:val="en-GB"/>
        </w:rPr>
        <w:t>Teachers’ professional space for decision-making when planning: The cases of Finland, Norway, and the United States</w:t>
      </w:r>
      <w:r w:rsidR="00AC285E" w:rsidRPr="00AC285E">
        <w:rPr>
          <w:rFonts w:cs="Times New Roman"/>
          <w:color w:val="008080"/>
          <w:lang w:val="en-GB"/>
        </w:rPr>
        <w:t>. https://doi.org/10.1177/17454999231203116</w:t>
      </w:r>
    </w:p>
    <w:p w14:paraId="374C01C7" w14:textId="77777777" w:rsidR="00AC285E" w:rsidRPr="00AC285E" w:rsidRDefault="00AC285E" w:rsidP="00AC285E">
      <w:pPr>
        <w:pStyle w:val="Bibliography"/>
        <w:rPr>
          <w:rFonts w:cs="Times New Roman"/>
          <w:color w:val="008080"/>
          <w:lang w:val="en-GB"/>
        </w:rPr>
      </w:pPr>
      <w:r w:rsidRPr="00AC285E">
        <w:rPr>
          <w:rFonts w:cs="Times New Roman"/>
          <w:color w:val="008080"/>
          <w:lang w:val="en-GB"/>
        </w:rPr>
        <w:t xml:space="preserve">Borg, S. (2003). Teacher cognition in language teaching: A review of research on what language teachers think, know, believe, and do. </w:t>
      </w:r>
      <w:r w:rsidRPr="00AC285E">
        <w:rPr>
          <w:rFonts w:cs="Times New Roman"/>
          <w:i/>
          <w:iCs/>
          <w:color w:val="008080"/>
          <w:lang w:val="en-GB"/>
        </w:rPr>
        <w:t>Language Teaching</w:t>
      </w:r>
      <w:r w:rsidRPr="00AC285E">
        <w:rPr>
          <w:rFonts w:cs="Times New Roman"/>
          <w:color w:val="008080"/>
          <w:lang w:val="en-GB"/>
        </w:rPr>
        <w:t xml:space="preserve">, </w:t>
      </w:r>
      <w:r w:rsidRPr="00AC285E">
        <w:rPr>
          <w:rFonts w:cs="Times New Roman"/>
          <w:i/>
          <w:iCs/>
          <w:color w:val="008080"/>
          <w:lang w:val="en-GB"/>
        </w:rPr>
        <w:t>36</w:t>
      </w:r>
      <w:r w:rsidRPr="00AC285E">
        <w:rPr>
          <w:rFonts w:cs="Times New Roman"/>
          <w:color w:val="008080"/>
          <w:lang w:val="en-GB"/>
        </w:rPr>
        <w:t>(2), 81–109. https://doi.org/10.1017/S0261444803001903</w:t>
      </w:r>
    </w:p>
    <w:p w14:paraId="79ED0AB4" w14:textId="77777777" w:rsidR="00AC285E" w:rsidRPr="00AC285E" w:rsidRDefault="00AC285E" w:rsidP="00AC285E">
      <w:pPr>
        <w:pStyle w:val="Bibliography"/>
        <w:rPr>
          <w:rFonts w:cs="Times New Roman"/>
          <w:color w:val="008080"/>
        </w:rPr>
      </w:pPr>
      <w:r w:rsidRPr="00AC285E">
        <w:rPr>
          <w:rFonts w:cs="Times New Roman"/>
          <w:color w:val="008080"/>
          <w:lang w:val="en-GB"/>
        </w:rPr>
        <w:t xml:space="preserve">Breen, M. P., Hird, B., Milton, M., Thwaite, A., &amp; Oliver, R. (2001). Making Sense of Language Teaching: Teachers’ Principles and Classroom Practices. </w:t>
      </w:r>
      <w:r w:rsidRPr="00AC285E">
        <w:rPr>
          <w:rFonts w:cs="Times New Roman"/>
          <w:i/>
          <w:iCs/>
          <w:color w:val="008080"/>
        </w:rPr>
        <w:t>Applied Linguistics</w:t>
      </w:r>
      <w:r w:rsidRPr="00AC285E">
        <w:rPr>
          <w:rFonts w:cs="Times New Roman"/>
          <w:color w:val="008080"/>
        </w:rPr>
        <w:t xml:space="preserve">, </w:t>
      </w:r>
      <w:r w:rsidRPr="00AC285E">
        <w:rPr>
          <w:rFonts w:cs="Times New Roman"/>
          <w:i/>
          <w:iCs/>
          <w:color w:val="008080"/>
        </w:rPr>
        <w:t>22</w:t>
      </w:r>
      <w:r w:rsidRPr="00AC285E">
        <w:rPr>
          <w:rFonts w:cs="Times New Roman"/>
          <w:color w:val="008080"/>
        </w:rPr>
        <w:t>(4), 470–501. (EJ637407).</w:t>
      </w:r>
    </w:p>
    <w:p w14:paraId="15C08C4F" w14:textId="77777777" w:rsidR="00AC285E" w:rsidRPr="00AC285E" w:rsidRDefault="00AC285E" w:rsidP="00AC285E">
      <w:pPr>
        <w:pStyle w:val="Bibliography"/>
        <w:rPr>
          <w:rFonts w:cs="Times New Roman"/>
          <w:color w:val="008080"/>
        </w:rPr>
      </w:pPr>
      <w:r w:rsidRPr="00AC285E">
        <w:rPr>
          <w:rFonts w:cs="Times New Roman"/>
          <w:i/>
          <w:iCs/>
          <w:color w:val="008080"/>
        </w:rPr>
        <w:t>Cadre d’usage de l’IA en éducation</w:t>
      </w:r>
      <w:r w:rsidRPr="00AC285E">
        <w:rPr>
          <w:rFonts w:cs="Times New Roman"/>
          <w:color w:val="008080"/>
        </w:rPr>
        <w:t>. (2025, June 13). Ministère de l’Education nationale. https://www.education.gouv.fr/cadre-d-usage-de-l-ia-en-education-450647</w:t>
      </w:r>
    </w:p>
    <w:p w14:paraId="16D3825A" w14:textId="77777777" w:rsidR="00AC285E" w:rsidRPr="00AC285E" w:rsidRDefault="00AC285E" w:rsidP="00AC285E">
      <w:pPr>
        <w:pStyle w:val="Bibliography"/>
        <w:rPr>
          <w:rFonts w:cs="Times New Roman"/>
          <w:color w:val="008080"/>
          <w:lang w:val="en-GB"/>
        </w:rPr>
      </w:pPr>
      <w:r w:rsidRPr="00AC285E">
        <w:rPr>
          <w:rFonts w:cs="Times New Roman"/>
          <w:i/>
          <w:iCs/>
          <w:color w:val="008080"/>
        </w:rPr>
        <w:t>Circulaire de rentrée 2015</w:t>
      </w:r>
      <w:r w:rsidRPr="00AC285E">
        <w:rPr>
          <w:rFonts w:cs="Times New Roman"/>
          <w:color w:val="008080"/>
        </w:rPr>
        <w:t xml:space="preserve">. (n.d.). Ministère de l’Education nationale. </w:t>
      </w:r>
      <w:r w:rsidRPr="00AC285E">
        <w:rPr>
          <w:rFonts w:cs="Times New Roman"/>
          <w:color w:val="008080"/>
          <w:lang w:val="en-GB"/>
        </w:rPr>
        <w:t>Retrieved May 30, 2026, from https://www.education.gouv.fr/bo/15/Hebdo22/xxx.htm</w:t>
      </w:r>
    </w:p>
    <w:p w14:paraId="4B3C6D65" w14:textId="77777777" w:rsidR="00AC285E" w:rsidRPr="00AC285E" w:rsidRDefault="00AC285E" w:rsidP="00AC285E">
      <w:pPr>
        <w:pStyle w:val="Bibliography"/>
        <w:rPr>
          <w:rFonts w:cs="Times New Roman"/>
          <w:color w:val="008080"/>
          <w:lang w:val="en-GB"/>
        </w:rPr>
      </w:pPr>
      <w:r w:rsidRPr="00AC285E">
        <w:rPr>
          <w:rFonts w:cs="Times New Roman"/>
          <w:color w:val="008080"/>
          <w:lang w:val="en-GB"/>
        </w:rPr>
        <w:t xml:space="preserve">Clark, C. M., &amp; Peterson, P. L. (1984). </w:t>
      </w:r>
      <w:r w:rsidRPr="00AC285E">
        <w:rPr>
          <w:rFonts w:cs="Times New Roman"/>
          <w:i/>
          <w:iCs/>
          <w:color w:val="008080"/>
          <w:lang w:val="en-GB"/>
        </w:rPr>
        <w:t>Teachers’ Thought Processes. Occasional Paper No. 72</w:t>
      </w:r>
      <w:r w:rsidRPr="00AC285E">
        <w:rPr>
          <w:rFonts w:cs="Times New Roman"/>
          <w:color w:val="008080"/>
          <w:lang w:val="en-GB"/>
        </w:rPr>
        <w:t>. Institute for Research on Teaching, College of Education, Michigan State University, 252 Erickson Hall, East Lansing, MI 48824, ($13. https://eric.ed.gov/?id=ED251449</w:t>
      </w:r>
    </w:p>
    <w:p w14:paraId="683D8618" w14:textId="77777777" w:rsidR="00AC285E" w:rsidRPr="00AC285E" w:rsidRDefault="00AC285E" w:rsidP="00AC285E">
      <w:pPr>
        <w:pStyle w:val="Bibliography"/>
        <w:rPr>
          <w:rFonts w:cs="Times New Roman"/>
          <w:color w:val="008080"/>
        </w:rPr>
      </w:pPr>
      <w:r w:rsidRPr="00AC285E">
        <w:rPr>
          <w:rFonts w:cs="Times New Roman"/>
          <w:i/>
          <w:iCs/>
          <w:color w:val="008080"/>
        </w:rPr>
        <w:t>Collège Charles de Gaulle</w:t>
      </w:r>
      <w:r w:rsidRPr="00AC285E">
        <w:rPr>
          <w:rFonts w:cs="Times New Roman"/>
          <w:color w:val="008080"/>
        </w:rPr>
        <w:t>. (2006, November 30). https://charlesdegaulle-stpierredechandieu.ent.auvergnerhonealpes.fr/</w:t>
      </w:r>
    </w:p>
    <w:p w14:paraId="1B4E2EB9" w14:textId="77777777" w:rsidR="00AC285E" w:rsidRPr="00AC285E" w:rsidRDefault="00AC285E" w:rsidP="00AC285E">
      <w:pPr>
        <w:pStyle w:val="Bibliography"/>
        <w:rPr>
          <w:rFonts w:cs="Times New Roman"/>
          <w:color w:val="008080"/>
          <w:lang w:val="en-GB"/>
        </w:rPr>
      </w:pPr>
      <w:r w:rsidRPr="00AC285E">
        <w:rPr>
          <w:rFonts w:cs="Times New Roman"/>
          <w:i/>
          <w:iCs/>
          <w:color w:val="008080"/>
        </w:rPr>
        <w:t>Collège Charles de Gaulle, Saint-Pierre-de-Chandieu (69), avis et classement, toutes les infos et les spécialités—L’Etudiant</w:t>
      </w:r>
      <w:r w:rsidRPr="00AC285E">
        <w:rPr>
          <w:rFonts w:cs="Times New Roman"/>
          <w:color w:val="008080"/>
        </w:rPr>
        <w:t xml:space="preserve">. </w:t>
      </w:r>
      <w:r w:rsidRPr="00AC285E">
        <w:rPr>
          <w:rFonts w:cs="Times New Roman"/>
          <w:color w:val="008080"/>
          <w:lang w:val="en-GB"/>
        </w:rPr>
        <w:t>(n.d.). Retrieved May 30, 2026, from https://www.letudiant.fr/college/annuaire-des-colleges/fiche/college-charles-de-gaulle-69.html#presentation</w:t>
      </w:r>
    </w:p>
    <w:p w14:paraId="2163272E" w14:textId="77777777" w:rsidR="00AC285E" w:rsidRPr="00AC285E" w:rsidRDefault="00AC285E" w:rsidP="00AC285E">
      <w:pPr>
        <w:pStyle w:val="Bibliography"/>
        <w:rPr>
          <w:rFonts w:cs="Times New Roman"/>
          <w:color w:val="008080"/>
        </w:rPr>
      </w:pPr>
      <w:r w:rsidRPr="00AC285E">
        <w:rPr>
          <w:rFonts w:cs="Times New Roman"/>
          <w:color w:val="008080"/>
        </w:rPr>
        <w:lastRenderedPageBreak/>
        <w:t xml:space="preserve">Devauchelle, B. (2025). Les enseignants, les formateurs et les cadres éducatifs français face à l’intelligence artificielle. </w:t>
      </w:r>
      <w:r w:rsidRPr="00AC285E">
        <w:rPr>
          <w:rFonts w:cs="Times New Roman"/>
          <w:i/>
          <w:iCs/>
          <w:color w:val="008080"/>
        </w:rPr>
        <w:t>Revue internationale d’éducation de Sèvres</w:t>
      </w:r>
      <w:r w:rsidRPr="00AC285E">
        <w:rPr>
          <w:rFonts w:cs="Times New Roman"/>
          <w:color w:val="008080"/>
        </w:rPr>
        <w:t>, (HS-4). https://doi.org/10.4000/146vm</w:t>
      </w:r>
    </w:p>
    <w:p w14:paraId="73E2DD7C" w14:textId="77777777" w:rsidR="00AC285E" w:rsidRPr="00AC285E" w:rsidRDefault="00AC285E" w:rsidP="00AC285E">
      <w:pPr>
        <w:pStyle w:val="Bibliography"/>
        <w:rPr>
          <w:rFonts w:cs="Times New Roman"/>
          <w:color w:val="008080"/>
          <w:lang w:val="en-GB"/>
        </w:rPr>
      </w:pPr>
      <w:r w:rsidRPr="00AC285E">
        <w:rPr>
          <w:rFonts w:cs="Times New Roman"/>
          <w:i/>
          <w:iCs/>
          <w:color w:val="008080"/>
        </w:rPr>
        <w:t>Devenir assistant de langue en France | France Education international</w:t>
      </w:r>
      <w:r w:rsidRPr="00AC285E">
        <w:rPr>
          <w:rFonts w:cs="Times New Roman"/>
          <w:color w:val="008080"/>
        </w:rPr>
        <w:t xml:space="preserve">. </w:t>
      </w:r>
      <w:r w:rsidRPr="00AC285E">
        <w:rPr>
          <w:rFonts w:cs="Times New Roman"/>
          <w:color w:val="008080"/>
          <w:lang w:val="en-GB"/>
        </w:rPr>
        <w:t>(2021, May 10). https://www.france-education-international.fr/venir-en-france/devenir-assistant-de-langue-en-france</w:t>
      </w:r>
    </w:p>
    <w:p w14:paraId="6157CCB7" w14:textId="77777777" w:rsidR="00AC285E" w:rsidRPr="00AC285E" w:rsidRDefault="00AC285E" w:rsidP="00AC285E">
      <w:pPr>
        <w:pStyle w:val="Bibliography"/>
        <w:rPr>
          <w:rFonts w:cs="Times New Roman"/>
          <w:color w:val="008080"/>
          <w:lang w:val="en-GB"/>
        </w:rPr>
      </w:pPr>
      <w:r w:rsidRPr="00AC285E">
        <w:rPr>
          <w:rFonts w:cs="Times New Roman"/>
          <w:i/>
          <w:iCs/>
          <w:color w:val="008080"/>
        </w:rPr>
        <w:t>Droit national en vigueur—Jurisprudence—Jurisprudence administrative—Légifrance</w:t>
      </w:r>
      <w:r w:rsidRPr="00AC285E">
        <w:rPr>
          <w:rFonts w:cs="Times New Roman"/>
          <w:color w:val="008080"/>
        </w:rPr>
        <w:t xml:space="preserve">. </w:t>
      </w:r>
      <w:r w:rsidRPr="00AC285E">
        <w:rPr>
          <w:rFonts w:cs="Times New Roman"/>
          <w:color w:val="008080"/>
          <w:lang w:val="en-GB"/>
        </w:rPr>
        <w:t>(2018, August 5). https://www.legifrance.gouv.fr/download/pdf?id=HFLUpbWxIOq4I6R3ktU6f-Z-PkK9A6thiDb3sgQcNsM=</w:t>
      </w:r>
    </w:p>
    <w:p w14:paraId="00556D43" w14:textId="77777777" w:rsidR="00AC285E" w:rsidRPr="00AC285E" w:rsidRDefault="00AC285E" w:rsidP="00AC285E">
      <w:pPr>
        <w:pStyle w:val="Bibliography"/>
        <w:rPr>
          <w:rFonts w:cs="Times New Roman"/>
          <w:color w:val="008080"/>
        </w:rPr>
      </w:pPr>
      <w:r w:rsidRPr="00AC285E">
        <w:rPr>
          <w:rFonts w:cs="Times New Roman"/>
          <w:i/>
          <w:iCs/>
          <w:color w:val="008080"/>
        </w:rPr>
        <w:t>Enseignant: Comment utiliser un système d’IA dans le cadre de vos missions ?</w:t>
      </w:r>
      <w:r w:rsidRPr="00AC285E">
        <w:rPr>
          <w:rFonts w:cs="Times New Roman"/>
          <w:color w:val="008080"/>
        </w:rPr>
        <w:t xml:space="preserve"> (2025, June 20). https://www.cnil.fr/fr/enseignant-usage-systeme-ia</w:t>
      </w:r>
    </w:p>
    <w:p w14:paraId="684D6294" w14:textId="77777777" w:rsidR="00AC285E" w:rsidRPr="00AC285E" w:rsidRDefault="00AC285E" w:rsidP="00AC285E">
      <w:pPr>
        <w:pStyle w:val="Bibliography"/>
        <w:rPr>
          <w:rFonts w:cs="Times New Roman"/>
          <w:color w:val="008080"/>
          <w:lang w:val="en-GB"/>
        </w:rPr>
      </w:pPr>
      <w:r w:rsidRPr="00AC285E">
        <w:rPr>
          <w:rFonts w:cs="Times New Roman"/>
          <w:i/>
          <w:iCs/>
          <w:color w:val="008080"/>
        </w:rPr>
        <w:t>Enseigner au cycle 3 | éduscol | Ministère de l’Éducation nationale | Direction générale de l’enseignement scolaire</w:t>
      </w:r>
      <w:r w:rsidRPr="00AC285E">
        <w:rPr>
          <w:rFonts w:cs="Times New Roman"/>
          <w:color w:val="008080"/>
        </w:rPr>
        <w:t xml:space="preserve">. </w:t>
      </w:r>
      <w:r w:rsidRPr="00AC285E">
        <w:rPr>
          <w:rFonts w:cs="Times New Roman"/>
          <w:color w:val="008080"/>
          <w:lang w:val="en-GB"/>
        </w:rPr>
        <w:t>(n.d.). Retrieved May 30, 2026, from https://eduscol.education.gouv.fr/4356/enseigner-au-cycle-3</w:t>
      </w:r>
    </w:p>
    <w:p w14:paraId="7BCBAD4B" w14:textId="77777777" w:rsidR="00AC285E" w:rsidRPr="00AC285E" w:rsidRDefault="00AC285E" w:rsidP="00AC285E">
      <w:pPr>
        <w:pStyle w:val="Bibliography"/>
        <w:rPr>
          <w:rFonts w:cs="Times New Roman"/>
          <w:color w:val="008080"/>
        </w:rPr>
      </w:pPr>
      <w:r w:rsidRPr="00AC285E">
        <w:rPr>
          <w:rFonts w:cs="Times New Roman"/>
          <w:color w:val="008080"/>
        </w:rPr>
        <w:t xml:space="preserve">Goigoux, R. (2007). Un modèle d’analyse de l’activité des enseignants. </w:t>
      </w:r>
      <w:r w:rsidRPr="00AC285E">
        <w:rPr>
          <w:rFonts w:cs="Times New Roman"/>
          <w:i/>
          <w:iCs/>
          <w:color w:val="008080"/>
        </w:rPr>
        <w:t>Éducation et didactique</w:t>
      </w:r>
      <w:r w:rsidRPr="00AC285E">
        <w:rPr>
          <w:rFonts w:cs="Times New Roman"/>
          <w:color w:val="008080"/>
        </w:rPr>
        <w:t>, (1–3), Article 1–3. https://doi.org/10.4000/educationdidactique.232</w:t>
      </w:r>
    </w:p>
    <w:p w14:paraId="4FC40331" w14:textId="77777777" w:rsidR="00AC285E" w:rsidRPr="00AC285E" w:rsidRDefault="00AC285E" w:rsidP="00AC285E">
      <w:pPr>
        <w:pStyle w:val="Bibliography"/>
        <w:rPr>
          <w:rFonts w:cs="Times New Roman"/>
          <w:color w:val="008080"/>
        </w:rPr>
      </w:pPr>
      <w:r w:rsidRPr="00AC285E">
        <w:rPr>
          <w:rFonts w:cs="Times New Roman"/>
          <w:color w:val="008080"/>
        </w:rPr>
        <w:t xml:space="preserve">l’Europe, C. de. (2022). </w:t>
      </w:r>
      <w:r w:rsidRPr="00AC285E">
        <w:rPr>
          <w:rFonts w:cs="Times New Roman"/>
          <w:i/>
          <w:iCs/>
          <w:color w:val="008080"/>
        </w:rPr>
        <w:t>Cadre européen commun de référence pour les langues: Apprendre, enseigner, évaluer: Volume complémentaire</w:t>
      </w:r>
      <w:r w:rsidRPr="00AC285E">
        <w:rPr>
          <w:rFonts w:cs="Times New Roman"/>
          <w:color w:val="008080"/>
        </w:rPr>
        <w:t>. Council of Europe.</w:t>
      </w:r>
    </w:p>
    <w:p w14:paraId="2DBB4CB0" w14:textId="77777777" w:rsidR="00AC285E" w:rsidRPr="00AC285E" w:rsidRDefault="00AC285E" w:rsidP="00AC285E">
      <w:pPr>
        <w:pStyle w:val="Bibliography"/>
        <w:rPr>
          <w:rFonts w:cs="Times New Roman"/>
          <w:color w:val="008080"/>
        </w:rPr>
      </w:pPr>
      <w:r w:rsidRPr="00AC285E">
        <w:rPr>
          <w:rFonts w:cs="Times New Roman"/>
          <w:i/>
          <w:iCs/>
          <w:color w:val="008080"/>
        </w:rPr>
        <w:t>La protection des élèves et de leurs données sur Internet</w:t>
      </w:r>
      <w:r w:rsidRPr="00AC285E">
        <w:rPr>
          <w:rFonts w:cs="Times New Roman"/>
          <w:color w:val="008080"/>
        </w:rPr>
        <w:t>. (2019, November 7). Ministère de l’Education nationale. https://www.education.gouv.fr/la-protection-des-eleves-et-de-leurs-donnees-sur-internet-7073</w:t>
      </w:r>
    </w:p>
    <w:p w14:paraId="0579C645" w14:textId="77777777" w:rsidR="00AC285E" w:rsidRPr="00AC285E" w:rsidRDefault="00AC285E" w:rsidP="00AC285E">
      <w:pPr>
        <w:pStyle w:val="Bibliography"/>
        <w:rPr>
          <w:rFonts w:cs="Times New Roman"/>
          <w:color w:val="008080"/>
        </w:rPr>
      </w:pPr>
      <w:r w:rsidRPr="00AC285E">
        <w:rPr>
          <w:rFonts w:cs="Times New Roman"/>
          <w:color w:val="008080"/>
          <w:lang w:val="en-GB"/>
        </w:rPr>
        <w:t xml:space="preserve">Liu, Y., &amp; Wang, H. (2024). </w:t>
      </w:r>
      <w:r w:rsidRPr="00AC285E">
        <w:rPr>
          <w:rFonts w:cs="Times New Roman"/>
          <w:i/>
          <w:iCs/>
          <w:color w:val="008080"/>
          <w:lang w:val="en-GB"/>
        </w:rPr>
        <w:t>Who on Earth Is Using Generative AI ?</w:t>
      </w:r>
      <w:r w:rsidRPr="00AC285E">
        <w:rPr>
          <w:rFonts w:cs="Times New Roman"/>
          <w:color w:val="008080"/>
          <w:lang w:val="en-GB"/>
        </w:rPr>
        <w:t xml:space="preserve"> </w:t>
      </w:r>
      <w:r w:rsidRPr="00AC285E">
        <w:rPr>
          <w:rFonts w:cs="Times New Roman"/>
          <w:color w:val="008080"/>
        </w:rPr>
        <w:t>Washington, DC: World Bank. https://doi.org/10.1596/1813-9450-10870</w:t>
      </w:r>
    </w:p>
    <w:p w14:paraId="2BB7FFBD" w14:textId="77777777" w:rsidR="00AC285E" w:rsidRPr="00AC285E" w:rsidRDefault="00AC285E" w:rsidP="00AC285E">
      <w:pPr>
        <w:pStyle w:val="Bibliography"/>
        <w:rPr>
          <w:rFonts w:cs="Times New Roman"/>
          <w:color w:val="008080"/>
          <w:lang w:val="en-GB"/>
        </w:rPr>
      </w:pPr>
      <w:r w:rsidRPr="00AC285E">
        <w:rPr>
          <w:rFonts w:cs="Times New Roman"/>
          <w:color w:val="008080"/>
        </w:rPr>
        <w:lastRenderedPageBreak/>
        <w:t xml:space="preserve">LOI N° 2005-380 Du 23 Avril 2005 d’orientation et de Programme Pour l’avenir de l’école (1) - Légifrance, LOI n° 2005-380. </w:t>
      </w:r>
      <w:r w:rsidRPr="00AC285E">
        <w:rPr>
          <w:rFonts w:cs="Times New Roman"/>
          <w:color w:val="008080"/>
          <w:lang w:val="en-GB"/>
        </w:rPr>
        <w:t>Retrieved May 30, 2026, from https://www.legifrance.gouv.fr/jorf/id/JORFTEXT000000259787/</w:t>
      </w:r>
    </w:p>
    <w:p w14:paraId="4CDAB1C1" w14:textId="77777777" w:rsidR="00AC285E" w:rsidRPr="00AC285E" w:rsidRDefault="00AC285E" w:rsidP="00AC285E">
      <w:pPr>
        <w:pStyle w:val="Bibliography"/>
        <w:rPr>
          <w:rFonts w:cs="Times New Roman"/>
          <w:color w:val="008080"/>
        </w:rPr>
      </w:pPr>
      <w:r w:rsidRPr="00AC285E">
        <w:rPr>
          <w:rFonts w:cs="Times New Roman"/>
          <w:i/>
          <w:iCs/>
          <w:color w:val="008080"/>
        </w:rPr>
        <w:t>Ministère de l’Education nationale 2025a</w:t>
      </w:r>
      <w:r w:rsidRPr="00AC285E">
        <w:rPr>
          <w:rFonts w:cs="Times New Roman"/>
          <w:color w:val="008080"/>
        </w:rPr>
        <w:t>. (2025, June 13). Ministère de l’Education nationale. https://www.education.gouv.fr/cadre-d-usage-de-l-ia-en-education-450647</w:t>
      </w:r>
    </w:p>
    <w:p w14:paraId="7CE20683" w14:textId="77777777" w:rsidR="00AC285E" w:rsidRPr="00AC285E" w:rsidRDefault="00AC285E" w:rsidP="00AC285E">
      <w:pPr>
        <w:pStyle w:val="Bibliography"/>
        <w:rPr>
          <w:rFonts w:cs="Times New Roman"/>
          <w:color w:val="008080"/>
          <w:lang w:val="en-GB"/>
        </w:rPr>
      </w:pPr>
      <w:r w:rsidRPr="00AC285E">
        <w:rPr>
          <w:rFonts w:cs="Times New Roman"/>
          <w:color w:val="008080"/>
          <w:lang w:val="en-GB"/>
        </w:rPr>
        <w:t xml:space="preserve">Mishra, P., Henriksen, D., Woo, L. J., &amp; Oster, N. (2025). Control vs. Agency: Exploring the History of AI in Education. </w:t>
      </w:r>
      <w:r w:rsidRPr="00AC285E">
        <w:rPr>
          <w:rFonts w:cs="Times New Roman"/>
          <w:i/>
          <w:iCs/>
          <w:color w:val="008080"/>
          <w:lang w:val="en-GB"/>
        </w:rPr>
        <w:t>TechTrends</w:t>
      </w:r>
      <w:r w:rsidRPr="00AC285E">
        <w:rPr>
          <w:rFonts w:cs="Times New Roman"/>
          <w:color w:val="008080"/>
          <w:lang w:val="en-GB"/>
        </w:rPr>
        <w:t xml:space="preserve">, </w:t>
      </w:r>
      <w:r w:rsidRPr="00AC285E">
        <w:rPr>
          <w:rFonts w:cs="Times New Roman"/>
          <w:i/>
          <w:iCs/>
          <w:color w:val="008080"/>
          <w:lang w:val="en-GB"/>
        </w:rPr>
        <w:t>69</w:t>
      </w:r>
      <w:r w:rsidRPr="00AC285E">
        <w:rPr>
          <w:rFonts w:cs="Times New Roman"/>
          <w:color w:val="008080"/>
          <w:lang w:val="en-GB"/>
        </w:rPr>
        <w:t>(2), 247–253. https://doi.org/10.1007/s11528-025-01064-2</w:t>
      </w:r>
    </w:p>
    <w:p w14:paraId="0620C1C9" w14:textId="77777777" w:rsidR="00AC285E" w:rsidRPr="00AC285E" w:rsidRDefault="00AC285E" w:rsidP="00AC285E">
      <w:pPr>
        <w:pStyle w:val="Bibliography"/>
        <w:rPr>
          <w:rFonts w:cs="Times New Roman"/>
          <w:color w:val="008080"/>
          <w:lang w:val="en-GB"/>
        </w:rPr>
      </w:pPr>
      <w:r w:rsidRPr="00AC285E">
        <w:rPr>
          <w:rFonts w:cs="Times New Roman"/>
          <w:color w:val="008080"/>
          <w:lang w:val="en-GB"/>
        </w:rPr>
        <w:t xml:space="preserve">Morgan, K. L. K. (2025). Phonemic Awareness and AI: Evaluating ChatGPT Plus for Structured Lesson Development. </w:t>
      </w:r>
      <w:r w:rsidRPr="00AC285E">
        <w:rPr>
          <w:rFonts w:cs="Times New Roman"/>
          <w:i/>
          <w:iCs/>
          <w:color w:val="008080"/>
          <w:lang w:val="en-GB"/>
        </w:rPr>
        <w:t>Texas Journal of Literacy Education</w:t>
      </w:r>
      <w:r w:rsidRPr="00AC285E">
        <w:rPr>
          <w:rFonts w:cs="Times New Roman"/>
          <w:color w:val="008080"/>
          <w:lang w:val="en-GB"/>
        </w:rPr>
        <w:t xml:space="preserve">, </w:t>
      </w:r>
      <w:r w:rsidRPr="00AC285E">
        <w:rPr>
          <w:rFonts w:cs="Times New Roman"/>
          <w:i/>
          <w:iCs/>
          <w:color w:val="008080"/>
          <w:lang w:val="en-GB"/>
        </w:rPr>
        <w:t>12</w:t>
      </w:r>
      <w:r w:rsidRPr="00AC285E">
        <w:rPr>
          <w:rFonts w:cs="Times New Roman"/>
          <w:color w:val="008080"/>
          <w:lang w:val="en-GB"/>
        </w:rPr>
        <w:t>(1). https://www.talejournal.com/index.php/TJLE/article/view/175</w:t>
      </w:r>
    </w:p>
    <w:p w14:paraId="31B6E89A" w14:textId="77777777" w:rsidR="00AC285E" w:rsidRPr="00AC285E" w:rsidRDefault="00AC285E" w:rsidP="00AC285E">
      <w:pPr>
        <w:pStyle w:val="Bibliography"/>
        <w:rPr>
          <w:rFonts w:cs="Times New Roman"/>
          <w:color w:val="008080"/>
          <w:lang w:val="en-GB"/>
        </w:rPr>
      </w:pPr>
      <w:r w:rsidRPr="00AC285E">
        <w:rPr>
          <w:rFonts w:cs="Times New Roman"/>
          <w:color w:val="008080"/>
          <w:lang w:val="en-GB"/>
        </w:rPr>
        <w:t xml:space="preserve">Richards, J. C. (1998). </w:t>
      </w:r>
      <w:r w:rsidRPr="00AC285E">
        <w:rPr>
          <w:rFonts w:cs="Times New Roman"/>
          <w:i/>
          <w:iCs/>
          <w:color w:val="008080"/>
          <w:lang w:val="en-GB"/>
        </w:rPr>
        <w:t>Beyond Training: Perspectives on Language Teacher Education</w:t>
      </w:r>
      <w:r w:rsidRPr="00AC285E">
        <w:rPr>
          <w:rFonts w:cs="Times New Roman"/>
          <w:color w:val="008080"/>
          <w:lang w:val="en-GB"/>
        </w:rPr>
        <w:t>. Cambridge University Press.</w:t>
      </w:r>
    </w:p>
    <w:p w14:paraId="510638B5" w14:textId="77777777" w:rsidR="00AC285E" w:rsidRPr="00AC285E" w:rsidRDefault="00AC285E" w:rsidP="00AC285E">
      <w:pPr>
        <w:pStyle w:val="Bibliography"/>
        <w:rPr>
          <w:rFonts w:cs="Times New Roman"/>
          <w:color w:val="008080"/>
          <w:lang w:val="en-GB"/>
        </w:rPr>
      </w:pPr>
      <w:r w:rsidRPr="00AC285E">
        <w:rPr>
          <w:rFonts w:cs="Times New Roman"/>
          <w:color w:val="008080"/>
          <w:lang w:val="en-GB"/>
        </w:rPr>
        <w:t xml:space="preserve">Richards, J. C., &amp; Rodgers, T. S. (2014). </w:t>
      </w:r>
      <w:r w:rsidRPr="00AC285E">
        <w:rPr>
          <w:rFonts w:cs="Times New Roman"/>
          <w:i/>
          <w:iCs/>
          <w:color w:val="008080"/>
          <w:lang w:val="en-GB"/>
        </w:rPr>
        <w:t>Approaches and Methods in Language Teaching</w:t>
      </w:r>
      <w:r w:rsidRPr="00AC285E">
        <w:rPr>
          <w:rFonts w:cs="Times New Roman"/>
          <w:color w:val="008080"/>
          <w:lang w:val="en-GB"/>
        </w:rPr>
        <w:t>. Cambridge University Press.</w:t>
      </w:r>
    </w:p>
    <w:p w14:paraId="76BA4CA5" w14:textId="77777777" w:rsidR="00AC285E" w:rsidRPr="00AC285E" w:rsidRDefault="00AC285E" w:rsidP="00AC285E">
      <w:pPr>
        <w:pStyle w:val="Bibliography"/>
        <w:rPr>
          <w:rFonts w:cs="Times New Roman"/>
          <w:color w:val="008080"/>
          <w:lang w:val="en-GB"/>
        </w:rPr>
      </w:pPr>
      <w:r w:rsidRPr="00AC285E">
        <w:rPr>
          <w:rFonts w:cs="Times New Roman"/>
          <w:color w:val="008080"/>
          <w:lang w:val="en-GB"/>
        </w:rPr>
        <w:t xml:space="preserve">Shulman, L. (1987). Knowledge and Teaching:Foundations of the New Reform. </w:t>
      </w:r>
      <w:r w:rsidRPr="00AC285E">
        <w:rPr>
          <w:rFonts w:cs="Times New Roman"/>
          <w:i/>
          <w:iCs/>
          <w:color w:val="008080"/>
          <w:lang w:val="en-GB"/>
        </w:rPr>
        <w:t>Harvard Educational Review</w:t>
      </w:r>
      <w:r w:rsidRPr="00AC285E">
        <w:rPr>
          <w:rFonts w:cs="Times New Roman"/>
          <w:color w:val="008080"/>
          <w:lang w:val="en-GB"/>
        </w:rPr>
        <w:t xml:space="preserve">, </w:t>
      </w:r>
      <w:r w:rsidRPr="00AC285E">
        <w:rPr>
          <w:rFonts w:cs="Times New Roman"/>
          <w:i/>
          <w:iCs/>
          <w:color w:val="008080"/>
          <w:lang w:val="en-GB"/>
        </w:rPr>
        <w:t>57</w:t>
      </w:r>
      <w:r w:rsidRPr="00AC285E">
        <w:rPr>
          <w:rFonts w:cs="Times New Roman"/>
          <w:color w:val="008080"/>
          <w:lang w:val="en-GB"/>
        </w:rPr>
        <w:t>(1), 1–23. https://doi.org/10.17763/haer.57.1.j463w79r56455411</w:t>
      </w:r>
    </w:p>
    <w:p w14:paraId="641B4E6D" w14:textId="77777777" w:rsidR="00AC285E" w:rsidRPr="00AC285E" w:rsidRDefault="00AC285E" w:rsidP="00AC285E">
      <w:pPr>
        <w:pStyle w:val="Bibliography"/>
        <w:rPr>
          <w:rFonts w:cs="Times New Roman"/>
          <w:color w:val="008080"/>
          <w:lang w:val="en-GB"/>
        </w:rPr>
      </w:pPr>
      <w:r w:rsidRPr="00AC285E">
        <w:rPr>
          <w:rFonts w:cs="Times New Roman"/>
          <w:color w:val="008080"/>
          <w:lang w:val="en-GB"/>
        </w:rPr>
        <w:t xml:space="preserve">Warschauer, M., &amp; Healey, D. (1998). Computers and language learning: An overview. </w:t>
      </w:r>
      <w:r w:rsidRPr="00AC285E">
        <w:rPr>
          <w:rFonts w:cs="Times New Roman"/>
          <w:i/>
          <w:iCs/>
          <w:color w:val="008080"/>
          <w:lang w:val="en-GB"/>
        </w:rPr>
        <w:t>Language Teaching</w:t>
      </w:r>
      <w:r w:rsidRPr="00AC285E">
        <w:rPr>
          <w:rFonts w:cs="Times New Roman"/>
          <w:color w:val="008080"/>
          <w:lang w:val="en-GB"/>
        </w:rPr>
        <w:t xml:space="preserve">, </w:t>
      </w:r>
      <w:r w:rsidRPr="00AC285E">
        <w:rPr>
          <w:rFonts w:cs="Times New Roman"/>
          <w:i/>
          <w:iCs/>
          <w:color w:val="008080"/>
          <w:lang w:val="en-GB"/>
        </w:rPr>
        <w:t>31</w:t>
      </w:r>
      <w:r w:rsidRPr="00AC285E">
        <w:rPr>
          <w:rFonts w:cs="Times New Roman"/>
          <w:color w:val="008080"/>
          <w:lang w:val="en-GB"/>
        </w:rPr>
        <w:t>(2), 57–71. https://doi.org/10.1017/S0261444800012970</w:t>
      </w:r>
    </w:p>
    <w:p w14:paraId="069C8870" w14:textId="77777777" w:rsidR="00AC285E" w:rsidRPr="00AC285E" w:rsidRDefault="00AC285E" w:rsidP="00AC285E">
      <w:pPr>
        <w:pStyle w:val="Bibliography"/>
        <w:rPr>
          <w:rFonts w:cs="Times New Roman"/>
          <w:color w:val="008080"/>
          <w:lang w:val="en-GB"/>
        </w:rPr>
      </w:pPr>
      <w:r w:rsidRPr="00AC285E">
        <w:rPr>
          <w:rFonts w:cs="Times New Roman"/>
          <w:color w:val="008080"/>
          <w:lang w:val="en-GB"/>
        </w:rPr>
        <w:t xml:space="preserve">Woods, D. (1991, December). </w:t>
      </w:r>
      <w:r w:rsidRPr="00AC285E">
        <w:rPr>
          <w:rFonts w:cs="Times New Roman"/>
          <w:i/>
          <w:iCs/>
          <w:color w:val="008080"/>
          <w:lang w:val="en-GB"/>
        </w:rPr>
        <w:t>Teachers’ Interpretations of Second Language Teaching Curricula</w:t>
      </w:r>
      <w:r w:rsidRPr="00AC285E">
        <w:rPr>
          <w:rFonts w:cs="Times New Roman"/>
          <w:color w:val="008080"/>
          <w:lang w:val="en-GB"/>
        </w:rPr>
        <w:t>. RELC Journal. https://doi.org/10.1177/003368829102200201</w:t>
      </w:r>
    </w:p>
    <w:p w14:paraId="428030ED" w14:textId="3E2AE630" w:rsidR="00FC7F1E" w:rsidRDefault="00DE0BF5" w:rsidP="00AC285E">
      <w:pPr>
        <w:pStyle w:val="Bibliography"/>
        <w:rPr>
          <w:rFonts w:ascii="Microsoft Uighur" w:hAnsi="Microsoft Uighur" w:cs="Microsoft Uighur"/>
          <w:color w:val="0E2841" w:themeColor="text2"/>
          <w:sz w:val="28"/>
          <w:szCs w:val="28"/>
        </w:rPr>
      </w:pPr>
      <w:r w:rsidRPr="00362DFF">
        <w:rPr>
          <w:rFonts w:ascii="Microsoft Uighur" w:hAnsi="Microsoft Uighur" w:cs="Microsoft Uighur" w:hint="cs"/>
          <w:color w:val="0E2841" w:themeColor="text2"/>
          <w:szCs w:val="24"/>
        </w:rPr>
        <w:fldChar w:fldCharType="end"/>
      </w:r>
    </w:p>
    <w:p w14:paraId="52758F91" w14:textId="77777777" w:rsidR="00FC7F1E" w:rsidRDefault="00FC7F1E" w:rsidP="00FC7F1E">
      <w:pPr>
        <w:pStyle w:val="Bibliography"/>
        <w:rPr>
          <w:rFonts w:ascii="Microsoft Uighur" w:hAnsi="Microsoft Uighur" w:cs="Microsoft Uighur"/>
          <w:color w:val="0E2841" w:themeColor="text2"/>
          <w:sz w:val="28"/>
          <w:szCs w:val="28"/>
        </w:rPr>
      </w:pPr>
    </w:p>
    <w:p w14:paraId="54B08BCB" w14:textId="77777777" w:rsidR="00FC7F1E" w:rsidRDefault="00FC7F1E" w:rsidP="00FC7F1E">
      <w:pPr>
        <w:pStyle w:val="Bibliography"/>
        <w:rPr>
          <w:rFonts w:ascii="Microsoft Uighur" w:hAnsi="Microsoft Uighur" w:cs="Microsoft Uighur"/>
          <w:color w:val="0E2841" w:themeColor="text2"/>
          <w:sz w:val="28"/>
          <w:szCs w:val="28"/>
        </w:rPr>
      </w:pPr>
    </w:p>
    <w:p w14:paraId="726C3F1C" w14:textId="77777777" w:rsidR="00FC7F1E" w:rsidRDefault="00FC7F1E" w:rsidP="00FC7F1E">
      <w:pPr>
        <w:pStyle w:val="Bibliography"/>
        <w:rPr>
          <w:rFonts w:ascii="Microsoft Uighur" w:hAnsi="Microsoft Uighur" w:cs="Microsoft Uighur"/>
          <w:color w:val="0E2841" w:themeColor="text2"/>
          <w:sz w:val="28"/>
          <w:szCs w:val="28"/>
        </w:rPr>
      </w:pPr>
    </w:p>
    <w:p w14:paraId="3EF684AE" w14:textId="77777777" w:rsidR="00FC7F1E" w:rsidRDefault="00FC7F1E" w:rsidP="00FC7F1E">
      <w:pPr>
        <w:pStyle w:val="Bibliography"/>
        <w:rPr>
          <w:rFonts w:ascii="Microsoft Uighur" w:hAnsi="Microsoft Uighur" w:cs="Microsoft Uighur"/>
          <w:color w:val="0E2841" w:themeColor="text2"/>
          <w:sz w:val="28"/>
          <w:szCs w:val="28"/>
        </w:rPr>
      </w:pPr>
    </w:p>
    <w:p w14:paraId="1FA79B26" w14:textId="3DBE0C9C" w:rsidR="00EE68D1" w:rsidRPr="00DE0BF5" w:rsidRDefault="00EE68D1" w:rsidP="00FC7F1E">
      <w:pPr>
        <w:pStyle w:val="Heading1"/>
      </w:pPr>
      <w:bookmarkStart w:id="34" w:name="_Toc231129904"/>
      <w:r w:rsidRPr="00DE0BF5">
        <w:lastRenderedPageBreak/>
        <w:t>Conclusions</w:t>
      </w:r>
      <w:bookmarkEnd w:id="34"/>
      <w:r w:rsidRPr="00DE0BF5">
        <w:t xml:space="preserve"> </w:t>
      </w:r>
    </w:p>
    <w:p w14:paraId="0B75ECFC" w14:textId="77777777" w:rsidR="00EE68D1" w:rsidRDefault="00EE68D1" w:rsidP="00EE68D1"/>
    <w:p w14:paraId="060A2DF8" w14:textId="0F208FE0" w:rsidR="00EE2CBE" w:rsidRPr="007A3300" w:rsidRDefault="00EE2CBE"/>
    <w:p w14:paraId="75FAC455" w14:textId="48A228F9" w:rsidR="00EE2CBE" w:rsidRPr="007A3300" w:rsidRDefault="00EE2CBE"/>
    <w:p w14:paraId="0E9571D1" w14:textId="2CBA7503" w:rsidR="00EE2CBE" w:rsidRPr="007A3300" w:rsidRDefault="00EE2CBE"/>
    <w:p w14:paraId="6795F617" w14:textId="3A8AE6A1" w:rsidR="00EE2CBE" w:rsidRPr="007A3300" w:rsidRDefault="00EE2CBE"/>
    <w:p w14:paraId="553DB505" w14:textId="7F1B7840" w:rsidR="002D4E42" w:rsidRPr="007A3300" w:rsidRDefault="002D4E42"/>
    <w:p w14:paraId="4D502EB4" w14:textId="77777777" w:rsidR="00EE68D1" w:rsidRPr="007A3300" w:rsidRDefault="00EE68D1" w:rsidP="00EE68D1"/>
    <w:p w14:paraId="2C3FC98F" w14:textId="78959C95" w:rsidR="00EE68D1" w:rsidRDefault="00EE68D1" w:rsidP="00DD5E69">
      <w:pPr>
        <w:pStyle w:val="Heading1"/>
      </w:pPr>
      <w:bookmarkStart w:id="35" w:name="_Toc231129905"/>
      <w:r>
        <w:lastRenderedPageBreak/>
        <w:t>Index</w:t>
      </w:r>
      <w:bookmarkEnd w:id="35"/>
      <w:r>
        <w:t xml:space="preserve"> </w:t>
      </w:r>
    </w:p>
    <w:p w14:paraId="7840E4D7" w14:textId="77777777" w:rsidR="00EE68D1" w:rsidRDefault="00EE68D1" w:rsidP="00EE68D1"/>
    <w:p w14:paraId="4B7E18D8" w14:textId="0756AEEA" w:rsidR="00EE68D1" w:rsidRDefault="00EE68D1" w:rsidP="00DD5E69">
      <w:pPr>
        <w:pStyle w:val="Heading1"/>
      </w:pPr>
      <w:bookmarkStart w:id="36" w:name="_Toc231129906"/>
      <w:r>
        <w:lastRenderedPageBreak/>
        <w:t>Tables des Illustrations</w:t>
      </w:r>
      <w:bookmarkEnd w:id="36"/>
      <w:r>
        <w:t xml:space="preserve"> </w:t>
      </w:r>
    </w:p>
    <w:p w14:paraId="5C2A4902" w14:textId="77777777" w:rsidR="00EE68D1" w:rsidRDefault="00EE68D1" w:rsidP="00EE68D1"/>
    <w:p w14:paraId="2F8E8390" w14:textId="2A802081" w:rsidR="00E9345B" w:rsidRDefault="00E9345B">
      <w:pPr>
        <w:pStyle w:val="TableofFigures"/>
        <w:tabs>
          <w:tab w:val="right" w:leader="hyphen" w:pos="9016"/>
        </w:tabs>
        <w:rPr>
          <w:rFonts w:asciiTheme="minorHAnsi" w:eastAsiaTheme="minorEastAsia" w:hAnsiTheme="minorHAnsi"/>
          <w:noProof/>
          <w:kern w:val="2"/>
          <w:szCs w:val="24"/>
          <w:lang w:val="en-FR" w:eastAsia="en-GB"/>
          <w14:ligatures w14:val="standardContextual"/>
        </w:rPr>
      </w:pPr>
      <w:r>
        <w:fldChar w:fldCharType="begin"/>
      </w:r>
      <w:r>
        <w:instrText xml:space="preserve"> TOC \f F \h \z \t "Caption" \c </w:instrText>
      </w:r>
      <w:r>
        <w:fldChar w:fldCharType="separate"/>
      </w:r>
      <w:hyperlink w:anchor="_Toc231129983" w:history="1">
        <w:r w:rsidRPr="001F33F9">
          <w:rPr>
            <w:rStyle w:val="Hyperlink"/>
            <w:noProof/>
          </w:rPr>
          <w:t>Figure 1 : Un modèle de pédagogie en classe de langue illustrant la relation entre les activités de classe, les besoins des élèves, leurs contributions et les responsabilités de l'enseignant. Source : Breen et al. (2001, p. 483).</w:t>
        </w:r>
        <w:r>
          <w:rPr>
            <w:noProof/>
            <w:webHidden/>
          </w:rPr>
          <w:tab/>
        </w:r>
        <w:r>
          <w:rPr>
            <w:noProof/>
            <w:webHidden/>
          </w:rPr>
          <w:fldChar w:fldCharType="begin"/>
        </w:r>
        <w:r>
          <w:rPr>
            <w:noProof/>
            <w:webHidden/>
          </w:rPr>
          <w:instrText xml:space="preserve"> PAGEREF _Toc231129983 \h </w:instrText>
        </w:r>
        <w:r>
          <w:rPr>
            <w:noProof/>
            <w:webHidden/>
          </w:rPr>
        </w:r>
        <w:r>
          <w:rPr>
            <w:noProof/>
            <w:webHidden/>
          </w:rPr>
          <w:fldChar w:fldCharType="separate"/>
        </w:r>
        <w:r>
          <w:rPr>
            <w:noProof/>
            <w:webHidden/>
          </w:rPr>
          <w:t>24</w:t>
        </w:r>
        <w:r>
          <w:rPr>
            <w:noProof/>
            <w:webHidden/>
          </w:rPr>
          <w:fldChar w:fldCharType="end"/>
        </w:r>
      </w:hyperlink>
    </w:p>
    <w:p w14:paraId="65138E3E" w14:textId="6BFED544" w:rsidR="008174C7" w:rsidRDefault="00E9345B" w:rsidP="008174C7">
      <w:r>
        <w:fldChar w:fldCharType="end"/>
      </w:r>
    </w:p>
    <w:p w14:paraId="7C2C0FE4" w14:textId="7E5F7D46" w:rsidR="007E7CAD" w:rsidRDefault="007E7CAD" w:rsidP="00EE68D1"/>
    <w:p w14:paraId="53D4D429" w14:textId="77777777" w:rsidR="007E7CAD" w:rsidRDefault="007E7CAD" w:rsidP="00EE68D1"/>
    <w:p w14:paraId="65278C83" w14:textId="77777777" w:rsidR="007E7CAD" w:rsidRDefault="007E7CAD" w:rsidP="00EE68D1"/>
    <w:p w14:paraId="33EF7733" w14:textId="77777777" w:rsidR="007E7CAD" w:rsidRDefault="007E7CAD" w:rsidP="00EE68D1"/>
    <w:p w14:paraId="626C345A" w14:textId="77777777" w:rsidR="007E7CAD" w:rsidRDefault="007E7CAD" w:rsidP="00EE68D1">
      <w:pPr>
        <w:sectPr w:rsidR="007E7CAD">
          <w:pgSz w:w="11906" w:h="16838"/>
          <w:pgMar w:top="1440" w:right="1440" w:bottom="1440" w:left="1440" w:header="708" w:footer="708" w:gutter="0"/>
          <w:cols w:space="708"/>
          <w:docGrid w:linePitch="360"/>
        </w:sectPr>
      </w:pPr>
    </w:p>
    <w:p w14:paraId="4AD00ED9" w14:textId="77777777" w:rsidR="00402FAC" w:rsidRDefault="00402FAC" w:rsidP="00DD5E69">
      <w:pPr>
        <w:pStyle w:val="Heading1"/>
        <w:sectPr w:rsidR="00402FAC">
          <w:pgSz w:w="11906" w:h="16838"/>
          <w:pgMar w:top="1440" w:right="1440" w:bottom="1440" w:left="1440" w:header="708" w:footer="708" w:gutter="0"/>
          <w:cols w:space="708"/>
          <w:docGrid w:linePitch="360"/>
        </w:sectPr>
      </w:pPr>
    </w:p>
    <w:p w14:paraId="5C8C938B" w14:textId="5F2A2A76" w:rsidR="00EE68D1" w:rsidRDefault="00EE68D1" w:rsidP="00DD5E69">
      <w:pPr>
        <w:pStyle w:val="Heading1"/>
      </w:pPr>
      <w:bookmarkStart w:id="37" w:name="_Toc231129907"/>
      <w:r>
        <w:lastRenderedPageBreak/>
        <w:t>Annexes</w:t>
      </w:r>
      <w:bookmarkEnd w:id="37"/>
      <w:r>
        <w:t xml:space="preserve"> </w:t>
      </w:r>
    </w:p>
    <w:p w14:paraId="4C7DCBE6" w14:textId="2191898E" w:rsidR="007E7CAD" w:rsidRDefault="007E7CAD" w:rsidP="00EE68D1">
      <w:pPr>
        <w:pStyle w:val="Subtitle"/>
      </w:pPr>
    </w:p>
    <w:p w14:paraId="1E863F5B" w14:textId="575EF0F3" w:rsidR="00445D7F" w:rsidRDefault="006C749C" w:rsidP="00580CE2">
      <w:pPr>
        <w:pStyle w:val="Heading3"/>
        <w:numPr>
          <w:ilvl w:val="2"/>
          <w:numId w:val="14"/>
        </w:numPr>
      </w:pPr>
      <w:r>
        <w:t xml:space="preserve"> </w:t>
      </w:r>
      <w:bookmarkStart w:id="38" w:name="_Toc231129908"/>
      <w:r w:rsidR="00445D7F" w:rsidRPr="00EE5DA8">
        <w:t xml:space="preserve">Annexe </w:t>
      </w:r>
      <w:r w:rsidR="00445D7F">
        <w:t>1</w:t>
      </w:r>
      <w:bookmarkEnd w:id="38"/>
    </w:p>
    <w:p w14:paraId="231F6E7D" w14:textId="77777777" w:rsidR="003A3445" w:rsidRDefault="003A3445" w:rsidP="003A3445"/>
    <w:p w14:paraId="7B411994" w14:textId="2A8AD0E4" w:rsidR="003A3445" w:rsidRDefault="00C35A25" w:rsidP="003A3445">
      <w:r>
        <w:rPr>
          <w:noProof/>
        </w:rPr>
        <w:drawing>
          <wp:inline distT="0" distB="0" distL="0" distR="0" wp14:anchorId="2A7C9498" wp14:editId="005D5D05">
            <wp:extent cx="5740400" cy="4889500"/>
            <wp:effectExtent l="0" t="0" r="0" b="0"/>
            <wp:docPr id="220501641" name="Picture 2">
              <a:hlinkClick xmlns:a="http://schemas.openxmlformats.org/drawingml/2006/main" r:id="rId1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501641" name="Picture 2">
                      <a:hlinkClick r:id="rId15"/>
                    </pic:cNvP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40400" cy="4889500"/>
                    </a:xfrm>
                    <a:prstGeom prst="rect">
                      <a:avLst/>
                    </a:prstGeom>
                    <a:noFill/>
                    <a:ln>
                      <a:noFill/>
                    </a:ln>
                  </pic:spPr>
                </pic:pic>
              </a:graphicData>
            </a:graphic>
          </wp:inline>
        </w:drawing>
      </w:r>
    </w:p>
    <w:p w14:paraId="2D97A610" w14:textId="77777777" w:rsidR="003A3445" w:rsidRDefault="003A3445" w:rsidP="003A3445"/>
    <w:p w14:paraId="4F07ED12" w14:textId="77777777" w:rsidR="003A3445" w:rsidRDefault="003A3445" w:rsidP="003A3445"/>
    <w:p w14:paraId="08A1F3CF" w14:textId="77777777" w:rsidR="00790DB4" w:rsidRDefault="00790DB4" w:rsidP="003A3445"/>
    <w:p w14:paraId="1E846B6C" w14:textId="77777777" w:rsidR="00790DB4" w:rsidRDefault="00790DB4" w:rsidP="003A3445"/>
    <w:p w14:paraId="7B47CE8D" w14:textId="77777777" w:rsidR="003A3445" w:rsidRDefault="003A3445" w:rsidP="003A3445"/>
    <w:p w14:paraId="059B3C79" w14:textId="77777777" w:rsidR="003A3445" w:rsidRDefault="003A3445" w:rsidP="003A3445"/>
    <w:p w14:paraId="7FC7FB37" w14:textId="77777777" w:rsidR="00041C42" w:rsidRDefault="00041C42" w:rsidP="003A3445"/>
    <w:p w14:paraId="5D0DF3BD" w14:textId="38C5C7B7" w:rsidR="003A3445" w:rsidRDefault="003A3445" w:rsidP="003A3445"/>
    <w:p w14:paraId="005BEA9B" w14:textId="77777777" w:rsidR="00C35A25" w:rsidRDefault="00C35A25" w:rsidP="003A3445"/>
    <w:p w14:paraId="420E439C" w14:textId="7D3110F7" w:rsidR="003A3445" w:rsidRPr="003A3445" w:rsidRDefault="003A3445" w:rsidP="00005861">
      <w:pPr>
        <w:pStyle w:val="Heading3"/>
      </w:pPr>
      <w:bookmarkStart w:id="39" w:name="_Toc231129909"/>
      <w:r w:rsidRPr="00EE5DA8">
        <w:lastRenderedPageBreak/>
        <w:t xml:space="preserve">Annexe </w:t>
      </w:r>
      <w:r>
        <w:t>2</w:t>
      </w:r>
      <w:bookmarkEnd w:id="39"/>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1"/>
        <w:gridCol w:w="2977"/>
        <w:gridCol w:w="567"/>
        <w:gridCol w:w="425"/>
        <w:gridCol w:w="4196"/>
      </w:tblGrid>
      <w:tr w:rsidR="00445D7F" w:rsidRPr="00555113" w14:paraId="74972974" w14:textId="77777777" w:rsidTr="00087C0D">
        <w:tc>
          <w:tcPr>
            <w:tcW w:w="9016" w:type="dxa"/>
            <w:gridSpan w:val="5"/>
          </w:tcPr>
          <w:p w14:paraId="1F394EF7" w14:textId="77777777" w:rsidR="00445D7F" w:rsidRPr="00107426" w:rsidRDefault="00445D7F" w:rsidP="00087C0D">
            <w:pPr>
              <w:pStyle w:val="NoSpacing"/>
              <w:jc w:val="center"/>
              <w:rPr>
                <w:b/>
                <w:bCs/>
                <w:sz w:val="28"/>
                <w:szCs w:val="36"/>
                <w:lang w:val="en-IN"/>
              </w:rPr>
            </w:pPr>
            <w:r w:rsidRPr="00107426">
              <w:rPr>
                <w:b/>
                <w:bCs/>
                <w:sz w:val="28"/>
                <w:szCs w:val="36"/>
                <w:lang w:val="en-IN"/>
              </w:rPr>
              <w:t>Participant Information and Consent Form</w:t>
            </w:r>
          </w:p>
        </w:tc>
      </w:tr>
      <w:tr w:rsidR="00445D7F" w:rsidRPr="00555113" w14:paraId="2E6AFD58" w14:textId="77777777" w:rsidTr="00087C0D">
        <w:tc>
          <w:tcPr>
            <w:tcW w:w="9016" w:type="dxa"/>
            <w:gridSpan w:val="5"/>
          </w:tcPr>
          <w:p w14:paraId="661E2B2B" w14:textId="77777777" w:rsidR="00445D7F" w:rsidRPr="00555113" w:rsidRDefault="00445D7F" w:rsidP="00087C0D">
            <w:pPr>
              <w:pStyle w:val="NoSpacing"/>
              <w:rPr>
                <w:lang w:val="en-IN"/>
              </w:rPr>
            </w:pPr>
          </w:p>
        </w:tc>
      </w:tr>
      <w:tr w:rsidR="00445D7F" w:rsidRPr="00555113" w14:paraId="2A073406" w14:textId="77777777" w:rsidTr="00087C0D">
        <w:tc>
          <w:tcPr>
            <w:tcW w:w="9016" w:type="dxa"/>
            <w:gridSpan w:val="5"/>
            <w:tcBorders>
              <w:bottom w:val="single" w:sz="4" w:space="0" w:color="auto"/>
            </w:tcBorders>
          </w:tcPr>
          <w:p w14:paraId="5985E1F3" w14:textId="77777777" w:rsidR="00445D7F" w:rsidRPr="00445D7F" w:rsidRDefault="00445D7F" w:rsidP="00087C0D">
            <w:pPr>
              <w:pStyle w:val="NoSpacing"/>
              <w:rPr>
                <w:b/>
                <w:bCs/>
                <w:lang w:val="en-IN"/>
              </w:rPr>
            </w:pPr>
            <w:r w:rsidRPr="00445D7F">
              <w:rPr>
                <w:b/>
                <w:bCs/>
                <w:lang w:val="en-IN"/>
              </w:rPr>
              <w:t>General Information</w:t>
            </w:r>
          </w:p>
          <w:p w14:paraId="4BD0F300" w14:textId="77777777" w:rsidR="00445D7F" w:rsidRPr="00445D7F" w:rsidRDefault="00445D7F" w:rsidP="00087C0D">
            <w:pPr>
              <w:pStyle w:val="NoSpacing"/>
              <w:rPr>
                <w:b/>
                <w:bCs/>
                <w:lang w:val="en-IN"/>
              </w:rPr>
            </w:pPr>
          </w:p>
        </w:tc>
      </w:tr>
      <w:tr w:rsidR="00445D7F" w:rsidRPr="00555113" w14:paraId="604D76CA"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7163970E" w14:textId="77777777" w:rsidR="00445D7F" w:rsidRPr="00445D7F" w:rsidRDefault="00445D7F" w:rsidP="00087C0D">
            <w:pPr>
              <w:pStyle w:val="NoSpacing"/>
              <w:rPr>
                <w:sz w:val="20"/>
                <w:szCs w:val="18"/>
                <w:lang w:val="en-IN"/>
              </w:rPr>
            </w:pPr>
            <w:r w:rsidRPr="00445D7F">
              <w:rPr>
                <w:sz w:val="20"/>
                <w:szCs w:val="18"/>
                <w:lang w:val="en-IN"/>
              </w:rPr>
              <w:t>Name</w:t>
            </w:r>
          </w:p>
        </w:tc>
        <w:tc>
          <w:tcPr>
            <w:tcW w:w="4621" w:type="dxa"/>
            <w:gridSpan w:val="2"/>
            <w:tcBorders>
              <w:top w:val="single" w:sz="4" w:space="0" w:color="auto"/>
              <w:left w:val="single" w:sz="4" w:space="0" w:color="auto"/>
              <w:bottom w:val="single" w:sz="4" w:space="0" w:color="auto"/>
              <w:right w:val="single" w:sz="4" w:space="0" w:color="auto"/>
            </w:tcBorders>
          </w:tcPr>
          <w:p w14:paraId="14A6DBDD" w14:textId="77777777" w:rsidR="00445D7F" w:rsidRPr="00555113" w:rsidRDefault="00445D7F" w:rsidP="00087C0D">
            <w:pPr>
              <w:pStyle w:val="NoSpacing"/>
              <w:rPr>
                <w:lang w:val="en-IN"/>
              </w:rPr>
            </w:pPr>
          </w:p>
        </w:tc>
      </w:tr>
      <w:tr w:rsidR="00445D7F" w:rsidRPr="00555113" w14:paraId="59A59305"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16D3047E" w14:textId="2B7B5CF6" w:rsidR="00445D7F" w:rsidRPr="00445D7F" w:rsidRDefault="00445D7F" w:rsidP="00087C0D">
            <w:pPr>
              <w:pStyle w:val="NoSpacing"/>
              <w:rPr>
                <w:sz w:val="20"/>
                <w:szCs w:val="18"/>
                <w:lang w:val="en-IN"/>
              </w:rPr>
            </w:pPr>
            <w:r w:rsidRPr="00445D7F">
              <w:rPr>
                <w:sz w:val="20"/>
                <w:szCs w:val="18"/>
                <w:lang w:val="en-IN"/>
              </w:rPr>
              <w:t>Age</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386018D6" w14:textId="77777777" w:rsidR="00445D7F" w:rsidRPr="00555113" w:rsidRDefault="00445D7F" w:rsidP="00087C0D">
            <w:pPr>
              <w:pStyle w:val="NoSpacing"/>
              <w:rPr>
                <w:lang w:val="en-IN"/>
              </w:rPr>
            </w:pPr>
          </w:p>
        </w:tc>
      </w:tr>
      <w:tr w:rsidR="00445D7F" w:rsidRPr="00555113" w14:paraId="752398B2"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40061962" w14:textId="36AA1798" w:rsidR="00445D7F" w:rsidRPr="00445D7F" w:rsidRDefault="00445D7F" w:rsidP="00087C0D">
            <w:pPr>
              <w:pStyle w:val="NoSpacing"/>
              <w:rPr>
                <w:sz w:val="20"/>
                <w:szCs w:val="18"/>
                <w:lang w:val="en-IN"/>
              </w:rPr>
            </w:pPr>
            <w:r w:rsidRPr="00445D7F">
              <w:rPr>
                <w:sz w:val="20"/>
                <w:szCs w:val="18"/>
                <w:lang w:val="en-IN"/>
              </w:rPr>
              <w:t>Last Degree Obtained</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45089407" w14:textId="77777777" w:rsidR="00445D7F" w:rsidRPr="00555113" w:rsidRDefault="00445D7F" w:rsidP="00087C0D">
            <w:pPr>
              <w:pStyle w:val="NoSpacing"/>
              <w:rPr>
                <w:lang w:val="en-IN"/>
              </w:rPr>
            </w:pPr>
          </w:p>
        </w:tc>
      </w:tr>
      <w:tr w:rsidR="00445D7F" w:rsidRPr="00580CE2" w14:paraId="79682FBC"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71A5E1CB" w14:textId="3657EDF9" w:rsidR="00445D7F" w:rsidRPr="00445D7F" w:rsidRDefault="00445D7F" w:rsidP="00087C0D">
            <w:pPr>
              <w:pStyle w:val="NoSpacing"/>
              <w:rPr>
                <w:sz w:val="20"/>
                <w:szCs w:val="18"/>
                <w:lang w:val="en-IN"/>
              </w:rPr>
            </w:pPr>
            <w:r w:rsidRPr="00445D7F">
              <w:rPr>
                <w:sz w:val="20"/>
                <w:szCs w:val="18"/>
                <w:lang w:val="en-IN"/>
              </w:rPr>
              <w:t>Institution Graduated From (and City, Country)</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03D40FA0" w14:textId="77777777" w:rsidR="00445D7F" w:rsidRPr="00555113" w:rsidRDefault="00445D7F" w:rsidP="00087C0D">
            <w:pPr>
              <w:pStyle w:val="NoSpacing"/>
              <w:rPr>
                <w:lang w:val="en-IN"/>
              </w:rPr>
            </w:pPr>
          </w:p>
        </w:tc>
      </w:tr>
      <w:tr w:rsidR="00445D7F" w:rsidRPr="00555113" w14:paraId="3FD37791"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2CFC2B7F" w14:textId="6651356F" w:rsidR="00445D7F" w:rsidRPr="00445D7F" w:rsidRDefault="00445D7F" w:rsidP="00087C0D">
            <w:pPr>
              <w:pStyle w:val="NoSpacing"/>
              <w:rPr>
                <w:sz w:val="20"/>
                <w:szCs w:val="18"/>
                <w:lang w:val="en-IN"/>
              </w:rPr>
            </w:pPr>
            <w:r w:rsidRPr="00445D7F">
              <w:rPr>
                <w:sz w:val="20"/>
                <w:szCs w:val="18"/>
                <w:lang w:val="en-IN"/>
              </w:rPr>
              <w:t>Language Currently Teaching</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611D65B3" w14:textId="77777777" w:rsidR="00445D7F" w:rsidRPr="00555113" w:rsidRDefault="00445D7F" w:rsidP="00087C0D">
            <w:pPr>
              <w:pStyle w:val="NoSpacing"/>
              <w:rPr>
                <w:lang w:val="en-IN"/>
              </w:rPr>
            </w:pPr>
          </w:p>
        </w:tc>
      </w:tr>
      <w:tr w:rsidR="00445D7F" w:rsidRPr="00580CE2" w14:paraId="67DCF67C"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2E9ED2F7" w14:textId="547BC435" w:rsidR="00445D7F" w:rsidRPr="00445D7F" w:rsidRDefault="00445D7F" w:rsidP="00087C0D">
            <w:pPr>
              <w:pStyle w:val="NoSpacing"/>
              <w:rPr>
                <w:sz w:val="20"/>
                <w:szCs w:val="18"/>
                <w:lang w:val="en-IN"/>
              </w:rPr>
            </w:pPr>
            <w:r w:rsidRPr="00445D7F">
              <w:rPr>
                <w:sz w:val="20"/>
                <w:szCs w:val="18"/>
                <w:lang w:val="en-IN"/>
              </w:rPr>
              <w:t>Years of Experience Teaching Above Language</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1E1006AE" w14:textId="77777777" w:rsidR="00445D7F" w:rsidRPr="00555113" w:rsidRDefault="00445D7F" w:rsidP="00087C0D">
            <w:pPr>
              <w:pStyle w:val="NoSpacing"/>
              <w:rPr>
                <w:lang w:val="en-IN"/>
              </w:rPr>
            </w:pPr>
          </w:p>
        </w:tc>
      </w:tr>
      <w:tr w:rsidR="00445D7F" w:rsidRPr="00580CE2" w14:paraId="38DF07E8"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22E8D282" w14:textId="2B22F9C6" w:rsidR="00445D7F" w:rsidRPr="00445D7F" w:rsidRDefault="00445D7F" w:rsidP="00087C0D">
            <w:pPr>
              <w:pStyle w:val="NoSpacing"/>
              <w:rPr>
                <w:sz w:val="20"/>
                <w:szCs w:val="18"/>
                <w:lang w:val="en-IN"/>
              </w:rPr>
            </w:pPr>
            <w:r w:rsidRPr="00445D7F">
              <w:rPr>
                <w:sz w:val="20"/>
                <w:szCs w:val="18"/>
                <w:lang w:val="en-IN"/>
              </w:rPr>
              <w:t>Other Languages Taught (Years of Experience)</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58E08870" w14:textId="77777777" w:rsidR="00445D7F" w:rsidRPr="00555113" w:rsidRDefault="00445D7F" w:rsidP="00087C0D">
            <w:pPr>
              <w:pStyle w:val="NoSpacing"/>
              <w:rPr>
                <w:lang w:val="en-IN"/>
              </w:rPr>
            </w:pPr>
          </w:p>
        </w:tc>
      </w:tr>
      <w:tr w:rsidR="00445D7F" w:rsidRPr="00580CE2" w14:paraId="4097F124" w14:textId="77777777" w:rsidTr="00087C0D">
        <w:tc>
          <w:tcPr>
            <w:tcW w:w="9016" w:type="dxa"/>
            <w:gridSpan w:val="5"/>
            <w:tcBorders>
              <w:top w:val="single" w:sz="4" w:space="0" w:color="auto"/>
            </w:tcBorders>
          </w:tcPr>
          <w:p w14:paraId="11D201B3" w14:textId="77777777" w:rsidR="00445D7F" w:rsidRPr="00555113" w:rsidRDefault="00445D7F" w:rsidP="00087C0D">
            <w:pPr>
              <w:pStyle w:val="NoSpacing"/>
              <w:rPr>
                <w:lang w:val="en-IN"/>
              </w:rPr>
            </w:pPr>
          </w:p>
        </w:tc>
      </w:tr>
      <w:tr w:rsidR="00445D7F" w:rsidRPr="00555113" w14:paraId="585AB242" w14:textId="77777777" w:rsidTr="00087C0D">
        <w:tc>
          <w:tcPr>
            <w:tcW w:w="9016" w:type="dxa"/>
            <w:gridSpan w:val="5"/>
          </w:tcPr>
          <w:p w14:paraId="200AC600" w14:textId="77777777" w:rsidR="00445D7F" w:rsidRPr="00445D7F" w:rsidRDefault="00445D7F" w:rsidP="00087C0D">
            <w:pPr>
              <w:pStyle w:val="NoSpacing"/>
              <w:rPr>
                <w:b/>
                <w:bCs/>
                <w:lang w:val="en-IN"/>
              </w:rPr>
            </w:pPr>
            <w:r w:rsidRPr="00445D7F">
              <w:rPr>
                <w:b/>
                <w:bCs/>
                <w:lang w:val="en-IN"/>
              </w:rPr>
              <w:t>Data Protection and Confidentiality</w:t>
            </w:r>
          </w:p>
        </w:tc>
      </w:tr>
      <w:tr w:rsidR="00445D7F" w:rsidRPr="00580CE2" w14:paraId="31FC54DE" w14:textId="77777777" w:rsidTr="00087C0D">
        <w:trPr>
          <w:trHeight w:val="1464"/>
        </w:trPr>
        <w:tc>
          <w:tcPr>
            <w:tcW w:w="9016" w:type="dxa"/>
            <w:gridSpan w:val="5"/>
          </w:tcPr>
          <w:p w14:paraId="2A757A06" w14:textId="77777777" w:rsidR="00445D7F" w:rsidRPr="00445D7F" w:rsidRDefault="00445D7F" w:rsidP="00087C0D">
            <w:pPr>
              <w:pStyle w:val="NoSpacing"/>
              <w:rPr>
                <w:sz w:val="21"/>
                <w:szCs w:val="16"/>
                <w:lang w:val="en-IN"/>
              </w:rPr>
            </w:pPr>
            <w:r w:rsidRPr="00445D7F">
              <w:rPr>
                <w:sz w:val="21"/>
                <w:szCs w:val="16"/>
                <w:lang w:val="en-US"/>
              </w:rPr>
              <w:t>Your identity shall remain strictly confidential throughout the study and in all resulting publications</w:t>
            </w:r>
            <w:r w:rsidRPr="00445D7F">
              <w:rPr>
                <w:sz w:val="21"/>
                <w:szCs w:val="16"/>
                <w:lang w:val="en-IN"/>
              </w:rPr>
              <w:t>.</w:t>
            </w:r>
          </w:p>
          <w:p w14:paraId="77D70F2B" w14:textId="77777777" w:rsidR="00445D7F" w:rsidRPr="00445D7F" w:rsidRDefault="00445D7F" w:rsidP="00087C0D">
            <w:pPr>
              <w:pStyle w:val="NoSpacing"/>
              <w:rPr>
                <w:sz w:val="21"/>
                <w:szCs w:val="16"/>
                <w:lang w:val="en-IN"/>
              </w:rPr>
            </w:pPr>
            <w:r w:rsidRPr="00445D7F">
              <w:rPr>
                <w:sz w:val="21"/>
                <w:szCs w:val="16"/>
                <w:lang w:val="en-US"/>
              </w:rPr>
              <w:t>Personal data is collected solely for research purposes and will not be shared</w:t>
            </w:r>
            <w:r w:rsidRPr="00445D7F">
              <w:rPr>
                <w:sz w:val="21"/>
                <w:szCs w:val="16"/>
                <w:lang w:val="en-IN"/>
              </w:rPr>
              <w:t xml:space="preserve"> under any circumstances.</w:t>
            </w:r>
          </w:p>
          <w:p w14:paraId="106DE068" w14:textId="77777777" w:rsidR="00445D7F" w:rsidRPr="00445D7F" w:rsidRDefault="00445D7F" w:rsidP="00087C0D">
            <w:pPr>
              <w:pStyle w:val="NoSpacing"/>
              <w:rPr>
                <w:sz w:val="21"/>
                <w:szCs w:val="16"/>
                <w:lang w:val="en-IN"/>
              </w:rPr>
            </w:pPr>
            <w:r w:rsidRPr="00445D7F">
              <w:rPr>
                <w:sz w:val="21"/>
                <w:szCs w:val="16"/>
                <w:lang w:val="en-US"/>
              </w:rPr>
              <w:t>Data marked with (*) will be used for statistical analysis and participant profiling only</w:t>
            </w:r>
            <w:r w:rsidRPr="00445D7F">
              <w:rPr>
                <w:sz w:val="21"/>
                <w:szCs w:val="16"/>
                <w:lang w:val="en-IN"/>
              </w:rPr>
              <w:t>.</w:t>
            </w:r>
          </w:p>
          <w:p w14:paraId="6246ABF4" w14:textId="77777777" w:rsidR="00445D7F" w:rsidRPr="00555113" w:rsidRDefault="00445D7F" w:rsidP="00087C0D">
            <w:pPr>
              <w:pStyle w:val="NoSpacing"/>
              <w:rPr>
                <w:lang w:val="en-IN"/>
              </w:rPr>
            </w:pPr>
            <w:r w:rsidRPr="00445D7F">
              <w:rPr>
                <w:sz w:val="21"/>
                <w:szCs w:val="16"/>
                <w:lang w:val="en-US"/>
              </w:rPr>
              <w:t xml:space="preserve">All collected data will be securely stored and permanently deleted </w:t>
            </w:r>
            <w:r w:rsidRPr="00445D7F">
              <w:rPr>
                <w:sz w:val="21"/>
                <w:szCs w:val="16"/>
                <w:lang w:val="en-IN"/>
              </w:rPr>
              <w:t>after thesis presentation</w:t>
            </w:r>
            <w:r w:rsidRPr="00555113">
              <w:rPr>
                <w:szCs w:val="20"/>
                <w:lang w:val="en-IN"/>
              </w:rPr>
              <w:t>.</w:t>
            </w:r>
          </w:p>
          <w:p w14:paraId="4C3F95FE" w14:textId="77777777" w:rsidR="00445D7F" w:rsidRPr="00555113" w:rsidRDefault="00445D7F" w:rsidP="00087C0D">
            <w:pPr>
              <w:pStyle w:val="NoSpacing"/>
              <w:rPr>
                <w:lang w:val="en-IN"/>
              </w:rPr>
            </w:pPr>
          </w:p>
          <w:p w14:paraId="05EB6131" w14:textId="77777777" w:rsidR="00445D7F" w:rsidRPr="00555113" w:rsidRDefault="00445D7F" w:rsidP="00087C0D">
            <w:pPr>
              <w:pStyle w:val="NoSpacing"/>
              <w:rPr>
                <w:lang w:val="en-IN"/>
              </w:rPr>
            </w:pPr>
          </w:p>
        </w:tc>
      </w:tr>
      <w:tr w:rsidR="00445D7F" w:rsidRPr="00555113" w14:paraId="04743541" w14:textId="77777777" w:rsidTr="00087C0D">
        <w:tc>
          <w:tcPr>
            <w:tcW w:w="9016" w:type="dxa"/>
            <w:gridSpan w:val="5"/>
          </w:tcPr>
          <w:p w14:paraId="385087BD" w14:textId="77777777" w:rsidR="00445D7F" w:rsidRPr="00445D7F" w:rsidRDefault="00445D7F" w:rsidP="00087C0D">
            <w:pPr>
              <w:pStyle w:val="NoSpacing"/>
              <w:rPr>
                <w:b/>
                <w:bCs/>
                <w:lang w:val="en-IN"/>
              </w:rPr>
            </w:pPr>
            <w:r w:rsidRPr="00445D7F">
              <w:rPr>
                <w:b/>
                <w:bCs/>
                <w:lang w:val="en-IN"/>
              </w:rPr>
              <w:t>Video Recording Consent</w:t>
            </w:r>
          </w:p>
        </w:tc>
      </w:tr>
      <w:tr w:rsidR="00445D7F" w:rsidRPr="00580CE2" w14:paraId="00FFE935" w14:textId="77777777" w:rsidTr="00087C0D">
        <w:trPr>
          <w:trHeight w:val="992"/>
        </w:trPr>
        <w:tc>
          <w:tcPr>
            <w:tcW w:w="9016" w:type="dxa"/>
            <w:gridSpan w:val="5"/>
          </w:tcPr>
          <w:p w14:paraId="792BBF0C" w14:textId="77777777" w:rsidR="00445D7F" w:rsidRPr="00555113" w:rsidRDefault="00445D7F" w:rsidP="00087C0D">
            <w:pPr>
              <w:pStyle w:val="NoSpacing"/>
              <w:rPr>
                <w:szCs w:val="20"/>
                <w:lang w:val="en-IN"/>
              </w:rPr>
            </w:pPr>
            <w:r w:rsidRPr="00555113">
              <w:rPr>
                <w:szCs w:val="20"/>
                <w:lang w:val="en-IN"/>
              </w:rPr>
              <w:t>The experimental session may be video recorded for research analysis purposes. Recordings will be:</w:t>
            </w:r>
          </w:p>
          <w:p w14:paraId="1E4D37A8" w14:textId="77777777" w:rsidR="00445D7F" w:rsidRPr="00555113" w:rsidRDefault="00445D7F" w:rsidP="00087C0D">
            <w:pPr>
              <w:pStyle w:val="NoSpacing"/>
              <w:rPr>
                <w:szCs w:val="20"/>
                <w:lang w:val="en-IN"/>
              </w:rPr>
            </w:pPr>
            <w:r w:rsidRPr="00445D7F">
              <w:rPr>
                <w:szCs w:val="20"/>
                <w:lang w:val="en-US"/>
              </w:rPr>
              <w:t xml:space="preserve">Accessible only to the </w:t>
            </w:r>
            <w:r w:rsidRPr="00555113">
              <w:rPr>
                <w:szCs w:val="20"/>
                <w:lang w:val="en-IN"/>
              </w:rPr>
              <w:t xml:space="preserve">experiment conductor </w:t>
            </w:r>
            <w:r w:rsidRPr="00445D7F">
              <w:rPr>
                <w:szCs w:val="20"/>
                <w:lang w:val="en-US"/>
              </w:rPr>
              <w:t>and will not be published or shared publicly</w:t>
            </w:r>
            <w:r w:rsidRPr="00555113">
              <w:rPr>
                <w:szCs w:val="20"/>
                <w:lang w:val="en-IN"/>
              </w:rPr>
              <w:t>.</w:t>
            </w:r>
          </w:p>
          <w:p w14:paraId="135CEB18" w14:textId="77777777" w:rsidR="00445D7F" w:rsidRPr="00445D7F" w:rsidRDefault="00445D7F" w:rsidP="00087C0D">
            <w:pPr>
              <w:pStyle w:val="NoSpacing"/>
              <w:rPr>
                <w:szCs w:val="20"/>
                <w:lang w:val="en-US"/>
              </w:rPr>
            </w:pPr>
            <w:r w:rsidRPr="00445D7F">
              <w:rPr>
                <w:szCs w:val="20"/>
                <w:lang w:val="en-US"/>
              </w:rPr>
              <w:t>Stored securely and deleted</w:t>
            </w:r>
            <w:r w:rsidRPr="00555113">
              <w:rPr>
                <w:szCs w:val="20"/>
                <w:lang w:val="en-IN"/>
              </w:rPr>
              <w:t xml:space="preserve"> after thesis presentation.</w:t>
            </w:r>
          </w:p>
          <w:p w14:paraId="6EB3C0FF" w14:textId="77777777" w:rsidR="00445D7F" w:rsidRPr="00555113" w:rsidRDefault="00445D7F" w:rsidP="00087C0D">
            <w:pPr>
              <w:pStyle w:val="NoSpacing"/>
              <w:rPr>
                <w:szCs w:val="20"/>
                <w:lang w:val="en-IN"/>
              </w:rPr>
            </w:pPr>
            <w:r w:rsidRPr="00445D7F">
              <w:rPr>
                <w:szCs w:val="20"/>
                <w:lang w:val="en-US"/>
              </w:rPr>
              <w:t>Used exclusively for scientific analysis of the experimental task</w:t>
            </w:r>
          </w:p>
        </w:tc>
      </w:tr>
      <w:tr w:rsidR="00445D7F" w:rsidRPr="00580CE2" w14:paraId="0F66AE75" w14:textId="77777777" w:rsidTr="00087C0D">
        <w:trPr>
          <w:trHeight w:val="564"/>
        </w:trPr>
        <w:tc>
          <w:tcPr>
            <w:tcW w:w="9016" w:type="dxa"/>
            <w:gridSpan w:val="5"/>
          </w:tcPr>
          <w:p w14:paraId="74A23F63" w14:textId="77777777" w:rsidR="00445D7F" w:rsidRPr="00555113" w:rsidRDefault="00445D7F" w:rsidP="00087C0D">
            <w:pPr>
              <w:pStyle w:val="NoSpacing"/>
              <w:rPr>
                <w:szCs w:val="20"/>
                <w:lang w:val="en-IN"/>
              </w:rPr>
            </w:pPr>
          </w:p>
        </w:tc>
      </w:tr>
      <w:tr w:rsidR="00445D7F" w:rsidRPr="00580CE2" w14:paraId="0504579C" w14:textId="77777777" w:rsidTr="00087C0D">
        <w:tc>
          <w:tcPr>
            <w:tcW w:w="851" w:type="dxa"/>
          </w:tcPr>
          <w:p w14:paraId="713F7653" w14:textId="77777777" w:rsidR="00445D7F" w:rsidRPr="00555113" w:rsidRDefault="00445D7F" w:rsidP="00087C0D">
            <w:pPr>
              <w:pStyle w:val="NoSpacing"/>
              <w:rPr>
                <w:lang w:val="en-IN"/>
              </w:rPr>
            </w:pPr>
            <w:r w:rsidRPr="00555113">
              <w:rPr>
                <w:rFonts w:ascii="Segoe UI Symbol" w:hAnsi="Segoe UI Symbol" w:cs="Segoe UI Symbol"/>
              </w:rPr>
              <w:t>☐</w:t>
            </w:r>
            <w:r w:rsidRPr="00555113">
              <w:rPr>
                <w:lang w:val="en-IN"/>
              </w:rPr>
              <w:t xml:space="preserve"> Yes</w:t>
            </w:r>
          </w:p>
        </w:tc>
        <w:tc>
          <w:tcPr>
            <w:tcW w:w="8165" w:type="dxa"/>
            <w:gridSpan w:val="4"/>
          </w:tcPr>
          <w:p w14:paraId="2AAB345B" w14:textId="77777777" w:rsidR="00445D7F" w:rsidRPr="00555113" w:rsidRDefault="00445D7F" w:rsidP="00087C0D">
            <w:pPr>
              <w:pStyle w:val="NoSpacing"/>
              <w:rPr>
                <w:lang w:val="en-IN"/>
              </w:rPr>
            </w:pPr>
            <w:r w:rsidRPr="00445D7F">
              <w:rPr>
                <w:lang w:val="en-US"/>
              </w:rPr>
              <w:t>I consent to video recording of my experimental session</w:t>
            </w:r>
            <w:r w:rsidRPr="00555113">
              <w:rPr>
                <w:lang w:val="en-IN"/>
              </w:rPr>
              <w:t>.</w:t>
            </w:r>
          </w:p>
        </w:tc>
      </w:tr>
      <w:tr w:rsidR="00445D7F" w:rsidRPr="00580CE2" w14:paraId="6791F6F2" w14:textId="77777777" w:rsidTr="00087C0D">
        <w:tc>
          <w:tcPr>
            <w:tcW w:w="851" w:type="dxa"/>
          </w:tcPr>
          <w:p w14:paraId="12A1B944" w14:textId="77777777" w:rsidR="00445D7F" w:rsidRPr="00555113" w:rsidRDefault="00445D7F" w:rsidP="00087C0D">
            <w:pPr>
              <w:pStyle w:val="NoSpacing"/>
              <w:rPr>
                <w:lang w:val="en-IN"/>
              </w:rPr>
            </w:pPr>
            <w:r w:rsidRPr="00555113">
              <w:rPr>
                <w:rFonts w:ascii="Segoe UI Symbol" w:hAnsi="Segoe UI Symbol" w:cs="Segoe UI Symbol"/>
              </w:rPr>
              <w:t>☐</w:t>
            </w:r>
            <w:r w:rsidRPr="00555113">
              <w:rPr>
                <w:lang w:val="en-IN"/>
              </w:rPr>
              <w:t xml:space="preserve"> No</w:t>
            </w:r>
          </w:p>
        </w:tc>
        <w:tc>
          <w:tcPr>
            <w:tcW w:w="8165" w:type="dxa"/>
            <w:gridSpan w:val="4"/>
          </w:tcPr>
          <w:p w14:paraId="614D2504" w14:textId="77777777" w:rsidR="00445D7F" w:rsidRPr="00555113" w:rsidRDefault="00445D7F" w:rsidP="00087C0D">
            <w:pPr>
              <w:pStyle w:val="NoSpacing"/>
              <w:rPr>
                <w:lang w:val="en-IN"/>
              </w:rPr>
            </w:pPr>
            <w:r w:rsidRPr="00445D7F">
              <w:rPr>
                <w:lang w:val="en-US"/>
              </w:rPr>
              <w:t>I do not consent to video recording. The experiment will proceed without recording.</w:t>
            </w:r>
          </w:p>
        </w:tc>
      </w:tr>
      <w:tr w:rsidR="00445D7F" w:rsidRPr="00580CE2" w14:paraId="396C4B8E" w14:textId="77777777" w:rsidTr="00087C0D">
        <w:tc>
          <w:tcPr>
            <w:tcW w:w="9016" w:type="dxa"/>
            <w:gridSpan w:val="5"/>
          </w:tcPr>
          <w:p w14:paraId="65BBA2B7" w14:textId="77777777" w:rsidR="00445D7F" w:rsidRPr="00555113" w:rsidRDefault="00445D7F" w:rsidP="00087C0D">
            <w:pPr>
              <w:pStyle w:val="NoSpacing"/>
              <w:rPr>
                <w:lang w:val="en-IN"/>
              </w:rPr>
            </w:pPr>
          </w:p>
          <w:p w14:paraId="6A5E2989" w14:textId="77777777" w:rsidR="00445D7F" w:rsidRPr="00555113" w:rsidRDefault="00445D7F" w:rsidP="00087C0D">
            <w:pPr>
              <w:pStyle w:val="NoSpacing"/>
              <w:rPr>
                <w:lang w:val="en-IN"/>
              </w:rPr>
            </w:pPr>
          </w:p>
        </w:tc>
      </w:tr>
      <w:tr w:rsidR="00445D7F" w:rsidRPr="00555113" w14:paraId="04847625" w14:textId="77777777" w:rsidTr="00087C0D">
        <w:tc>
          <w:tcPr>
            <w:tcW w:w="9016" w:type="dxa"/>
            <w:gridSpan w:val="5"/>
          </w:tcPr>
          <w:p w14:paraId="0A9B57D0" w14:textId="77777777" w:rsidR="00445D7F" w:rsidRPr="00555113" w:rsidRDefault="00445D7F" w:rsidP="00087C0D">
            <w:pPr>
              <w:pStyle w:val="NoSpacing"/>
              <w:rPr>
                <w:lang w:val="en-IN"/>
              </w:rPr>
            </w:pPr>
            <w:r w:rsidRPr="00555113">
              <w:rPr>
                <w:lang w:val="en-IN"/>
              </w:rPr>
              <w:t>Declaration of Informed Consent</w:t>
            </w:r>
          </w:p>
        </w:tc>
      </w:tr>
      <w:tr w:rsidR="00445D7F" w:rsidRPr="00555113" w14:paraId="1DA6B121" w14:textId="77777777" w:rsidTr="00087C0D">
        <w:trPr>
          <w:trHeight w:val="702"/>
        </w:trPr>
        <w:tc>
          <w:tcPr>
            <w:tcW w:w="9016" w:type="dxa"/>
            <w:gridSpan w:val="5"/>
          </w:tcPr>
          <w:p w14:paraId="68B52A07" w14:textId="77777777" w:rsidR="00445D7F" w:rsidRPr="00555113" w:rsidRDefault="00445D7F" w:rsidP="00087C0D">
            <w:pPr>
              <w:pStyle w:val="NoSpacing"/>
              <w:rPr>
                <w:lang w:val="en-IN"/>
              </w:rPr>
            </w:pPr>
            <w:r w:rsidRPr="00555113">
              <w:rPr>
                <w:lang w:val="en-IN"/>
              </w:rPr>
              <w:t>I confirm that I have read and understood the information provided above regarding this experiment. The conditions of the study have been explained to me by the experiment conductor, and I have had the opportunity to ask questions. I agree to participate voluntarily under the terms described.</w:t>
            </w:r>
          </w:p>
          <w:p w14:paraId="091A3E6A" w14:textId="77777777" w:rsidR="00445D7F" w:rsidRPr="00555113" w:rsidRDefault="00445D7F" w:rsidP="00087C0D">
            <w:pPr>
              <w:pStyle w:val="NoSpacing"/>
              <w:rPr>
                <w:lang w:val="en-IN"/>
              </w:rPr>
            </w:pPr>
          </w:p>
          <w:p w14:paraId="4ED92340" w14:textId="77777777" w:rsidR="00445D7F" w:rsidRPr="00555113" w:rsidRDefault="00445D7F" w:rsidP="00087C0D">
            <w:pPr>
              <w:pStyle w:val="NoSpacing"/>
              <w:rPr>
                <w:lang w:val="en-IN"/>
              </w:rPr>
            </w:pPr>
          </w:p>
          <w:p w14:paraId="7B2A37AC" w14:textId="77777777" w:rsidR="00445D7F" w:rsidRPr="00555113" w:rsidRDefault="00445D7F" w:rsidP="00087C0D">
            <w:pPr>
              <w:pStyle w:val="NoSpacing"/>
              <w:rPr>
                <w:lang w:val="en-IN"/>
              </w:rPr>
            </w:pPr>
          </w:p>
        </w:tc>
      </w:tr>
      <w:tr w:rsidR="00445D7F" w:rsidRPr="00555113" w14:paraId="442695C4" w14:textId="77777777" w:rsidTr="00087C0D">
        <w:trPr>
          <w:trHeight w:val="1085"/>
        </w:trPr>
        <w:tc>
          <w:tcPr>
            <w:tcW w:w="3828" w:type="dxa"/>
            <w:gridSpan w:val="2"/>
            <w:tcBorders>
              <w:bottom w:val="single" w:sz="4" w:space="0" w:color="auto"/>
            </w:tcBorders>
          </w:tcPr>
          <w:p w14:paraId="1EE60B31" w14:textId="77777777" w:rsidR="00445D7F" w:rsidRPr="00555113" w:rsidRDefault="00445D7F" w:rsidP="00087C0D">
            <w:pPr>
              <w:pStyle w:val="NoSpacing"/>
              <w:rPr>
                <w:lang w:val="en-IN"/>
              </w:rPr>
            </w:pPr>
            <w:r w:rsidRPr="00555113">
              <w:t>Participant Signature</w:t>
            </w:r>
          </w:p>
        </w:tc>
        <w:tc>
          <w:tcPr>
            <w:tcW w:w="992" w:type="dxa"/>
            <w:gridSpan w:val="2"/>
          </w:tcPr>
          <w:p w14:paraId="7A482639" w14:textId="77777777" w:rsidR="00445D7F" w:rsidRPr="00555113" w:rsidRDefault="00445D7F" w:rsidP="00087C0D">
            <w:pPr>
              <w:pStyle w:val="NoSpacing"/>
              <w:rPr>
                <w:lang w:val="en-IN"/>
              </w:rPr>
            </w:pPr>
          </w:p>
          <w:p w14:paraId="3CEF473A" w14:textId="77777777" w:rsidR="00445D7F" w:rsidRPr="00555113" w:rsidRDefault="00445D7F" w:rsidP="00087C0D">
            <w:pPr>
              <w:pStyle w:val="NoSpacing"/>
              <w:rPr>
                <w:lang w:val="en-IN"/>
              </w:rPr>
            </w:pPr>
          </w:p>
          <w:p w14:paraId="428C52EA" w14:textId="77777777" w:rsidR="00445D7F" w:rsidRPr="00555113" w:rsidRDefault="00445D7F" w:rsidP="00087C0D">
            <w:pPr>
              <w:pStyle w:val="NoSpacing"/>
              <w:rPr>
                <w:lang w:val="en-IN"/>
              </w:rPr>
            </w:pPr>
          </w:p>
        </w:tc>
        <w:tc>
          <w:tcPr>
            <w:tcW w:w="4196" w:type="dxa"/>
            <w:tcBorders>
              <w:bottom w:val="single" w:sz="4" w:space="0" w:color="auto"/>
            </w:tcBorders>
          </w:tcPr>
          <w:p w14:paraId="1C55A27E" w14:textId="77777777" w:rsidR="00445D7F" w:rsidRPr="00555113" w:rsidRDefault="00445D7F" w:rsidP="00087C0D">
            <w:pPr>
              <w:pStyle w:val="NoSpacing"/>
              <w:rPr>
                <w:lang w:val="en-IN"/>
              </w:rPr>
            </w:pPr>
            <w:r w:rsidRPr="00555113">
              <w:t>Date</w:t>
            </w:r>
            <w:r w:rsidRPr="00555113">
              <w:rPr>
                <w:lang w:val="en-IN"/>
              </w:rPr>
              <w:t xml:space="preserve"> and Place</w:t>
            </w:r>
          </w:p>
          <w:p w14:paraId="1C477A31" w14:textId="77777777" w:rsidR="00445D7F" w:rsidRPr="00555113" w:rsidRDefault="00445D7F" w:rsidP="00087C0D">
            <w:pPr>
              <w:pStyle w:val="NoSpacing"/>
              <w:rPr>
                <w:lang w:val="en-IN"/>
              </w:rPr>
            </w:pPr>
          </w:p>
          <w:p w14:paraId="7D276909" w14:textId="77777777" w:rsidR="00445D7F" w:rsidRPr="00555113" w:rsidRDefault="00445D7F" w:rsidP="00087C0D">
            <w:pPr>
              <w:pStyle w:val="NoSpacing"/>
              <w:rPr>
                <w:lang w:val="en-IN"/>
              </w:rPr>
            </w:pPr>
          </w:p>
          <w:p w14:paraId="45C22587" w14:textId="77777777" w:rsidR="00445D7F" w:rsidRPr="00555113" w:rsidRDefault="00445D7F" w:rsidP="00087C0D">
            <w:pPr>
              <w:pStyle w:val="NoSpacing"/>
              <w:rPr>
                <w:lang w:val="en-IN"/>
              </w:rPr>
            </w:pPr>
          </w:p>
        </w:tc>
      </w:tr>
    </w:tbl>
    <w:p w14:paraId="366484BC" w14:textId="77777777" w:rsidR="003A3445" w:rsidRDefault="003A3445" w:rsidP="00445D7F">
      <w:pPr>
        <w:pStyle w:val="Subtitle"/>
        <w:rPr>
          <w:lang w:val="en-US"/>
        </w:rPr>
      </w:pPr>
    </w:p>
    <w:p w14:paraId="721B11FA" w14:textId="77777777" w:rsidR="003A3445" w:rsidRDefault="003A3445" w:rsidP="00445D7F">
      <w:pPr>
        <w:pStyle w:val="Subtitle"/>
        <w:rPr>
          <w:lang w:val="en-US"/>
        </w:rPr>
      </w:pPr>
    </w:p>
    <w:p w14:paraId="39172BBE" w14:textId="77777777" w:rsidR="003A3445" w:rsidRDefault="003A3445" w:rsidP="00445D7F">
      <w:pPr>
        <w:pStyle w:val="Subtitle"/>
        <w:rPr>
          <w:lang w:val="en-US"/>
        </w:rPr>
      </w:pPr>
    </w:p>
    <w:p w14:paraId="73CF7A69" w14:textId="1BF977BB" w:rsidR="00445D7F" w:rsidRPr="003A3445" w:rsidRDefault="00445D7F" w:rsidP="00005861">
      <w:pPr>
        <w:pStyle w:val="Heading3"/>
        <w:rPr>
          <w:lang w:val="en-US"/>
        </w:rPr>
      </w:pPr>
      <w:bookmarkStart w:id="40" w:name="_Toc231129910"/>
      <w:proofErr w:type="spellStart"/>
      <w:r w:rsidRPr="003A3445">
        <w:rPr>
          <w:lang w:val="en-US"/>
        </w:rPr>
        <w:lastRenderedPageBreak/>
        <w:t>Annexe</w:t>
      </w:r>
      <w:proofErr w:type="spellEnd"/>
      <w:r w:rsidRPr="003A3445">
        <w:rPr>
          <w:lang w:val="en-US"/>
        </w:rPr>
        <w:t xml:space="preserve"> </w:t>
      </w:r>
      <w:r w:rsidR="003A3445">
        <w:rPr>
          <w:lang w:val="en-US"/>
        </w:rPr>
        <w:t>3</w:t>
      </w:r>
      <w:bookmarkEnd w:id="40"/>
    </w:p>
    <w:p w14:paraId="15A34779" w14:textId="14289457" w:rsidR="00445D7F" w:rsidRPr="003A3445" w:rsidRDefault="00445D7F" w:rsidP="00445D7F">
      <w:pPr>
        <w:spacing w:after="60" w:line="240" w:lineRule="auto"/>
        <w:jc w:val="center"/>
        <w:rPr>
          <w:rFonts w:eastAsia="Arial" w:cs="Times New Roman"/>
          <w:szCs w:val="20"/>
          <w:lang w:val="en-US" w:eastAsia="en-GB"/>
        </w:rPr>
      </w:pPr>
      <w:r w:rsidRPr="003A3445">
        <w:rPr>
          <w:rFonts w:eastAsia="Arial" w:cs="Times New Roman"/>
          <w:b/>
          <w:bCs/>
          <w:sz w:val="32"/>
          <w:szCs w:val="32"/>
          <w:lang w:val="en-US" w:eastAsia="en-GB"/>
        </w:rPr>
        <w:t>Post-Experiment Feedback Form</w:t>
      </w:r>
    </w:p>
    <w:p w14:paraId="33F9BBEF" w14:textId="77777777" w:rsidR="00445D7F" w:rsidRPr="00107426" w:rsidRDefault="00445D7F" w:rsidP="00445D7F">
      <w:pPr>
        <w:spacing w:after="200" w:line="240" w:lineRule="auto"/>
        <w:jc w:val="center"/>
        <w:rPr>
          <w:rFonts w:eastAsia="Arial" w:cs="Times New Roman"/>
          <w:szCs w:val="20"/>
          <w:lang w:val="en-IN" w:eastAsia="en-GB"/>
        </w:rPr>
      </w:pPr>
      <w:r w:rsidRPr="00445D7F">
        <w:rPr>
          <w:rFonts w:eastAsia="Arial" w:cs="Times New Roman"/>
          <w:i/>
          <w:iCs/>
          <w:szCs w:val="20"/>
          <w:lang w:val="en-US" w:eastAsia="en-GB"/>
        </w:rPr>
        <w:t>Generative AI Integration in Teaching Practice</w:t>
      </w:r>
    </w:p>
    <w:tbl>
      <w:tblPr>
        <w:tblW w:w="9506" w:type="dxa"/>
        <w:tblBorders>
          <w:top w:val="dashed" w:sz="4" w:space="0" w:color="auto"/>
          <w:left w:val="dashed" w:sz="4" w:space="0" w:color="auto"/>
          <w:bottom w:val="dashed" w:sz="4" w:space="0" w:color="auto"/>
          <w:right w:val="dashed" w:sz="4" w:space="0" w:color="auto"/>
        </w:tblBorders>
        <w:shd w:val="clear" w:color="auto" w:fill="FFFFFF" w:themeFill="background1"/>
        <w:tblCellMar>
          <w:left w:w="10" w:type="dxa"/>
          <w:right w:w="10" w:type="dxa"/>
        </w:tblCellMar>
        <w:tblLook w:val="04A0" w:firstRow="1" w:lastRow="0" w:firstColumn="1" w:lastColumn="0" w:noHBand="0" w:noVBand="1"/>
      </w:tblPr>
      <w:tblGrid>
        <w:gridCol w:w="9506"/>
      </w:tblGrid>
      <w:tr w:rsidR="00445D7F" w:rsidRPr="00580CE2" w14:paraId="09481030" w14:textId="77777777" w:rsidTr="00087C0D">
        <w:tc>
          <w:tcPr>
            <w:tcW w:w="0" w:type="auto"/>
            <w:shd w:val="clear" w:color="auto" w:fill="FFFFFF" w:themeFill="background1"/>
            <w:tcMar>
              <w:top w:w="120" w:type="dxa"/>
              <w:left w:w="180" w:type="dxa"/>
              <w:bottom w:w="120" w:type="dxa"/>
              <w:right w:w="180" w:type="dxa"/>
            </w:tcMar>
            <w:hideMark/>
          </w:tcPr>
          <w:p w14:paraId="0EAB8489" w14:textId="77777777" w:rsidR="00445D7F" w:rsidRPr="00445D7F" w:rsidRDefault="00445D7F" w:rsidP="00087C0D">
            <w:pPr>
              <w:spacing w:line="240" w:lineRule="auto"/>
              <w:jc w:val="left"/>
              <w:rPr>
                <w:rFonts w:eastAsia="Arial" w:cs="Times New Roman"/>
                <w:szCs w:val="20"/>
                <w:lang w:val="en-US" w:eastAsia="en-GB"/>
              </w:rPr>
            </w:pPr>
            <w:r w:rsidRPr="00445D7F">
              <w:rPr>
                <w:rFonts w:eastAsia="Arial" w:cs="Times New Roman"/>
                <w:b/>
                <w:bCs/>
                <w:sz w:val="18"/>
                <w:szCs w:val="18"/>
                <w:lang w:val="en-US" w:eastAsia="en-GB"/>
              </w:rPr>
              <w:t>Confidentiality &amp; Ethics Notice</w:t>
            </w:r>
          </w:p>
          <w:p w14:paraId="650844E6" w14:textId="77777777" w:rsidR="00445D7F" w:rsidRPr="00445D7F" w:rsidRDefault="00445D7F" w:rsidP="00087C0D">
            <w:pPr>
              <w:spacing w:before="60" w:line="240" w:lineRule="auto"/>
              <w:jc w:val="left"/>
              <w:rPr>
                <w:rFonts w:eastAsia="Arial" w:cs="Times New Roman"/>
                <w:szCs w:val="20"/>
                <w:lang w:val="en-US" w:eastAsia="en-GB"/>
              </w:rPr>
            </w:pPr>
            <w:r w:rsidRPr="00445D7F">
              <w:rPr>
                <w:rFonts w:eastAsia="Arial" w:cs="Times New Roman"/>
                <w:sz w:val="16"/>
                <w:szCs w:val="16"/>
                <w:lang w:val="en-US" w:eastAsia="en-GB"/>
              </w:rPr>
              <w:t xml:space="preserve">Your responses are strictly confidential and will be used exclusively for </w:t>
            </w:r>
            <w:r w:rsidRPr="00107426">
              <w:rPr>
                <w:rFonts w:eastAsia="Arial" w:cs="Times New Roman"/>
                <w:sz w:val="16"/>
                <w:szCs w:val="16"/>
                <w:lang w:val="en-IN" w:eastAsia="en-GB"/>
              </w:rPr>
              <w:t>this thesis</w:t>
            </w:r>
            <w:r w:rsidRPr="00445D7F">
              <w:rPr>
                <w:rFonts w:eastAsia="Arial" w:cs="Times New Roman"/>
                <w:sz w:val="16"/>
                <w:szCs w:val="16"/>
                <w:lang w:val="en-US" w:eastAsia="en-GB"/>
              </w:rPr>
              <w:t xml:space="preserve">. Data will be stored securely and </w:t>
            </w:r>
            <w:proofErr w:type="spellStart"/>
            <w:r w:rsidRPr="00445D7F">
              <w:rPr>
                <w:rFonts w:eastAsia="Arial" w:cs="Times New Roman"/>
                <w:sz w:val="16"/>
                <w:szCs w:val="16"/>
                <w:lang w:val="en-US" w:eastAsia="en-GB"/>
              </w:rPr>
              <w:t>anonymised</w:t>
            </w:r>
            <w:proofErr w:type="spellEnd"/>
            <w:r w:rsidRPr="00445D7F">
              <w:rPr>
                <w:rFonts w:eastAsia="Arial" w:cs="Times New Roman"/>
                <w:sz w:val="16"/>
                <w:szCs w:val="16"/>
                <w:lang w:val="en-US" w:eastAsia="en-GB"/>
              </w:rPr>
              <w:t xml:space="preserve"> before analysis.</w:t>
            </w:r>
            <w:r w:rsidRPr="00107426">
              <w:rPr>
                <w:rFonts w:eastAsia="Arial" w:cs="Times New Roman"/>
                <w:sz w:val="16"/>
                <w:szCs w:val="16"/>
                <w:lang w:val="en-IN" w:eastAsia="en-GB"/>
              </w:rPr>
              <w:t xml:space="preserve"> </w:t>
            </w:r>
            <w:r w:rsidRPr="00445D7F">
              <w:rPr>
                <w:rFonts w:eastAsia="Arial" w:cs="Times New Roman"/>
                <w:sz w:val="16"/>
                <w:szCs w:val="16"/>
                <w:lang w:val="en-US" w:eastAsia="en-GB"/>
              </w:rPr>
              <w:t>Results will be reported in aggregate form only — no individual responses will be identifiable in the final thesis.</w:t>
            </w:r>
          </w:p>
        </w:tc>
      </w:tr>
    </w:tbl>
    <w:p w14:paraId="2CA1B2BE" w14:textId="77777777" w:rsidR="00445D7F" w:rsidRPr="00107426" w:rsidRDefault="00445D7F" w:rsidP="00445D7F">
      <w:pPr>
        <w:spacing w:before="200" w:after="100" w:line="240" w:lineRule="auto"/>
        <w:jc w:val="left"/>
        <w:rPr>
          <w:rFonts w:eastAsia="Arial" w:cs="Times New Roman"/>
          <w:b/>
          <w:bCs/>
          <w:sz w:val="22"/>
          <w:lang w:val="en-IN" w:eastAsia="en-GB"/>
        </w:rPr>
      </w:pPr>
    </w:p>
    <w:p w14:paraId="5252EA6E" w14:textId="77777777" w:rsidR="00445D7F" w:rsidRPr="00107426" w:rsidRDefault="00445D7F" w:rsidP="00445D7F">
      <w:pPr>
        <w:spacing w:before="200" w:after="100" w:line="240" w:lineRule="auto"/>
        <w:jc w:val="left"/>
        <w:rPr>
          <w:rFonts w:eastAsia="Arial" w:cs="Times New Roman"/>
          <w:szCs w:val="20"/>
          <w:lang w:eastAsia="en-GB"/>
        </w:rPr>
      </w:pPr>
      <w:r w:rsidRPr="00107426">
        <w:rPr>
          <w:rFonts w:eastAsia="Arial" w:cs="Times New Roman"/>
          <w:b/>
          <w:bCs/>
          <w:sz w:val="22"/>
          <w:lang w:eastAsia="en-GB"/>
        </w:rPr>
        <w:t>Participant Information</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200"/>
        <w:gridCol w:w="4706"/>
      </w:tblGrid>
      <w:tr w:rsidR="00445D7F" w:rsidRPr="00107426" w14:paraId="7C295104" w14:textId="77777777" w:rsidTr="00087C0D">
        <w:tc>
          <w:tcPr>
            <w:tcW w:w="4600" w:type="dxa"/>
            <w:tcBorders>
              <w:top w:val="nil"/>
              <w:left w:val="nil"/>
              <w:bottom w:val="nil"/>
              <w:right w:val="nil"/>
            </w:tcBorders>
            <w:tcMar>
              <w:top w:w="60" w:type="dxa"/>
              <w:left w:w="0" w:type="dxa"/>
              <w:bottom w:w="60" w:type="dxa"/>
              <w:right w:w="120" w:type="dxa"/>
            </w:tcMar>
            <w:hideMark/>
          </w:tcPr>
          <w:p w14:paraId="51F85BC5" w14:textId="77777777" w:rsidR="00445D7F" w:rsidRPr="00107426" w:rsidRDefault="00445D7F" w:rsidP="00087C0D">
            <w:pPr>
              <w:spacing w:line="240" w:lineRule="auto"/>
              <w:jc w:val="left"/>
              <w:rPr>
                <w:rFonts w:eastAsia="Arial" w:cs="Times New Roman"/>
                <w:szCs w:val="20"/>
                <w:lang w:val="en-IN" w:eastAsia="en-GB"/>
              </w:rPr>
            </w:pPr>
            <w:r w:rsidRPr="00107426">
              <w:rPr>
                <w:rFonts w:eastAsia="Arial" w:cs="Times New Roman"/>
                <w:sz w:val="18"/>
                <w:szCs w:val="18"/>
                <w:lang w:eastAsia="en-GB"/>
              </w:rPr>
              <w:t xml:space="preserve">Participant </w:t>
            </w:r>
            <w:proofErr w:type="gramStart"/>
            <w:r w:rsidRPr="00107426">
              <w:rPr>
                <w:rFonts w:eastAsia="Arial" w:cs="Times New Roman"/>
                <w:sz w:val="18"/>
                <w:szCs w:val="18"/>
                <w:lang w:val="en-IN" w:eastAsia="en-GB"/>
              </w:rPr>
              <w:t>Name:</w:t>
            </w:r>
            <w:proofErr w:type="gramEnd"/>
          </w:p>
          <w:p w14:paraId="3FE57E4A" w14:textId="77777777" w:rsidR="00445D7F" w:rsidRPr="00107426" w:rsidRDefault="00445D7F" w:rsidP="00087C0D">
            <w:pPr>
              <w:pBdr>
                <w:bottom w:val="single" w:sz="2" w:space="0" w:color="AAAAAA"/>
              </w:pBdr>
              <w:spacing w:line="240" w:lineRule="auto"/>
              <w:jc w:val="left"/>
              <w:rPr>
                <w:rFonts w:eastAsia="Arial" w:cs="Times New Roman"/>
                <w:szCs w:val="20"/>
                <w:lang w:val="en-IN" w:eastAsia="en-GB"/>
              </w:rPr>
            </w:pPr>
          </w:p>
          <w:p w14:paraId="622AC209" w14:textId="77777777" w:rsidR="00445D7F" w:rsidRPr="00107426" w:rsidRDefault="00445D7F" w:rsidP="00087C0D">
            <w:pPr>
              <w:pBdr>
                <w:bottom w:val="single" w:sz="2" w:space="0" w:color="AAAAAA"/>
              </w:pBdr>
              <w:spacing w:line="240" w:lineRule="auto"/>
              <w:jc w:val="left"/>
              <w:rPr>
                <w:rFonts w:eastAsia="Arial" w:cs="Times New Roman"/>
                <w:szCs w:val="20"/>
                <w:lang w:val="en-IN" w:eastAsia="en-GB"/>
              </w:rPr>
            </w:pPr>
          </w:p>
        </w:tc>
        <w:tc>
          <w:tcPr>
            <w:tcW w:w="200" w:type="dxa"/>
            <w:tcBorders>
              <w:top w:val="nil"/>
              <w:left w:val="nil"/>
              <w:bottom w:val="nil"/>
              <w:right w:val="nil"/>
            </w:tcBorders>
          </w:tcPr>
          <w:p w14:paraId="1D62B55A" w14:textId="77777777" w:rsidR="00445D7F" w:rsidRPr="00107426" w:rsidRDefault="00445D7F" w:rsidP="00087C0D">
            <w:pPr>
              <w:spacing w:line="240" w:lineRule="auto"/>
              <w:jc w:val="left"/>
              <w:rPr>
                <w:rFonts w:eastAsia="Arial" w:cs="Times New Roman"/>
                <w:szCs w:val="20"/>
                <w:lang w:eastAsia="en-GB"/>
              </w:rPr>
            </w:pPr>
          </w:p>
        </w:tc>
        <w:tc>
          <w:tcPr>
            <w:tcW w:w="4706" w:type="dxa"/>
            <w:tcBorders>
              <w:top w:val="nil"/>
              <w:left w:val="nil"/>
              <w:bottom w:val="nil"/>
              <w:right w:val="nil"/>
            </w:tcBorders>
            <w:tcMar>
              <w:top w:w="60" w:type="dxa"/>
              <w:left w:w="120" w:type="dxa"/>
              <w:bottom w:w="60" w:type="dxa"/>
              <w:right w:w="0" w:type="dxa"/>
            </w:tcMar>
            <w:hideMark/>
          </w:tcPr>
          <w:p w14:paraId="6ED40E9E" w14:textId="77777777" w:rsidR="00445D7F" w:rsidRPr="00107426" w:rsidRDefault="00445D7F" w:rsidP="00087C0D">
            <w:pPr>
              <w:spacing w:line="240" w:lineRule="auto"/>
              <w:jc w:val="left"/>
              <w:rPr>
                <w:rFonts w:eastAsia="Arial" w:cs="Times New Roman"/>
                <w:szCs w:val="20"/>
                <w:lang w:eastAsia="en-GB"/>
              </w:rPr>
            </w:pPr>
            <w:proofErr w:type="gramStart"/>
            <w:r w:rsidRPr="00107426">
              <w:rPr>
                <w:rFonts w:eastAsia="Arial" w:cs="Times New Roman"/>
                <w:sz w:val="18"/>
                <w:szCs w:val="18"/>
                <w:lang w:eastAsia="en-GB"/>
              </w:rPr>
              <w:t>Date:</w:t>
            </w:r>
            <w:proofErr w:type="gramEnd"/>
          </w:p>
          <w:p w14:paraId="5841A3D4" w14:textId="77777777" w:rsidR="00445D7F" w:rsidRPr="00107426" w:rsidRDefault="00445D7F" w:rsidP="00087C0D">
            <w:pPr>
              <w:pBdr>
                <w:bottom w:val="single" w:sz="2" w:space="0" w:color="AAAAAA"/>
              </w:pBdr>
              <w:spacing w:line="240" w:lineRule="auto"/>
              <w:jc w:val="left"/>
              <w:rPr>
                <w:rFonts w:eastAsia="Arial" w:cs="Times New Roman"/>
                <w:szCs w:val="20"/>
                <w:lang w:val="en-IN" w:eastAsia="en-GB"/>
              </w:rPr>
            </w:pPr>
            <w:r w:rsidRPr="00107426">
              <w:rPr>
                <w:rFonts w:eastAsia="Arial" w:cs="Times New Roman"/>
                <w:szCs w:val="20"/>
                <w:lang w:eastAsia="en-GB"/>
              </w:rPr>
              <w:t xml:space="preserve"> </w:t>
            </w:r>
          </w:p>
          <w:p w14:paraId="6936F386" w14:textId="77777777" w:rsidR="00445D7F" w:rsidRPr="00107426" w:rsidRDefault="00445D7F" w:rsidP="00087C0D">
            <w:pPr>
              <w:pBdr>
                <w:bottom w:val="single" w:sz="2" w:space="0" w:color="AAAAAA"/>
              </w:pBdr>
              <w:spacing w:line="240" w:lineRule="auto"/>
              <w:jc w:val="left"/>
              <w:rPr>
                <w:rFonts w:eastAsia="Arial" w:cs="Times New Roman"/>
                <w:szCs w:val="20"/>
                <w:lang w:val="en-IN" w:eastAsia="en-GB"/>
              </w:rPr>
            </w:pPr>
          </w:p>
        </w:tc>
      </w:tr>
    </w:tbl>
    <w:p w14:paraId="5815F186" w14:textId="77777777" w:rsidR="00445D7F" w:rsidRPr="00107426" w:rsidRDefault="00445D7F" w:rsidP="00445D7F">
      <w:pPr>
        <w:spacing w:before="200" w:after="100" w:line="240" w:lineRule="auto"/>
        <w:jc w:val="left"/>
        <w:rPr>
          <w:rFonts w:eastAsia="Arial" w:cs="Times New Roman"/>
          <w:b/>
          <w:bCs/>
          <w:sz w:val="22"/>
          <w:lang w:val="en-IN" w:eastAsia="en-GB"/>
        </w:rPr>
      </w:pPr>
    </w:p>
    <w:p w14:paraId="5CDF913F" w14:textId="77777777" w:rsidR="00445D7F" w:rsidRPr="00107426" w:rsidRDefault="00445D7F" w:rsidP="00445D7F">
      <w:pPr>
        <w:spacing w:before="200" w:after="100" w:line="240" w:lineRule="auto"/>
        <w:jc w:val="left"/>
        <w:rPr>
          <w:rFonts w:eastAsia="Arial" w:cs="Times New Roman"/>
          <w:szCs w:val="20"/>
          <w:lang w:eastAsia="en-GB"/>
        </w:rPr>
      </w:pPr>
      <w:proofErr w:type="spellStart"/>
      <w:r w:rsidRPr="00107426">
        <w:rPr>
          <w:rFonts w:eastAsia="Arial" w:cs="Times New Roman"/>
          <w:b/>
          <w:bCs/>
          <w:sz w:val="22"/>
          <w:lang w:eastAsia="en-GB"/>
        </w:rPr>
        <w:t>Overall</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Experiment</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Experience</w:t>
      </w:r>
      <w:proofErr w:type="spellEnd"/>
    </w:p>
    <w:p w14:paraId="07D4097D" w14:textId="77777777" w:rsidR="00445D7F" w:rsidRPr="00445D7F" w:rsidRDefault="00445D7F" w:rsidP="00445D7F">
      <w:pPr>
        <w:pStyle w:val="ListParagraph"/>
        <w:numPr>
          <w:ilvl w:val="0"/>
          <w:numId w:val="12"/>
        </w:numPr>
        <w:spacing w:before="160" w:after="60" w:line="240" w:lineRule="auto"/>
        <w:jc w:val="left"/>
        <w:rPr>
          <w:rFonts w:eastAsia="Arial" w:cs="Times New Roman"/>
          <w:szCs w:val="20"/>
          <w:lang w:val="en-US" w:eastAsia="en-GB"/>
        </w:rPr>
      </w:pPr>
      <w:r w:rsidRPr="00445D7F">
        <w:rPr>
          <w:rFonts w:eastAsia="Arial" w:cs="Times New Roman"/>
          <w:szCs w:val="20"/>
          <w:lang w:val="en-US" w:eastAsia="en-GB"/>
        </w:rPr>
        <w:t>How would you describe your overall experience during the experiment?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869"/>
        <w:gridCol w:w="2032"/>
        <w:gridCol w:w="1946"/>
        <w:gridCol w:w="2179"/>
      </w:tblGrid>
      <w:tr w:rsidR="00445D7F" w:rsidRPr="00107426" w14:paraId="679CD506" w14:textId="77777777" w:rsidTr="00087C0D">
        <w:tc>
          <w:tcPr>
            <w:tcW w:w="1589" w:type="pct"/>
            <w:vAlign w:val="center"/>
          </w:tcPr>
          <w:p w14:paraId="6C7CAD97"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Very positive</w:t>
            </w:r>
          </w:p>
        </w:tc>
        <w:tc>
          <w:tcPr>
            <w:tcW w:w="1125" w:type="pct"/>
            <w:vAlign w:val="center"/>
          </w:tcPr>
          <w:p w14:paraId="061C6801"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Positive</w:t>
            </w:r>
          </w:p>
        </w:tc>
        <w:tc>
          <w:tcPr>
            <w:tcW w:w="1078" w:type="pct"/>
            <w:vAlign w:val="center"/>
          </w:tcPr>
          <w:p w14:paraId="0ACEA24B"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Neutral</w:t>
            </w:r>
          </w:p>
        </w:tc>
        <w:tc>
          <w:tcPr>
            <w:tcW w:w="1207" w:type="pct"/>
            <w:vAlign w:val="center"/>
          </w:tcPr>
          <w:p w14:paraId="3434C601"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Negative</w:t>
            </w:r>
            <w:proofErr w:type="spellEnd"/>
          </w:p>
        </w:tc>
      </w:tr>
    </w:tbl>
    <w:p w14:paraId="06A53E05" w14:textId="77777777" w:rsidR="00445D7F" w:rsidRPr="00107426" w:rsidRDefault="00445D7F" w:rsidP="00445D7F">
      <w:pPr>
        <w:spacing w:before="200" w:after="100" w:line="240" w:lineRule="auto"/>
        <w:jc w:val="left"/>
        <w:rPr>
          <w:rFonts w:eastAsia="Arial" w:cs="Times New Roman"/>
          <w:b/>
          <w:bCs/>
          <w:sz w:val="22"/>
          <w:lang w:val="en-IN" w:eastAsia="en-GB"/>
        </w:rPr>
      </w:pPr>
    </w:p>
    <w:p w14:paraId="0C48FC71" w14:textId="77777777" w:rsidR="00445D7F" w:rsidRPr="00445D7F" w:rsidRDefault="00445D7F" w:rsidP="00445D7F">
      <w:pPr>
        <w:pStyle w:val="ListParagraph"/>
        <w:numPr>
          <w:ilvl w:val="0"/>
          <w:numId w:val="12"/>
        </w:numPr>
        <w:spacing w:before="160" w:after="60" w:line="240" w:lineRule="auto"/>
        <w:jc w:val="left"/>
        <w:rPr>
          <w:rFonts w:eastAsia="Arial" w:cs="Times New Roman"/>
          <w:szCs w:val="20"/>
          <w:lang w:val="en-US" w:eastAsia="en-GB"/>
        </w:rPr>
      </w:pPr>
      <w:r w:rsidRPr="00445D7F">
        <w:rPr>
          <w:rFonts w:eastAsia="Arial" w:cs="Times New Roman"/>
          <w:szCs w:val="20"/>
          <w:lang w:val="en-US" w:eastAsia="en-GB"/>
        </w:rPr>
        <w:t>Were the instructions and tasks clear throughout both phases?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008"/>
        <w:gridCol w:w="3008"/>
        <w:gridCol w:w="3010"/>
      </w:tblGrid>
      <w:tr w:rsidR="00445D7F" w:rsidRPr="00107426" w14:paraId="7178576C" w14:textId="77777777" w:rsidTr="00087C0D">
        <w:tc>
          <w:tcPr>
            <w:tcW w:w="1666" w:type="pct"/>
            <w:vAlign w:val="center"/>
          </w:tcPr>
          <w:p w14:paraId="67093E7C"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Yes, </w:t>
            </w:r>
            <w:proofErr w:type="spellStart"/>
            <w:r w:rsidRPr="00107426">
              <w:rPr>
                <w:rFonts w:eastAsia="Arial" w:cs="Times New Roman"/>
                <w:szCs w:val="20"/>
                <w:lang w:eastAsia="en-GB"/>
              </w:rPr>
              <w:t>entirely</w:t>
            </w:r>
            <w:proofErr w:type="spellEnd"/>
          </w:p>
        </w:tc>
        <w:tc>
          <w:tcPr>
            <w:tcW w:w="1666" w:type="pct"/>
            <w:vAlign w:val="center"/>
          </w:tcPr>
          <w:p w14:paraId="68AF072B"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Partially</w:t>
            </w:r>
            <w:proofErr w:type="spellEnd"/>
          </w:p>
        </w:tc>
        <w:tc>
          <w:tcPr>
            <w:tcW w:w="1667" w:type="pct"/>
            <w:vAlign w:val="center"/>
          </w:tcPr>
          <w:p w14:paraId="1DB2DA95"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No</w:t>
            </w:r>
          </w:p>
        </w:tc>
      </w:tr>
    </w:tbl>
    <w:p w14:paraId="30BECD83" w14:textId="77777777" w:rsidR="00445D7F" w:rsidRPr="00445D7F" w:rsidRDefault="00445D7F" w:rsidP="00445D7F">
      <w:pPr>
        <w:spacing w:before="60" w:after="60" w:line="240" w:lineRule="auto"/>
        <w:jc w:val="left"/>
        <w:rPr>
          <w:rFonts w:eastAsia="Arial" w:cs="Times New Roman"/>
          <w:szCs w:val="20"/>
          <w:lang w:val="en-US" w:eastAsia="en-GB"/>
        </w:rPr>
      </w:pPr>
      <w:r w:rsidRPr="00445D7F">
        <w:rPr>
          <w:rFonts w:eastAsia="Arial" w:cs="Times New Roman"/>
          <w:i/>
          <w:iCs/>
          <w:sz w:val="18"/>
          <w:szCs w:val="18"/>
          <w:lang w:val="en-US" w:eastAsia="en-GB"/>
        </w:rPr>
        <w:t>If partially or no, please specify:</w:t>
      </w:r>
    </w:p>
    <w:p w14:paraId="22DED70F" w14:textId="77777777" w:rsidR="00445D7F" w:rsidRPr="00107426" w:rsidRDefault="00445D7F" w:rsidP="00445D7F">
      <w:pPr>
        <w:spacing w:before="200" w:after="100" w:line="240" w:lineRule="auto"/>
        <w:jc w:val="left"/>
        <w:rPr>
          <w:rFonts w:eastAsia="Arial" w:cs="Times New Roman"/>
          <w:szCs w:val="20"/>
          <w:lang w:val="en-IN" w:eastAsia="en-GB"/>
        </w:rPr>
      </w:pPr>
      <w:r w:rsidRPr="00107426">
        <w:rPr>
          <w:rFonts w:eastAsia="Arial" w:cs="Times New Roman"/>
          <w:noProof/>
          <w:szCs w:val="20"/>
          <w:lang w:val="en-IN" w:eastAsia="en-GB"/>
        </w:rPr>
        <mc:AlternateContent>
          <mc:Choice Requires="wps">
            <w:drawing>
              <wp:inline distT="0" distB="0" distL="0" distR="0" wp14:anchorId="764BDE8F" wp14:editId="57A61187">
                <wp:extent cx="6058894" cy="1463040"/>
                <wp:effectExtent l="0" t="0" r="18415" b="22860"/>
                <wp:docPr id="377913500" name="Text Box 1"/>
                <wp:cNvGraphicFramePr/>
                <a:graphic xmlns:a="http://schemas.openxmlformats.org/drawingml/2006/main">
                  <a:graphicData uri="http://schemas.microsoft.com/office/word/2010/wordprocessingShape">
                    <wps:wsp>
                      <wps:cNvSpPr txBox="1"/>
                      <wps:spPr>
                        <a:xfrm>
                          <a:off x="0" y="0"/>
                          <a:ext cx="6058894" cy="1463040"/>
                        </a:xfrm>
                        <a:prstGeom prst="rect">
                          <a:avLst/>
                        </a:prstGeom>
                        <a:solidFill>
                          <a:schemeClr val="lt1"/>
                        </a:solidFill>
                        <a:ln w="6350">
                          <a:solidFill>
                            <a:prstClr val="black"/>
                          </a:solidFill>
                        </a:ln>
                      </wps:spPr>
                      <wps:txbx>
                        <w:txbxContent>
                          <w:p w14:paraId="10C791AF" w14:textId="77777777" w:rsidR="00445D7F" w:rsidRDefault="00445D7F" w:rsidP="00445D7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764BDE8F" id="Text Box 1" o:spid="_x0000_s1027" type="#_x0000_t202" style="width:477.1pt;height:115.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" fillcolor="white [3201]" strokeweight=".5pt">
                <v:textbox>
                  <w:txbxContent>
                    <w:p w14:paraId="10C791AF" w14:textId="77777777" w:rsidR="00445D7F" w:rsidRDefault="00445D7F" w:rsidP="00445D7F"/>
                  </w:txbxContent>
                </v:textbox>
                <w10:anchorlock/>
              </v:shape>
            </w:pict>
          </mc:Fallback>
        </mc:AlternateContent>
      </w:r>
    </w:p>
    <w:p w14:paraId="59ED2454" w14:textId="77777777" w:rsidR="00445D7F" w:rsidRPr="00107426" w:rsidRDefault="00445D7F" w:rsidP="00445D7F">
      <w:pPr>
        <w:spacing w:before="200" w:after="100" w:line="240" w:lineRule="auto"/>
        <w:jc w:val="left"/>
        <w:rPr>
          <w:rFonts w:eastAsia="Arial" w:cs="Times New Roman"/>
          <w:b/>
          <w:bCs/>
          <w:sz w:val="22"/>
          <w:lang w:val="en-IN" w:eastAsia="en-GB"/>
        </w:rPr>
      </w:pPr>
      <w:r w:rsidRPr="00107426">
        <w:rPr>
          <w:rFonts w:eastAsia="Arial" w:cs="Times New Roman"/>
          <w:b/>
          <w:bCs/>
          <w:sz w:val="22"/>
          <w:lang w:eastAsia="en-GB"/>
        </w:rPr>
        <w:t xml:space="preserve">Section B - Phase </w:t>
      </w:r>
      <w:proofErr w:type="spellStart"/>
      <w:r w:rsidRPr="00107426">
        <w:rPr>
          <w:rFonts w:eastAsia="Arial" w:cs="Times New Roman"/>
          <w:b/>
          <w:bCs/>
          <w:sz w:val="22"/>
          <w:lang w:eastAsia="en-GB"/>
        </w:rPr>
        <w:t>Comparison</w:t>
      </w:r>
      <w:proofErr w:type="spellEnd"/>
    </w:p>
    <w:p w14:paraId="79978819" w14:textId="77777777" w:rsidR="00445D7F" w:rsidRPr="00107426" w:rsidRDefault="00445D7F" w:rsidP="00445D7F">
      <w:pPr>
        <w:pStyle w:val="ListParagraph"/>
        <w:numPr>
          <w:ilvl w:val="0"/>
          <w:numId w:val="12"/>
        </w:numPr>
        <w:spacing w:before="160" w:after="60" w:line="240" w:lineRule="auto"/>
        <w:jc w:val="left"/>
        <w:rPr>
          <w:rFonts w:eastAsia="Arial" w:cs="Times New Roman"/>
          <w:szCs w:val="20"/>
          <w:lang w:val="en-IN" w:eastAsia="en-GB"/>
        </w:rPr>
      </w:pPr>
      <w:r w:rsidRPr="00445D7F">
        <w:rPr>
          <w:rFonts w:eastAsia="Arial" w:cs="Times New Roman"/>
          <w:szCs w:val="20"/>
          <w:lang w:val="en-US" w:eastAsia="en-GB"/>
        </w:rPr>
        <w:t>Which phase did you find less cognitively demanding?</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008"/>
        <w:gridCol w:w="3008"/>
        <w:gridCol w:w="3010"/>
      </w:tblGrid>
      <w:tr w:rsidR="00445D7F" w:rsidRPr="00107426" w14:paraId="67920A70" w14:textId="77777777" w:rsidTr="00087C0D">
        <w:tc>
          <w:tcPr>
            <w:tcW w:w="1666" w:type="pct"/>
            <w:vAlign w:val="center"/>
          </w:tcPr>
          <w:p w14:paraId="454D2244"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Phase I (</w:t>
            </w:r>
            <w:proofErr w:type="spellStart"/>
            <w:r w:rsidRPr="00107426">
              <w:rPr>
                <w:rFonts w:eastAsia="Arial" w:cs="Times New Roman"/>
                <w:szCs w:val="20"/>
                <w:lang w:eastAsia="en-GB"/>
              </w:rPr>
              <w:t>without</w:t>
            </w:r>
            <w:proofErr w:type="spellEnd"/>
            <w:r w:rsidRPr="00107426">
              <w:rPr>
                <w:rFonts w:eastAsia="Arial" w:cs="Times New Roman"/>
                <w:szCs w:val="20"/>
                <w:lang w:eastAsia="en-GB"/>
              </w:rPr>
              <w:t xml:space="preserve"> AI)</w:t>
            </w:r>
          </w:p>
        </w:tc>
        <w:tc>
          <w:tcPr>
            <w:tcW w:w="1666" w:type="pct"/>
            <w:vAlign w:val="center"/>
          </w:tcPr>
          <w:p w14:paraId="3B2855DB"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Phase II (</w:t>
            </w:r>
            <w:proofErr w:type="spellStart"/>
            <w:r w:rsidRPr="00107426">
              <w:rPr>
                <w:rFonts w:eastAsia="Arial" w:cs="Times New Roman"/>
                <w:szCs w:val="20"/>
                <w:lang w:eastAsia="en-GB"/>
              </w:rPr>
              <w:t>with</w:t>
            </w:r>
            <w:proofErr w:type="spellEnd"/>
            <w:r w:rsidRPr="00107426">
              <w:rPr>
                <w:rFonts w:eastAsia="Arial" w:cs="Times New Roman"/>
                <w:szCs w:val="20"/>
                <w:lang w:eastAsia="en-GB"/>
              </w:rPr>
              <w:t xml:space="preserve"> AI)</w:t>
            </w:r>
          </w:p>
        </w:tc>
        <w:tc>
          <w:tcPr>
            <w:tcW w:w="1667" w:type="pct"/>
            <w:vAlign w:val="center"/>
          </w:tcPr>
          <w:p w14:paraId="15729385"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Both</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equally</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demanding</w:t>
            </w:r>
            <w:proofErr w:type="spellEnd"/>
          </w:p>
        </w:tc>
      </w:tr>
    </w:tbl>
    <w:p w14:paraId="68A76292" w14:textId="77777777" w:rsidR="00445D7F" w:rsidRPr="00107426" w:rsidRDefault="00445D7F" w:rsidP="00445D7F">
      <w:pPr>
        <w:spacing w:before="200" w:after="100" w:line="240" w:lineRule="auto"/>
        <w:jc w:val="left"/>
        <w:rPr>
          <w:rFonts w:eastAsia="Arial" w:cs="Times New Roman"/>
          <w:b/>
          <w:bCs/>
          <w:sz w:val="22"/>
          <w:lang w:val="en-IN" w:eastAsia="en-GB"/>
        </w:rPr>
      </w:pPr>
    </w:p>
    <w:p w14:paraId="787D6CDA" w14:textId="77777777" w:rsidR="00445D7F" w:rsidRPr="00107426" w:rsidRDefault="00445D7F" w:rsidP="00445D7F">
      <w:pPr>
        <w:pStyle w:val="ListParagraph"/>
        <w:numPr>
          <w:ilvl w:val="0"/>
          <w:numId w:val="12"/>
        </w:numPr>
        <w:spacing w:before="160" w:after="60" w:line="240" w:lineRule="auto"/>
        <w:jc w:val="left"/>
        <w:rPr>
          <w:rFonts w:eastAsia="Arial" w:cs="Times New Roman"/>
          <w:szCs w:val="20"/>
          <w:lang w:val="en-IN" w:eastAsia="en-GB"/>
        </w:rPr>
      </w:pPr>
      <w:r w:rsidRPr="00445D7F">
        <w:rPr>
          <w:rFonts w:eastAsia="Arial" w:cs="Times New Roman"/>
          <w:szCs w:val="20"/>
          <w:lang w:val="en-US" w:eastAsia="en-GB"/>
        </w:rPr>
        <w:t>Which lesson plan do you consider more complete or effective?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250"/>
        <w:gridCol w:w="3361"/>
        <w:gridCol w:w="2415"/>
      </w:tblGrid>
      <w:tr w:rsidR="00445D7F" w:rsidRPr="00107426" w14:paraId="597D3756" w14:textId="77777777" w:rsidTr="00087C0D">
        <w:tc>
          <w:tcPr>
            <w:tcW w:w="1800" w:type="pct"/>
            <w:vAlign w:val="center"/>
          </w:tcPr>
          <w:p w14:paraId="7EC5E406"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Phase I </w:t>
            </w:r>
            <w:proofErr w:type="spellStart"/>
            <w:r w:rsidRPr="00107426">
              <w:rPr>
                <w:rFonts w:eastAsia="Arial" w:cs="Times New Roman"/>
                <w:szCs w:val="20"/>
                <w:lang w:eastAsia="en-GB"/>
              </w:rPr>
              <w:t>lesson</w:t>
            </w:r>
            <w:proofErr w:type="spellEnd"/>
            <w:r w:rsidRPr="00107426">
              <w:rPr>
                <w:rFonts w:eastAsia="Arial" w:cs="Times New Roman"/>
                <w:szCs w:val="20"/>
                <w:lang w:eastAsia="en-GB"/>
              </w:rPr>
              <w:t xml:space="preserve"> plan</w:t>
            </w:r>
          </w:p>
        </w:tc>
        <w:tc>
          <w:tcPr>
            <w:tcW w:w="1862" w:type="pct"/>
            <w:vAlign w:val="center"/>
          </w:tcPr>
          <w:p w14:paraId="08C9AB8D"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Phase II </w:t>
            </w:r>
            <w:proofErr w:type="spellStart"/>
            <w:r w:rsidRPr="00107426">
              <w:rPr>
                <w:rFonts w:eastAsia="Arial" w:cs="Times New Roman"/>
                <w:szCs w:val="20"/>
                <w:lang w:eastAsia="en-GB"/>
              </w:rPr>
              <w:t>lesson</w:t>
            </w:r>
            <w:proofErr w:type="spellEnd"/>
            <w:r w:rsidRPr="00107426">
              <w:rPr>
                <w:rFonts w:eastAsia="Arial" w:cs="Times New Roman"/>
                <w:szCs w:val="20"/>
                <w:lang w:eastAsia="en-GB"/>
              </w:rPr>
              <w:t xml:space="preserve"> plan</w:t>
            </w:r>
          </w:p>
        </w:tc>
        <w:tc>
          <w:tcPr>
            <w:tcW w:w="1338" w:type="pct"/>
            <w:vAlign w:val="center"/>
          </w:tcPr>
          <w:p w14:paraId="3BC6ECF5"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Both</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equally</w:t>
            </w:r>
            <w:proofErr w:type="spellEnd"/>
          </w:p>
        </w:tc>
      </w:tr>
    </w:tbl>
    <w:p w14:paraId="33C0D142" w14:textId="77777777" w:rsidR="00445D7F" w:rsidRPr="00107426" w:rsidRDefault="00445D7F" w:rsidP="00445D7F">
      <w:pPr>
        <w:spacing w:before="160" w:after="60" w:line="240" w:lineRule="auto"/>
        <w:jc w:val="left"/>
        <w:rPr>
          <w:rFonts w:eastAsia="Arial" w:cs="Times New Roman"/>
          <w:b/>
          <w:bCs/>
          <w:szCs w:val="20"/>
          <w:lang w:val="en-IN" w:eastAsia="en-GB"/>
        </w:rPr>
      </w:pPr>
    </w:p>
    <w:p w14:paraId="0728A3DA" w14:textId="77777777" w:rsidR="00445D7F" w:rsidRPr="00107426" w:rsidRDefault="00445D7F" w:rsidP="00445D7F">
      <w:pPr>
        <w:pStyle w:val="ListParagraph"/>
        <w:numPr>
          <w:ilvl w:val="0"/>
          <w:numId w:val="12"/>
        </w:numPr>
        <w:spacing w:before="80" w:after="40" w:line="240" w:lineRule="auto"/>
        <w:jc w:val="left"/>
        <w:rPr>
          <w:rFonts w:eastAsia="Arial" w:cs="Times New Roman"/>
          <w:szCs w:val="20"/>
          <w:lang w:eastAsia="en-GB"/>
        </w:rPr>
      </w:pPr>
      <w:r w:rsidRPr="00445D7F">
        <w:rPr>
          <w:rFonts w:eastAsia="Arial" w:cs="Times New Roman"/>
          <w:szCs w:val="20"/>
          <w:lang w:val="en-US" w:eastAsia="en-GB"/>
        </w:rPr>
        <w:t xml:space="preserve">On what basis are you making this judgment? </w:t>
      </w:r>
      <w:r w:rsidRPr="00107426">
        <w:rPr>
          <w:rFonts w:eastAsia="Arial" w:cs="Times New Roman"/>
          <w:szCs w:val="20"/>
          <w:lang w:eastAsia="en-GB"/>
        </w:rPr>
        <w:t xml:space="preserve">(Select all </w:t>
      </w:r>
      <w:proofErr w:type="spellStart"/>
      <w:r w:rsidRPr="00107426">
        <w:rPr>
          <w:rFonts w:eastAsia="Arial" w:cs="Times New Roman"/>
          <w:szCs w:val="20"/>
          <w:lang w:eastAsia="en-GB"/>
        </w:rPr>
        <w:t>that</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apply</w:t>
      </w:r>
      <w:proofErr w:type="spellEnd"/>
      <w:r w:rsidRPr="00107426">
        <w:rPr>
          <w:rFonts w:eastAsia="Arial" w:cs="Times New Roman"/>
          <w:szCs w:val="20"/>
          <w:lang w:eastAsia="en-GB"/>
        </w:rPr>
        <w:t>)</w:t>
      </w:r>
    </w:p>
    <w:p w14:paraId="3D2291A0" w14:textId="77777777" w:rsidR="00445D7F" w:rsidRPr="00107426" w:rsidRDefault="00445D7F" w:rsidP="00445D7F">
      <w:pPr>
        <w:spacing w:before="40" w:after="60"/>
        <w:jc w:val="left"/>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val="en-IN" w:eastAsia="en-GB"/>
        </w:rPr>
        <w:t xml:space="preserve"> </w:t>
      </w:r>
      <w:proofErr w:type="spellStart"/>
      <w:r w:rsidRPr="00107426">
        <w:rPr>
          <w:rFonts w:eastAsia="Arial" w:cs="Times New Roman"/>
          <w:szCs w:val="20"/>
          <w:lang w:eastAsia="en-GB"/>
        </w:rPr>
        <w:t>Quality</w:t>
      </w:r>
      <w:proofErr w:type="spellEnd"/>
      <w:r w:rsidRPr="00107426">
        <w:rPr>
          <w:rFonts w:eastAsia="Arial" w:cs="Times New Roman"/>
          <w:szCs w:val="20"/>
          <w:lang w:eastAsia="en-GB"/>
        </w:rPr>
        <w:t xml:space="preserve"> of content</w:t>
      </w:r>
    </w:p>
    <w:p w14:paraId="72398023" w14:textId="77777777" w:rsidR="00445D7F" w:rsidRPr="00107426" w:rsidRDefault="00445D7F" w:rsidP="00445D7F">
      <w:pPr>
        <w:spacing w:before="40" w:after="60"/>
        <w:jc w:val="left"/>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Alignment</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with</w:t>
      </w:r>
      <w:proofErr w:type="spellEnd"/>
      <w:r w:rsidRPr="00107426">
        <w:rPr>
          <w:rFonts w:eastAsia="Arial" w:cs="Times New Roman"/>
          <w:szCs w:val="20"/>
          <w:lang w:eastAsia="en-GB"/>
        </w:rPr>
        <w:t xml:space="preserve"> curriculum</w:t>
      </w:r>
    </w:p>
    <w:p w14:paraId="22F5B6D4" w14:textId="77777777" w:rsidR="00445D7F" w:rsidRPr="00107426" w:rsidRDefault="00445D7F" w:rsidP="00445D7F">
      <w:pPr>
        <w:spacing w:before="40" w:after="60"/>
        <w:jc w:val="left"/>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Ease</w:t>
      </w:r>
      <w:proofErr w:type="spellEnd"/>
      <w:r w:rsidRPr="00107426">
        <w:rPr>
          <w:rFonts w:eastAsia="Arial" w:cs="Times New Roman"/>
          <w:szCs w:val="20"/>
          <w:lang w:eastAsia="en-GB"/>
        </w:rPr>
        <w:t xml:space="preserve"> of adaptation for class</w:t>
      </w:r>
    </w:p>
    <w:p w14:paraId="47739D16" w14:textId="77777777" w:rsidR="00445D7F" w:rsidRPr="00107426" w:rsidRDefault="00445D7F" w:rsidP="00445D7F">
      <w:pPr>
        <w:spacing w:before="40" w:after="60"/>
        <w:jc w:val="left"/>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Personal</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investment</w:t>
      </w:r>
      <w:proofErr w:type="spellEnd"/>
      <w:r w:rsidRPr="00107426">
        <w:rPr>
          <w:rFonts w:eastAsia="Arial" w:cs="Times New Roman"/>
          <w:szCs w:val="20"/>
          <w:lang w:eastAsia="en-GB"/>
        </w:rPr>
        <w:t xml:space="preserve"> in the plan</w:t>
      </w:r>
    </w:p>
    <w:p w14:paraId="395E2611" w14:textId="77777777" w:rsidR="00445D7F" w:rsidRPr="00107426" w:rsidRDefault="00445D7F" w:rsidP="00445D7F">
      <w:pPr>
        <w:spacing w:before="40" w:after="60"/>
        <w:jc w:val="left"/>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Other</w:t>
      </w:r>
      <w:proofErr w:type="spellEnd"/>
    </w:p>
    <w:p w14:paraId="6BE7222E" w14:textId="77777777" w:rsidR="00445D7F" w:rsidRPr="00107426" w:rsidRDefault="00445D7F" w:rsidP="00445D7F">
      <w:pPr>
        <w:spacing w:before="160" w:after="60" w:line="240" w:lineRule="auto"/>
        <w:jc w:val="left"/>
        <w:rPr>
          <w:rFonts w:eastAsia="Arial" w:cs="Times New Roman"/>
          <w:b/>
          <w:bCs/>
          <w:szCs w:val="20"/>
          <w:lang w:val="en-IN" w:eastAsia="en-GB"/>
        </w:rPr>
      </w:pPr>
    </w:p>
    <w:p w14:paraId="1D172DE8" w14:textId="77777777" w:rsidR="00445D7F" w:rsidRPr="00107426" w:rsidRDefault="00445D7F" w:rsidP="00445D7F">
      <w:pPr>
        <w:pStyle w:val="ListParagraph"/>
        <w:numPr>
          <w:ilvl w:val="0"/>
          <w:numId w:val="12"/>
        </w:numPr>
        <w:spacing w:before="160" w:after="60" w:line="240" w:lineRule="auto"/>
        <w:jc w:val="left"/>
        <w:rPr>
          <w:rFonts w:eastAsia="Arial" w:cs="Times New Roman"/>
          <w:szCs w:val="20"/>
          <w:lang w:val="en-IN" w:eastAsia="en-GB"/>
        </w:rPr>
      </w:pPr>
      <w:r w:rsidRPr="00445D7F">
        <w:rPr>
          <w:rFonts w:eastAsia="Arial" w:cs="Times New Roman"/>
          <w:szCs w:val="20"/>
          <w:lang w:val="en-US" w:eastAsia="en-GB"/>
        </w:rPr>
        <w:t>What differences did you notice between the two lesson plans? Consider aspects such as content coverage, pedagogical approach, adaptation to student level, or your personal investment in the plan. (3–5 sentences recommended</w:t>
      </w:r>
      <w:r w:rsidRPr="00107426">
        <w:rPr>
          <w:rFonts w:eastAsia="Arial" w:cs="Times New Roman"/>
          <w:szCs w:val="20"/>
          <w:lang w:val="en-IN" w:eastAsia="en-GB"/>
        </w:rPr>
        <w:t>, if video is not recorded of this feedback</w:t>
      </w:r>
      <w:r w:rsidRPr="00445D7F">
        <w:rPr>
          <w:rFonts w:eastAsia="Arial" w:cs="Times New Roman"/>
          <w:szCs w:val="20"/>
          <w:lang w:val="en-US" w:eastAsia="en-GB"/>
        </w:rPr>
        <w:t>)</w:t>
      </w:r>
    </w:p>
    <w:p w14:paraId="1D48E60A" w14:textId="77777777" w:rsidR="00445D7F" w:rsidRPr="00107426" w:rsidRDefault="00445D7F" w:rsidP="00445D7F">
      <w:pPr>
        <w:spacing w:before="160" w:after="60" w:line="240" w:lineRule="auto"/>
        <w:jc w:val="left"/>
        <w:rPr>
          <w:rFonts w:eastAsia="Arial" w:cs="Times New Roman"/>
          <w:szCs w:val="20"/>
          <w:lang w:val="en-IN" w:eastAsia="en-GB"/>
        </w:rPr>
      </w:pPr>
      <w:r w:rsidRPr="00107426">
        <w:rPr>
          <w:rFonts w:eastAsia="Arial" w:cs="Times New Roman"/>
          <w:noProof/>
          <w:szCs w:val="20"/>
          <w:lang w:val="en-IN" w:eastAsia="en-GB"/>
        </w:rPr>
        <mc:AlternateContent>
          <mc:Choice Requires="wps">
            <w:drawing>
              <wp:inline distT="0" distB="0" distL="0" distR="0" wp14:anchorId="18FB525E" wp14:editId="7DA7E298">
                <wp:extent cx="5823585" cy="4749800"/>
                <wp:effectExtent l="0" t="0" r="18415" b="12700"/>
                <wp:docPr id="252198599" name="Text Box 2"/>
                <wp:cNvGraphicFramePr/>
                <a:graphic xmlns:a="http://schemas.openxmlformats.org/drawingml/2006/main">
                  <a:graphicData uri="http://schemas.microsoft.com/office/word/2010/wordprocessingShape">
                    <wps:wsp>
                      <wps:cNvSpPr txBox="1"/>
                      <wps:spPr>
                        <a:xfrm>
                          <a:off x="0" y="0"/>
                          <a:ext cx="5823585" cy="4749800"/>
                        </a:xfrm>
                        <a:prstGeom prst="rect">
                          <a:avLst/>
                        </a:prstGeom>
                        <a:solidFill>
                          <a:schemeClr val="lt1"/>
                        </a:solidFill>
                        <a:ln w="6350">
                          <a:solidFill>
                            <a:prstClr val="black"/>
                          </a:solidFill>
                        </a:ln>
                      </wps:spPr>
                      <wps:txbx>
                        <w:txbxContent>
                          <w:p w14:paraId="715833CE" w14:textId="77777777" w:rsidR="00445D7F" w:rsidRDefault="00445D7F" w:rsidP="00445D7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8FB525E" id="Text Box 2" o:spid="_x0000_s1028" type="#_x0000_t202" style="width:458.55pt;height:37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" fillcolor="white [3201]" strokeweight=".5pt">
                <v:textbox>
                  <w:txbxContent>
                    <w:p w14:paraId="715833CE" w14:textId="77777777" w:rsidR="00445D7F" w:rsidRDefault="00445D7F" w:rsidP="00445D7F"/>
                  </w:txbxContent>
                </v:textbox>
                <w10:anchorlock/>
              </v:shape>
            </w:pict>
          </mc:Fallback>
        </mc:AlternateContent>
      </w:r>
    </w:p>
    <w:p w14:paraId="10ADCF6C" w14:textId="77777777" w:rsidR="00445D7F" w:rsidRPr="00445D7F" w:rsidRDefault="00445D7F" w:rsidP="00445D7F">
      <w:pPr>
        <w:spacing w:before="200" w:after="100" w:line="240" w:lineRule="auto"/>
        <w:jc w:val="left"/>
        <w:rPr>
          <w:rFonts w:eastAsia="Arial" w:cs="Times New Roman"/>
          <w:szCs w:val="20"/>
          <w:lang w:val="en-US" w:eastAsia="en-GB"/>
        </w:rPr>
      </w:pPr>
      <w:r w:rsidRPr="00445D7F">
        <w:rPr>
          <w:rFonts w:eastAsia="Arial" w:cs="Times New Roman"/>
          <w:b/>
          <w:bCs/>
          <w:sz w:val="22"/>
          <w:lang w:val="en-US" w:eastAsia="en-GB"/>
        </w:rPr>
        <w:t>Impact of Generative AI on Your Practice</w:t>
      </w:r>
    </w:p>
    <w:p w14:paraId="76FB2824" w14:textId="77777777" w:rsidR="00445D7F" w:rsidRPr="00445D7F" w:rsidRDefault="00445D7F" w:rsidP="00445D7F">
      <w:pPr>
        <w:spacing w:before="60" w:line="240" w:lineRule="auto"/>
        <w:jc w:val="left"/>
        <w:rPr>
          <w:rFonts w:eastAsia="Arial" w:cs="Times New Roman"/>
          <w:szCs w:val="20"/>
          <w:lang w:val="en-US" w:eastAsia="en-GB"/>
        </w:rPr>
      </w:pPr>
      <w:r w:rsidRPr="00445D7F">
        <w:rPr>
          <w:rFonts w:eastAsia="Arial" w:cs="Times New Roman"/>
          <w:i/>
          <w:iCs/>
          <w:sz w:val="18"/>
          <w:szCs w:val="18"/>
          <w:lang w:val="en-US" w:eastAsia="en-GB"/>
        </w:rPr>
        <w:t>Please rate your agreement with each statement based on your experience in Phase II.</w:t>
      </w:r>
    </w:p>
    <w:tbl>
      <w:tblPr>
        <w:tblStyle w:val="TableGrid"/>
        <w:tblW w:w="9360" w:type="dxa"/>
        <w:tblLook w:val="04A0" w:firstRow="1" w:lastRow="0" w:firstColumn="1" w:lastColumn="0" w:noHBand="0" w:noVBand="1"/>
      </w:tblPr>
      <w:tblGrid>
        <w:gridCol w:w="3800"/>
        <w:gridCol w:w="1100"/>
        <w:gridCol w:w="1000"/>
        <w:gridCol w:w="1000"/>
        <w:gridCol w:w="1050"/>
        <w:gridCol w:w="1410"/>
      </w:tblGrid>
      <w:tr w:rsidR="00445D7F" w:rsidRPr="00107426" w14:paraId="3A4C4A7F" w14:textId="77777777" w:rsidTr="00087C0D">
        <w:tc>
          <w:tcPr>
            <w:tcW w:w="3800" w:type="dxa"/>
            <w:vAlign w:val="center"/>
            <w:hideMark/>
          </w:tcPr>
          <w:p w14:paraId="1C3FD8FA"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lastRenderedPageBreak/>
              <w:t>Statement</w:t>
            </w:r>
            <w:proofErr w:type="spellEnd"/>
          </w:p>
        </w:tc>
        <w:tc>
          <w:tcPr>
            <w:tcW w:w="1100" w:type="dxa"/>
            <w:vAlign w:val="center"/>
            <w:hideMark/>
          </w:tcPr>
          <w:p w14:paraId="5873B7E0"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Strongly</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Agree</w:t>
            </w:r>
            <w:proofErr w:type="spellEnd"/>
          </w:p>
        </w:tc>
        <w:tc>
          <w:tcPr>
            <w:tcW w:w="1000" w:type="dxa"/>
            <w:vAlign w:val="center"/>
            <w:hideMark/>
          </w:tcPr>
          <w:p w14:paraId="6A61EA08"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Agree</w:t>
            </w:r>
            <w:proofErr w:type="spellEnd"/>
          </w:p>
        </w:tc>
        <w:tc>
          <w:tcPr>
            <w:tcW w:w="1000" w:type="dxa"/>
            <w:vAlign w:val="center"/>
            <w:hideMark/>
          </w:tcPr>
          <w:p w14:paraId="495C370E" w14:textId="77777777" w:rsidR="00445D7F" w:rsidRPr="00107426" w:rsidRDefault="00445D7F" w:rsidP="00087C0D">
            <w:pPr>
              <w:jc w:val="center"/>
              <w:rPr>
                <w:rFonts w:eastAsia="Arial" w:cs="Times New Roman"/>
                <w:sz w:val="22"/>
                <w:lang w:eastAsia="en-GB"/>
              </w:rPr>
            </w:pPr>
            <w:r w:rsidRPr="00107426">
              <w:rPr>
                <w:rFonts w:eastAsia="Arial" w:cs="Times New Roman"/>
                <w:b/>
                <w:bCs/>
                <w:sz w:val="22"/>
                <w:lang w:eastAsia="en-GB"/>
              </w:rPr>
              <w:t>Neutral</w:t>
            </w:r>
          </w:p>
        </w:tc>
        <w:tc>
          <w:tcPr>
            <w:tcW w:w="1050" w:type="dxa"/>
            <w:vAlign w:val="center"/>
            <w:hideMark/>
          </w:tcPr>
          <w:p w14:paraId="71B9017B"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Disagree</w:t>
            </w:r>
            <w:proofErr w:type="spellEnd"/>
          </w:p>
        </w:tc>
        <w:tc>
          <w:tcPr>
            <w:tcW w:w="1410" w:type="dxa"/>
            <w:vAlign w:val="center"/>
            <w:hideMark/>
          </w:tcPr>
          <w:p w14:paraId="617AAD04"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Strongly</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Disagree</w:t>
            </w:r>
            <w:proofErr w:type="spellEnd"/>
          </w:p>
        </w:tc>
      </w:tr>
      <w:tr w:rsidR="00445D7F" w:rsidRPr="00107426" w14:paraId="4CC57568" w14:textId="77777777" w:rsidTr="00087C0D">
        <w:tc>
          <w:tcPr>
            <w:tcW w:w="3800" w:type="dxa"/>
            <w:hideMark/>
          </w:tcPr>
          <w:p w14:paraId="1BD2AE06"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Generative AI helped me prepare the lesson plan more effectively.</w:t>
            </w:r>
          </w:p>
        </w:tc>
        <w:tc>
          <w:tcPr>
            <w:tcW w:w="1100" w:type="dxa"/>
            <w:hideMark/>
          </w:tcPr>
          <w:p w14:paraId="7C6AE562"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2BEECC33"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031C9414"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7A6964AE"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384867DE"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4AA90045" w14:textId="77777777" w:rsidTr="00087C0D">
        <w:tc>
          <w:tcPr>
            <w:tcW w:w="3800" w:type="dxa"/>
            <w:hideMark/>
          </w:tcPr>
          <w:p w14:paraId="4E35F4BE"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Using AI reduced the time required for lesson planning.</w:t>
            </w:r>
          </w:p>
        </w:tc>
        <w:tc>
          <w:tcPr>
            <w:tcW w:w="1100" w:type="dxa"/>
            <w:hideMark/>
          </w:tcPr>
          <w:p w14:paraId="06FAEE53"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63959CB3"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7DA961DB"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661BFECD"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5B0ADC0F"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7C5530A0" w14:textId="77777777" w:rsidTr="00087C0D">
        <w:tc>
          <w:tcPr>
            <w:tcW w:w="3800" w:type="dxa"/>
            <w:hideMark/>
          </w:tcPr>
          <w:p w14:paraId="507C2238"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Using AI reduced the effort required for lesson planning.</w:t>
            </w:r>
          </w:p>
        </w:tc>
        <w:tc>
          <w:tcPr>
            <w:tcW w:w="1100" w:type="dxa"/>
            <w:hideMark/>
          </w:tcPr>
          <w:p w14:paraId="45399F4D"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4EA12876"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179A0864"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0B40AFC9"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4BA46220"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1E8533C4" w14:textId="77777777" w:rsidTr="00087C0D">
        <w:tc>
          <w:tcPr>
            <w:tcW w:w="3800" w:type="dxa"/>
            <w:hideMark/>
          </w:tcPr>
          <w:p w14:paraId="6B376382"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My creative or pedagogical ideas changed while working with AI.</w:t>
            </w:r>
          </w:p>
        </w:tc>
        <w:tc>
          <w:tcPr>
            <w:tcW w:w="1100" w:type="dxa"/>
            <w:hideMark/>
          </w:tcPr>
          <w:p w14:paraId="46F155F5"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337B68DA"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20724CA9"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5BF3C496"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31C99C7D"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199C88DE" w14:textId="77777777" w:rsidTr="00087C0D">
        <w:tc>
          <w:tcPr>
            <w:tcW w:w="3800" w:type="dxa"/>
            <w:hideMark/>
          </w:tcPr>
          <w:p w14:paraId="771F9D33"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The AI-generated content was relevant to my students' level and needs.</w:t>
            </w:r>
          </w:p>
        </w:tc>
        <w:tc>
          <w:tcPr>
            <w:tcW w:w="1100" w:type="dxa"/>
            <w:hideMark/>
          </w:tcPr>
          <w:p w14:paraId="12DE93CF"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7FD91D6C"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474AC566"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1A83BBFD"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4ACF9BE5"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178E66EA" w14:textId="77777777" w:rsidTr="00087C0D">
        <w:tc>
          <w:tcPr>
            <w:tcW w:w="3800" w:type="dxa"/>
            <w:hideMark/>
          </w:tcPr>
          <w:p w14:paraId="253B7CF9"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I felt in control of the lesson plan even when using AI assistance.</w:t>
            </w:r>
          </w:p>
        </w:tc>
        <w:tc>
          <w:tcPr>
            <w:tcW w:w="1100" w:type="dxa"/>
            <w:hideMark/>
          </w:tcPr>
          <w:p w14:paraId="76362B81"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172FE5E8"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2393BA4B"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755E8DE2"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4776119C"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bl>
    <w:p w14:paraId="4D0EDF4C" w14:textId="77777777" w:rsidR="00445D7F" w:rsidRPr="00107426" w:rsidRDefault="00445D7F" w:rsidP="00445D7F">
      <w:pPr>
        <w:spacing w:before="200" w:after="100" w:line="240" w:lineRule="auto"/>
        <w:jc w:val="left"/>
        <w:rPr>
          <w:rFonts w:eastAsia="Arial" w:cs="Times New Roman"/>
          <w:b/>
          <w:bCs/>
          <w:sz w:val="22"/>
          <w:lang w:val="en-IN" w:eastAsia="en-GB"/>
        </w:rPr>
      </w:pPr>
    </w:p>
    <w:p w14:paraId="4E993A9A" w14:textId="77777777" w:rsidR="00445D7F" w:rsidRPr="00107426" w:rsidRDefault="00445D7F" w:rsidP="00445D7F">
      <w:pPr>
        <w:spacing w:before="200" w:after="100" w:line="240" w:lineRule="auto"/>
        <w:jc w:val="left"/>
        <w:rPr>
          <w:rFonts w:eastAsia="Arial" w:cs="Times New Roman"/>
          <w:szCs w:val="20"/>
          <w:lang w:eastAsia="en-GB"/>
        </w:rPr>
      </w:pPr>
      <w:r w:rsidRPr="00107426">
        <w:rPr>
          <w:rFonts w:eastAsia="Arial" w:cs="Times New Roman"/>
          <w:b/>
          <w:bCs/>
          <w:sz w:val="22"/>
          <w:lang w:eastAsia="en-GB"/>
        </w:rPr>
        <w:t xml:space="preserve">Future Use and </w:t>
      </w:r>
      <w:proofErr w:type="spellStart"/>
      <w:r w:rsidRPr="00107426">
        <w:rPr>
          <w:rFonts w:eastAsia="Arial" w:cs="Times New Roman"/>
          <w:b/>
          <w:bCs/>
          <w:sz w:val="22"/>
          <w:lang w:eastAsia="en-GB"/>
        </w:rPr>
        <w:t>Perceived</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Barriers</w:t>
      </w:r>
      <w:proofErr w:type="spellEnd"/>
    </w:p>
    <w:p w14:paraId="676A1789" w14:textId="77777777" w:rsidR="00445D7F" w:rsidRPr="00445D7F" w:rsidRDefault="00445D7F" w:rsidP="00445D7F">
      <w:pPr>
        <w:pStyle w:val="ListParagraph"/>
        <w:numPr>
          <w:ilvl w:val="0"/>
          <w:numId w:val="12"/>
        </w:numPr>
        <w:spacing w:before="160" w:after="60" w:line="240" w:lineRule="auto"/>
        <w:jc w:val="left"/>
        <w:rPr>
          <w:rFonts w:eastAsia="Arial" w:cs="Times New Roman"/>
          <w:szCs w:val="20"/>
          <w:lang w:val="en-US" w:eastAsia="en-GB"/>
        </w:rPr>
      </w:pPr>
      <w:r w:rsidRPr="00445D7F">
        <w:rPr>
          <w:rFonts w:eastAsia="Arial" w:cs="Times New Roman"/>
          <w:szCs w:val="20"/>
          <w:lang w:val="en-US" w:eastAsia="en-GB"/>
        </w:rPr>
        <w:t>Would you consider using generative AI tools in your future teaching practice?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3"/>
        <w:gridCol w:w="1803"/>
        <w:gridCol w:w="1803"/>
        <w:gridCol w:w="1803"/>
        <w:gridCol w:w="1804"/>
      </w:tblGrid>
      <w:tr w:rsidR="00445D7F" w:rsidRPr="00107426" w14:paraId="5D1F43D6" w14:textId="77777777" w:rsidTr="00087C0D">
        <w:tc>
          <w:tcPr>
            <w:tcW w:w="1803" w:type="dxa"/>
            <w:vAlign w:val="center"/>
          </w:tcPr>
          <w:p w14:paraId="6C15CAB1" w14:textId="77777777" w:rsidR="00445D7F" w:rsidRPr="00107426" w:rsidRDefault="00445D7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sidRPr="00107426">
              <w:rPr>
                <w:rFonts w:eastAsia="Arial" w:cs="Times New Roman"/>
                <w:szCs w:val="20"/>
                <w:lang w:eastAsia="en-GB"/>
              </w:rPr>
              <w:t xml:space="preserve">Yes, </w:t>
            </w:r>
            <w:proofErr w:type="spellStart"/>
            <w:r w:rsidRPr="00107426">
              <w:rPr>
                <w:rFonts w:eastAsia="Arial" w:cs="Times New Roman"/>
                <w:szCs w:val="20"/>
                <w:lang w:eastAsia="en-GB"/>
              </w:rPr>
              <w:t>definitely</w:t>
            </w:r>
            <w:proofErr w:type="spellEnd"/>
          </w:p>
        </w:tc>
        <w:tc>
          <w:tcPr>
            <w:tcW w:w="1803" w:type="dxa"/>
            <w:vAlign w:val="center"/>
          </w:tcPr>
          <w:p w14:paraId="1B0DE608" w14:textId="77777777" w:rsidR="00445D7F" w:rsidRPr="00107426" w:rsidRDefault="00445D7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proofErr w:type="spellStart"/>
            <w:r w:rsidRPr="00107426">
              <w:rPr>
                <w:rFonts w:eastAsia="Arial" w:cs="Times New Roman"/>
                <w:szCs w:val="20"/>
                <w:lang w:eastAsia="en-GB"/>
              </w:rPr>
              <w:t>Probably</w:t>
            </w:r>
            <w:proofErr w:type="spellEnd"/>
            <w:r w:rsidRPr="00107426">
              <w:rPr>
                <w:rFonts w:eastAsia="Arial" w:cs="Times New Roman"/>
                <w:szCs w:val="20"/>
                <w:lang w:eastAsia="en-GB"/>
              </w:rPr>
              <w:t xml:space="preserve"> yes</w:t>
            </w:r>
          </w:p>
        </w:tc>
        <w:tc>
          <w:tcPr>
            <w:tcW w:w="1803" w:type="dxa"/>
            <w:vAlign w:val="center"/>
          </w:tcPr>
          <w:p w14:paraId="7F3E92CD" w14:textId="77777777" w:rsidR="00445D7F" w:rsidRPr="00107426" w:rsidRDefault="00445D7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proofErr w:type="spellStart"/>
            <w:r w:rsidRPr="00107426">
              <w:rPr>
                <w:rFonts w:eastAsia="Arial" w:cs="Times New Roman"/>
                <w:szCs w:val="20"/>
                <w:lang w:eastAsia="en-GB"/>
              </w:rPr>
              <w:t>Unsure</w:t>
            </w:r>
            <w:proofErr w:type="spellEnd"/>
          </w:p>
        </w:tc>
        <w:tc>
          <w:tcPr>
            <w:tcW w:w="1803" w:type="dxa"/>
            <w:vAlign w:val="center"/>
          </w:tcPr>
          <w:p w14:paraId="1E92B0C5" w14:textId="77777777" w:rsidR="00445D7F" w:rsidRPr="00107426" w:rsidRDefault="00445D7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proofErr w:type="spellStart"/>
            <w:r w:rsidRPr="00107426">
              <w:rPr>
                <w:rFonts w:eastAsia="Arial" w:cs="Times New Roman"/>
                <w:szCs w:val="20"/>
                <w:lang w:eastAsia="en-GB"/>
              </w:rPr>
              <w:t>Probably</w:t>
            </w:r>
            <w:proofErr w:type="spellEnd"/>
            <w:r w:rsidRPr="00107426">
              <w:rPr>
                <w:rFonts w:eastAsia="Arial" w:cs="Times New Roman"/>
                <w:szCs w:val="20"/>
                <w:lang w:eastAsia="en-GB"/>
              </w:rPr>
              <w:t xml:space="preserve"> not</w:t>
            </w:r>
          </w:p>
        </w:tc>
        <w:tc>
          <w:tcPr>
            <w:tcW w:w="1804" w:type="dxa"/>
            <w:vAlign w:val="center"/>
          </w:tcPr>
          <w:p w14:paraId="7C94376D" w14:textId="77777777" w:rsidR="00445D7F" w:rsidRPr="00107426" w:rsidRDefault="00445D7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sidRPr="00107426">
              <w:rPr>
                <w:rFonts w:eastAsia="Arial" w:cs="Times New Roman"/>
                <w:szCs w:val="20"/>
                <w:lang w:eastAsia="en-GB"/>
              </w:rPr>
              <w:t>No</w:t>
            </w:r>
          </w:p>
        </w:tc>
      </w:tr>
    </w:tbl>
    <w:p w14:paraId="137A5085" w14:textId="77777777" w:rsidR="00445D7F" w:rsidRPr="00445D7F" w:rsidRDefault="00445D7F" w:rsidP="00445D7F">
      <w:pPr>
        <w:spacing w:after="60" w:line="240" w:lineRule="auto"/>
        <w:jc w:val="left"/>
        <w:rPr>
          <w:rFonts w:eastAsia="Arial" w:cs="Times New Roman"/>
          <w:szCs w:val="20"/>
          <w:lang w:val="en-US" w:eastAsia="en-GB"/>
        </w:rPr>
      </w:pPr>
      <w:r w:rsidRPr="00445D7F">
        <w:rPr>
          <w:rFonts w:eastAsia="Arial" w:cs="Times New Roman"/>
          <w:i/>
          <w:iCs/>
          <w:sz w:val="18"/>
          <w:szCs w:val="18"/>
          <w:lang w:val="en-US" w:eastAsia="en-GB"/>
        </w:rPr>
        <w:t>Please indicate which of the following you perceive as barriers to using AI in your teaching:</w:t>
      </w:r>
    </w:p>
    <w:tbl>
      <w:tblPr>
        <w:tblStyle w:val="TableGrid"/>
        <w:tblW w:w="9360" w:type="dxa"/>
        <w:tblLook w:val="04A0" w:firstRow="1" w:lastRow="0" w:firstColumn="1" w:lastColumn="0" w:noHBand="0" w:noVBand="1"/>
      </w:tblPr>
      <w:tblGrid>
        <w:gridCol w:w="5200"/>
        <w:gridCol w:w="1100"/>
        <w:gridCol w:w="1100"/>
        <w:gridCol w:w="1960"/>
      </w:tblGrid>
      <w:tr w:rsidR="00445D7F" w:rsidRPr="00107426" w14:paraId="5F03A19E" w14:textId="77777777" w:rsidTr="00087C0D">
        <w:tc>
          <w:tcPr>
            <w:tcW w:w="5200" w:type="dxa"/>
            <w:hideMark/>
          </w:tcPr>
          <w:p w14:paraId="566FC7BF"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Potential</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Barrier</w:t>
            </w:r>
            <w:proofErr w:type="spellEnd"/>
          </w:p>
        </w:tc>
        <w:tc>
          <w:tcPr>
            <w:tcW w:w="1100" w:type="dxa"/>
            <w:hideMark/>
          </w:tcPr>
          <w:p w14:paraId="194EC487" w14:textId="77777777" w:rsidR="00445D7F" w:rsidRPr="00107426" w:rsidRDefault="00445D7F" w:rsidP="00087C0D">
            <w:pPr>
              <w:jc w:val="center"/>
              <w:rPr>
                <w:rFonts w:eastAsia="Arial" w:cs="Times New Roman"/>
                <w:sz w:val="22"/>
                <w:lang w:eastAsia="en-GB"/>
              </w:rPr>
            </w:pPr>
            <w:r w:rsidRPr="00107426">
              <w:rPr>
                <w:rFonts w:eastAsia="Arial" w:cs="Times New Roman"/>
                <w:b/>
                <w:bCs/>
                <w:sz w:val="22"/>
                <w:lang w:eastAsia="en-GB"/>
              </w:rPr>
              <w:t>Yes</w:t>
            </w:r>
          </w:p>
        </w:tc>
        <w:tc>
          <w:tcPr>
            <w:tcW w:w="1100" w:type="dxa"/>
            <w:hideMark/>
          </w:tcPr>
          <w:p w14:paraId="7DD63639" w14:textId="77777777" w:rsidR="00445D7F" w:rsidRPr="00107426" w:rsidRDefault="00445D7F" w:rsidP="00087C0D">
            <w:pPr>
              <w:jc w:val="center"/>
              <w:rPr>
                <w:rFonts w:eastAsia="Arial" w:cs="Times New Roman"/>
                <w:sz w:val="22"/>
                <w:lang w:eastAsia="en-GB"/>
              </w:rPr>
            </w:pPr>
            <w:r w:rsidRPr="00107426">
              <w:rPr>
                <w:rFonts w:eastAsia="Arial" w:cs="Times New Roman"/>
                <w:b/>
                <w:bCs/>
                <w:sz w:val="22"/>
                <w:lang w:eastAsia="en-GB"/>
              </w:rPr>
              <w:t>No</w:t>
            </w:r>
          </w:p>
        </w:tc>
        <w:tc>
          <w:tcPr>
            <w:tcW w:w="1960" w:type="dxa"/>
            <w:hideMark/>
          </w:tcPr>
          <w:p w14:paraId="1DEB17FA"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Unsure</w:t>
            </w:r>
            <w:proofErr w:type="spellEnd"/>
          </w:p>
        </w:tc>
      </w:tr>
      <w:tr w:rsidR="00445D7F" w:rsidRPr="00107426" w14:paraId="3628F700" w14:textId="77777777" w:rsidTr="00087C0D">
        <w:tc>
          <w:tcPr>
            <w:tcW w:w="5200" w:type="dxa"/>
            <w:hideMark/>
          </w:tcPr>
          <w:p w14:paraId="295C1566"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Institutional restrictions on AI use in schools</w:t>
            </w:r>
          </w:p>
        </w:tc>
        <w:tc>
          <w:tcPr>
            <w:tcW w:w="1100" w:type="dxa"/>
            <w:hideMark/>
          </w:tcPr>
          <w:p w14:paraId="4CADAC37"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3DB4A2BB"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55D3B739"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078D8755" w14:textId="77777777" w:rsidTr="00087C0D">
        <w:tc>
          <w:tcPr>
            <w:tcW w:w="5200" w:type="dxa"/>
            <w:hideMark/>
          </w:tcPr>
          <w:p w14:paraId="5C98870D"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Lack of training or knowledge about AI tools</w:t>
            </w:r>
          </w:p>
        </w:tc>
        <w:tc>
          <w:tcPr>
            <w:tcW w:w="1100" w:type="dxa"/>
            <w:hideMark/>
          </w:tcPr>
          <w:p w14:paraId="6281E592"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2C5108CD"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3BCB767E"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1C80B242" w14:textId="77777777" w:rsidTr="00087C0D">
        <w:tc>
          <w:tcPr>
            <w:tcW w:w="5200" w:type="dxa"/>
            <w:hideMark/>
          </w:tcPr>
          <w:p w14:paraId="5B8D8D43"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Ethical concerns about AI-generated content</w:t>
            </w:r>
          </w:p>
        </w:tc>
        <w:tc>
          <w:tcPr>
            <w:tcW w:w="1100" w:type="dxa"/>
            <w:hideMark/>
          </w:tcPr>
          <w:p w14:paraId="607124D2"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6F9E7230"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2C8F9CD7"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3A34D7A5" w14:textId="77777777" w:rsidTr="00087C0D">
        <w:tc>
          <w:tcPr>
            <w:tcW w:w="5200" w:type="dxa"/>
            <w:hideMark/>
          </w:tcPr>
          <w:p w14:paraId="104352C4"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Uncertainty about pedagogical added value</w:t>
            </w:r>
          </w:p>
        </w:tc>
        <w:tc>
          <w:tcPr>
            <w:tcW w:w="1100" w:type="dxa"/>
            <w:hideMark/>
          </w:tcPr>
          <w:p w14:paraId="01CAD2F1"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5D0B21B2"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0F1881B6"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76C5E87C" w14:textId="77777777" w:rsidTr="00087C0D">
        <w:tc>
          <w:tcPr>
            <w:tcW w:w="5200" w:type="dxa"/>
            <w:hideMark/>
          </w:tcPr>
          <w:p w14:paraId="18419515"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Concerns about student data privacy</w:t>
            </w:r>
          </w:p>
        </w:tc>
        <w:tc>
          <w:tcPr>
            <w:tcW w:w="1100" w:type="dxa"/>
            <w:hideMark/>
          </w:tcPr>
          <w:p w14:paraId="27010CB0"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6E508F68"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239A6FF6"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6376B83F" w14:textId="77777777" w:rsidTr="00087C0D">
        <w:tc>
          <w:tcPr>
            <w:tcW w:w="5200" w:type="dxa"/>
            <w:hideMark/>
          </w:tcPr>
          <w:p w14:paraId="2174DF20"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Lack of reliable internet access or devices</w:t>
            </w:r>
          </w:p>
        </w:tc>
        <w:tc>
          <w:tcPr>
            <w:tcW w:w="1100" w:type="dxa"/>
            <w:hideMark/>
          </w:tcPr>
          <w:p w14:paraId="1BA08EB1"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798EDB63"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788362EB"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bl>
    <w:p w14:paraId="5C8731DC" w14:textId="77777777" w:rsidR="00445D7F" w:rsidRPr="00445D7F" w:rsidRDefault="00445D7F" w:rsidP="00445D7F">
      <w:pPr>
        <w:pStyle w:val="ListParagraph"/>
        <w:numPr>
          <w:ilvl w:val="0"/>
          <w:numId w:val="12"/>
        </w:numPr>
        <w:spacing w:before="160" w:after="60" w:line="240" w:lineRule="auto"/>
        <w:jc w:val="left"/>
        <w:rPr>
          <w:rFonts w:eastAsia="Arial" w:cs="Times New Roman"/>
          <w:szCs w:val="20"/>
          <w:lang w:val="en-US" w:eastAsia="en-GB"/>
        </w:rPr>
      </w:pPr>
      <w:r w:rsidRPr="00445D7F">
        <w:rPr>
          <w:rFonts w:eastAsia="Arial" w:cs="Times New Roman"/>
          <w:szCs w:val="20"/>
          <w:lang w:val="en-US" w:eastAsia="en-GB"/>
        </w:rPr>
        <w:t>If you identified barriers above, which do you consider the most significant, and why? (3–5 sentences recommended</w:t>
      </w:r>
      <w:r w:rsidRPr="00107426">
        <w:rPr>
          <w:rFonts w:eastAsia="Arial" w:cs="Times New Roman"/>
          <w:szCs w:val="20"/>
          <w:lang w:val="en-IN" w:eastAsia="en-GB"/>
        </w:rPr>
        <w:t>, if video is not recorded of this feedback</w:t>
      </w:r>
      <w:r w:rsidRPr="00445D7F">
        <w:rPr>
          <w:rFonts w:eastAsia="Arial" w:cs="Times New Roman"/>
          <w:szCs w:val="20"/>
          <w:lang w:val="en-US" w:eastAsia="en-GB"/>
        </w:rPr>
        <w:t>)</w:t>
      </w:r>
    </w:p>
    <w:p w14:paraId="4990B11E" w14:textId="77777777" w:rsidR="00445D7F" w:rsidRPr="00107426" w:rsidRDefault="00445D7F" w:rsidP="00445D7F">
      <w:pPr>
        <w:spacing w:before="40" w:after="40" w:line="240" w:lineRule="auto"/>
        <w:jc w:val="left"/>
        <w:rPr>
          <w:rFonts w:eastAsia="Arial" w:cs="Times New Roman"/>
          <w:szCs w:val="20"/>
          <w:lang w:eastAsia="en-GB"/>
        </w:rPr>
      </w:pPr>
      <w:r w:rsidRPr="00107426">
        <w:rPr>
          <w:rFonts w:eastAsia="Arial" w:cs="Times New Roman"/>
          <w:noProof/>
          <w:szCs w:val="20"/>
          <w:lang w:val="en-IN" w:eastAsia="en-GB"/>
        </w:rPr>
        <w:lastRenderedPageBreak/>
        <mc:AlternateContent>
          <mc:Choice Requires="wps">
            <w:drawing>
              <wp:inline distT="0" distB="0" distL="0" distR="0" wp14:anchorId="48E02144" wp14:editId="596901B2">
                <wp:extent cx="5873115" cy="2138680"/>
                <wp:effectExtent l="0" t="0" r="13335" b="13970"/>
                <wp:docPr id="1509315515" name="Text Box 3"/>
                <wp:cNvGraphicFramePr/>
                <a:graphic xmlns:a="http://schemas.openxmlformats.org/drawingml/2006/main">
                  <a:graphicData uri="http://schemas.microsoft.com/office/word/2010/wordprocessingShape">
                    <wps:wsp>
                      <wps:cNvSpPr txBox="1"/>
                      <wps:spPr>
                        <a:xfrm>
                          <a:off x="0" y="0"/>
                          <a:ext cx="5873115" cy="2138680"/>
                        </a:xfrm>
                        <a:prstGeom prst="rect">
                          <a:avLst/>
                        </a:prstGeom>
                        <a:solidFill>
                          <a:schemeClr val="lt1"/>
                        </a:solidFill>
                        <a:ln w="6350">
                          <a:solidFill>
                            <a:prstClr val="black"/>
                          </a:solidFill>
                        </a:ln>
                      </wps:spPr>
                      <wps:txbx>
                        <w:txbxContent>
                          <w:p w14:paraId="2513A9FC" w14:textId="77777777" w:rsidR="00445D7F" w:rsidRDefault="00445D7F" w:rsidP="00445D7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48E02144" id="Text Box 3" o:spid="_x0000_s1029" type="#_x0000_t202" style="width:462.45pt;height:168.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" fillcolor="white [3201]" strokeweight=".5pt">
                <v:textbox>
                  <w:txbxContent>
                    <w:p w14:paraId="2513A9FC" w14:textId="77777777" w:rsidR="00445D7F" w:rsidRDefault="00445D7F" w:rsidP="00445D7F"/>
                  </w:txbxContent>
                </v:textbox>
                <w10:anchorlock/>
              </v:shape>
            </w:pict>
          </mc:Fallback>
        </mc:AlternateContent>
      </w:r>
    </w:p>
    <w:p w14:paraId="4EE7B0D4" w14:textId="77777777" w:rsidR="00445D7F" w:rsidRPr="00107426" w:rsidRDefault="00445D7F" w:rsidP="00445D7F">
      <w:pPr>
        <w:spacing w:before="200" w:after="100" w:line="240" w:lineRule="auto"/>
        <w:jc w:val="left"/>
        <w:rPr>
          <w:rFonts w:eastAsia="Arial" w:cs="Times New Roman"/>
          <w:szCs w:val="20"/>
          <w:lang w:eastAsia="en-GB"/>
        </w:rPr>
      </w:pPr>
      <w:proofErr w:type="spellStart"/>
      <w:r w:rsidRPr="00107426">
        <w:rPr>
          <w:rFonts w:eastAsia="Arial" w:cs="Times New Roman"/>
          <w:b/>
          <w:bCs/>
          <w:sz w:val="22"/>
          <w:lang w:eastAsia="en-GB"/>
        </w:rPr>
        <w:t>Additional</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Comments</w:t>
      </w:r>
      <w:proofErr w:type="spellEnd"/>
    </w:p>
    <w:p w14:paraId="29778232" w14:textId="77777777" w:rsidR="00445D7F" w:rsidRPr="00107426" w:rsidRDefault="00445D7F" w:rsidP="00445D7F">
      <w:pPr>
        <w:pStyle w:val="ListParagraph"/>
        <w:numPr>
          <w:ilvl w:val="0"/>
          <w:numId w:val="12"/>
        </w:numPr>
        <w:spacing w:before="160" w:after="60" w:line="240" w:lineRule="auto"/>
        <w:jc w:val="left"/>
        <w:rPr>
          <w:rFonts w:eastAsia="Arial" w:cs="Times New Roman"/>
          <w:szCs w:val="20"/>
          <w:lang w:val="en-IN" w:eastAsia="en-GB"/>
        </w:rPr>
      </w:pPr>
      <w:r w:rsidRPr="00445D7F">
        <w:rPr>
          <w:rFonts w:eastAsia="Arial" w:cs="Times New Roman"/>
          <w:szCs w:val="20"/>
          <w:lang w:val="en-US" w:eastAsia="en-GB"/>
        </w:rPr>
        <w:t>Is there anything else you would like to share about your experience, the experiment design, or the use of AI in teaching?</w:t>
      </w:r>
    </w:p>
    <w:p w14:paraId="68CA6F16" w14:textId="77777777" w:rsidR="00445D7F" w:rsidRDefault="00445D7F" w:rsidP="00445D7F">
      <w:pPr>
        <w:spacing w:before="160" w:after="60" w:line="240" w:lineRule="auto"/>
        <w:jc w:val="left"/>
        <w:rPr>
          <w:rFonts w:eastAsia="Arial" w:cs="Times New Roman"/>
          <w:i/>
          <w:iCs/>
          <w:sz w:val="18"/>
          <w:szCs w:val="18"/>
          <w:lang w:val="en-IN" w:eastAsia="en-GB"/>
        </w:rPr>
      </w:pPr>
      <w:r w:rsidRPr="00107426">
        <w:rPr>
          <w:rFonts w:eastAsia="Arial" w:cs="Times New Roman"/>
          <w:noProof/>
          <w:szCs w:val="20"/>
          <w:lang w:val="en-IN" w:eastAsia="en-GB"/>
        </w:rPr>
        <mc:AlternateContent>
          <mc:Choice Requires="wps">
            <w:drawing>
              <wp:inline distT="0" distB="0" distL="0" distR="0" wp14:anchorId="2C72FB42" wp14:editId="5CEF11A8">
                <wp:extent cx="5746652" cy="4572000"/>
                <wp:effectExtent l="0" t="0" r="6985" b="12700"/>
                <wp:docPr id="2063866284" name="Text Box 4"/>
                <wp:cNvGraphicFramePr/>
                <a:graphic xmlns:a="http://schemas.openxmlformats.org/drawingml/2006/main">
                  <a:graphicData uri="http://schemas.microsoft.com/office/word/2010/wordprocessingShape">
                    <wps:wsp>
                      <wps:cNvSpPr txBox="1"/>
                      <wps:spPr>
                        <a:xfrm>
                          <a:off x="0" y="0"/>
                          <a:ext cx="5746652" cy="4572000"/>
                        </a:xfrm>
                        <a:prstGeom prst="rect">
                          <a:avLst/>
                        </a:prstGeom>
                        <a:solidFill>
                          <a:schemeClr val="lt1"/>
                        </a:solidFill>
                        <a:ln w="6350">
                          <a:solidFill>
                            <a:prstClr val="black"/>
                          </a:solidFill>
                        </a:ln>
                      </wps:spPr>
                      <wps:txbx>
                        <w:txbxContent>
                          <w:p w14:paraId="36E1C30F" w14:textId="77777777" w:rsidR="00445D7F" w:rsidRDefault="00445D7F" w:rsidP="00445D7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C72FB42" id="Text Box 4" o:spid="_x0000_s1030" type="#_x0000_t202" style="width:452.5pt;height:5in;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" fillcolor="white [3201]" strokeweight=".5pt">
                <v:textbox>
                  <w:txbxContent>
                    <w:p w14:paraId="36E1C30F" w14:textId="77777777" w:rsidR="00445D7F" w:rsidRDefault="00445D7F" w:rsidP="00445D7F"/>
                  </w:txbxContent>
                </v:textbox>
                <w10:anchorlock/>
              </v:shape>
            </w:pict>
          </mc:Fallback>
        </mc:AlternateContent>
      </w:r>
    </w:p>
    <w:p w14:paraId="39147E4D" w14:textId="77777777" w:rsidR="00445D7F" w:rsidRDefault="00445D7F" w:rsidP="00445D7F">
      <w:pPr>
        <w:spacing w:before="160" w:after="60" w:line="240" w:lineRule="auto"/>
        <w:jc w:val="left"/>
        <w:rPr>
          <w:rFonts w:eastAsia="Arial" w:cs="Times New Roman"/>
          <w:i/>
          <w:iCs/>
          <w:sz w:val="18"/>
          <w:szCs w:val="18"/>
          <w:lang w:val="en-IN" w:eastAsia="en-GB"/>
        </w:rPr>
      </w:pPr>
    </w:p>
    <w:p w14:paraId="623E2B9C" w14:textId="77777777" w:rsidR="00445D7F" w:rsidRDefault="00445D7F" w:rsidP="00445D7F">
      <w:pPr>
        <w:spacing w:before="160" w:after="60" w:line="240" w:lineRule="auto"/>
        <w:jc w:val="left"/>
        <w:rPr>
          <w:rFonts w:eastAsia="Arial" w:cs="Times New Roman"/>
          <w:i/>
          <w:iCs/>
          <w:sz w:val="18"/>
          <w:szCs w:val="18"/>
          <w:lang w:val="en-IN" w:eastAsia="en-GB"/>
        </w:rPr>
      </w:pPr>
    </w:p>
    <w:p w14:paraId="061BDF22" w14:textId="77777777" w:rsidR="00445D7F" w:rsidRPr="00445D7F" w:rsidRDefault="00445D7F" w:rsidP="00445D7F">
      <w:pPr>
        <w:spacing w:line="240" w:lineRule="auto"/>
        <w:jc w:val="center"/>
        <w:rPr>
          <w:rFonts w:eastAsia="Arial" w:cs="Times New Roman"/>
          <w:szCs w:val="20"/>
          <w:lang w:val="en-US" w:eastAsia="en-GB"/>
        </w:rPr>
      </w:pPr>
      <w:r w:rsidRPr="00445D7F">
        <w:rPr>
          <w:rFonts w:eastAsia="Arial" w:cs="Times New Roman"/>
          <w:i/>
          <w:iCs/>
          <w:sz w:val="18"/>
          <w:szCs w:val="18"/>
          <w:lang w:val="en-US" w:eastAsia="en-GB"/>
        </w:rPr>
        <w:t>Thank you for your participation. Your feedback is valuable to this research.</w:t>
      </w:r>
    </w:p>
    <w:p w14:paraId="6A3E4754" w14:textId="77777777" w:rsidR="00445D7F" w:rsidRDefault="00445D7F" w:rsidP="00A5644E">
      <w:pPr>
        <w:pStyle w:val="Subtitle"/>
        <w:rPr>
          <w:lang w:val="en-US"/>
        </w:rPr>
      </w:pPr>
    </w:p>
    <w:p w14:paraId="43D332CC" w14:textId="77777777" w:rsidR="002D1B13" w:rsidRPr="002D1B13" w:rsidRDefault="002D1B13" w:rsidP="002D1B13">
      <w:pPr>
        <w:rPr>
          <w:lang w:val="en-US"/>
        </w:rPr>
      </w:pPr>
    </w:p>
    <w:p w14:paraId="35D4C181" w14:textId="4D017B57" w:rsidR="00F36F66" w:rsidRPr="00F36F66" w:rsidRDefault="00EE68D1" w:rsidP="00005861">
      <w:pPr>
        <w:pStyle w:val="Heading3"/>
      </w:pPr>
      <w:bookmarkStart w:id="41" w:name="_Toc231129911"/>
      <w:r w:rsidRPr="00EE5DA8">
        <w:lastRenderedPageBreak/>
        <w:t xml:space="preserve">Annexe </w:t>
      </w:r>
      <w:r w:rsidR="006E3EEE">
        <w:t>4</w:t>
      </w:r>
      <w:bookmarkEnd w:id="41"/>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3"/>
        <w:gridCol w:w="2835"/>
        <w:gridCol w:w="567"/>
        <w:gridCol w:w="425"/>
        <w:gridCol w:w="4196"/>
      </w:tblGrid>
      <w:tr w:rsidR="00362DFF" w:rsidRPr="00E35C81" w14:paraId="43693BCA" w14:textId="77777777" w:rsidTr="00087C0D">
        <w:tc>
          <w:tcPr>
            <w:tcW w:w="9016" w:type="dxa"/>
            <w:gridSpan w:val="5"/>
          </w:tcPr>
          <w:p w14:paraId="5994FAE0" w14:textId="77777777" w:rsidR="00362DFF" w:rsidRPr="00E35C81" w:rsidRDefault="00362DFF" w:rsidP="00087C0D">
            <w:pPr>
              <w:jc w:val="center"/>
              <w:rPr>
                <w:rFonts w:ascii="Georgia Pro" w:hAnsi="Georgia Pro"/>
                <w:b/>
                <w:bCs/>
                <w:sz w:val="28"/>
                <w:szCs w:val="36"/>
              </w:rPr>
            </w:pPr>
            <w:r w:rsidRPr="00E35C81">
              <w:rPr>
                <w:rFonts w:ascii="Georgia Pro" w:hAnsi="Georgia Pro"/>
                <w:b/>
                <w:bCs/>
                <w:sz w:val="28"/>
                <w:szCs w:val="36"/>
              </w:rPr>
              <w:t>Formulaire d'information et de consentement du participant</w:t>
            </w:r>
          </w:p>
        </w:tc>
      </w:tr>
      <w:tr w:rsidR="00362DFF" w:rsidRPr="00E35C81" w14:paraId="41890DB3" w14:textId="77777777" w:rsidTr="00087C0D">
        <w:tc>
          <w:tcPr>
            <w:tcW w:w="9016" w:type="dxa"/>
            <w:gridSpan w:val="5"/>
            <w:tcBorders>
              <w:bottom w:val="single" w:sz="4" w:space="0" w:color="auto"/>
            </w:tcBorders>
          </w:tcPr>
          <w:p w14:paraId="6D506D96" w14:textId="22FBA8DF" w:rsidR="00362DFF" w:rsidRPr="00F36F66" w:rsidRDefault="00362DFF" w:rsidP="00F36F66">
            <w:pPr>
              <w:pStyle w:val="NormalWeb"/>
            </w:pPr>
            <w:r>
              <w:t>Informations générales</w:t>
            </w:r>
            <w:r w:rsidR="00F36F66">
              <w:br/>
            </w:r>
          </w:p>
        </w:tc>
      </w:tr>
      <w:tr w:rsidR="00362DFF" w:rsidRPr="00E35C81" w14:paraId="2F6107BF"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41DF6FC2" w14:textId="77777777" w:rsidR="00362DFF" w:rsidRPr="00F36F66" w:rsidRDefault="00362DFF" w:rsidP="00087C0D">
            <w:pPr>
              <w:rPr>
                <w:rFonts w:ascii="Georgia Pro" w:hAnsi="Georgia Pro"/>
                <w:sz w:val="18"/>
                <w:szCs w:val="21"/>
                <w:lang w:val="en-IN"/>
              </w:rPr>
            </w:pPr>
            <w:r w:rsidRPr="00F36F66">
              <w:rPr>
                <w:rFonts w:ascii="Georgia Pro" w:hAnsi="Georgia Pro"/>
                <w:sz w:val="18"/>
                <w:szCs w:val="21"/>
                <w:lang w:val="en-IN"/>
              </w:rPr>
              <w:t xml:space="preserve">Nom </w:t>
            </w:r>
            <w:proofErr w:type="spellStart"/>
            <w:r w:rsidRPr="00F36F66">
              <w:rPr>
                <w:rFonts w:ascii="Georgia Pro" w:hAnsi="Georgia Pro"/>
                <w:sz w:val="18"/>
                <w:szCs w:val="21"/>
                <w:lang w:val="en-IN"/>
              </w:rPr>
              <w:t>Prénom</w:t>
            </w:r>
            <w:proofErr w:type="spellEnd"/>
          </w:p>
        </w:tc>
        <w:tc>
          <w:tcPr>
            <w:tcW w:w="4621" w:type="dxa"/>
            <w:gridSpan w:val="2"/>
            <w:tcBorders>
              <w:top w:val="single" w:sz="4" w:space="0" w:color="auto"/>
              <w:left w:val="single" w:sz="4" w:space="0" w:color="auto"/>
              <w:bottom w:val="single" w:sz="4" w:space="0" w:color="auto"/>
              <w:right w:val="single" w:sz="4" w:space="0" w:color="auto"/>
            </w:tcBorders>
          </w:tcPr>
          <w:p w14:paraId="33CF3640" w14:textId="77777777" w:rsidR="00362DFF" w:rsidRPr="00E35C81" w:rsidRDefault="00362DFF" w:rsidP="00087C0D">
            <w:pPr>
              <w:rPr>
                <w:rFonts w:ascii="Georgia Pro" w:hAnsi="Georgia Pro"/>
                <w:sz w:val="20"/>
                <w:lang w:val="en-IN"/>
              </w:rPr>
            </w:pPr>
          </w:p>
        </w:tc>
      </w:tr>
      <w:tr w:rsidR="00362DFF" w:rsidRPr="00E35C81" w14:paraId="579ACB2D"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387303B4" w14:textId="77777777" w:rsidR="00362DFF" w:rsidRPr="00F36F66" w:rsidRDefault="00362DFF" w:rsidP="00087C0D">
            <w:pPr>
              <w:rPr>
                <w:rFonts w:ascii="Georgia Pro" w:hAnsi="Georgia Pro"/>
                <w:sz w:val="18"/>
                <w:szCs w:val="21"/>
                <w:lang w:val="en-IN"/>
              </w:rPr>
            </w:pPr>
            <w:proofErr w:type="spellStart"/>
            <w:r w:rsidRPr="00F36F66">
              <w:rPr>
                <w:rFonts w:ascii="Georgia Pro" w:hAnsi="Georgia Pro"/>
                <w:sz w:val="18"/>
                <w:szCs w:val="21"/>
                <w:lang w:val="en-IN"/>
              </w:rPr>
              <w:t>Âge</w:t>
            </w:r>
            <w:proofErr w:type="spellEnd"/>
            <w:r w:rsidRPr="00F36F66">
              <w:rPr>
                <w:rFonts w:ascii="Georgia Pro" w:hAnsi="Georgia Pro"/>
                <w:sz w:val="18"/>
                <w:szCs w:val="21"/>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2F61D7A6" w14:textId="77777777" w:rsidR="00362DFF" w:rsidRPr="00E35C81" w:rsidRDefault="00362DFF" w:rsidP="00087C0D">
            <w:pPr>
              <w:rPr>
                <w:rFonts w:ascii="Georgia Pro" w:hAnsi="Georgia Pro"/>
                <w:sz w:val="20"/>
                <w:lang w:val="en-IN"/>
              </w:rPr>
            </w:pPr>
          </w:p>
        </w:tc>
      </w:tr>
      <w:tr w:rsidR="00362DFF" w:rsidRPr="00E35C81" w14:paraId="3591A25B"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68716F50" w14:textId="77777777" w:rsidR="00362DFF" w:rsidRPr="00F36F66" w:rsidRDefault="00362DFF" w:rsidP="00087C0D">
            <w:pPr>
              <w:rPr>
                <w:rFonts w:ascii="Georgia Pro" w:hAnsi="Georgia Pro"/>
                <w:sz w:val="18"/>
                <w:szCs w:val="21"/>
              </w:rPr>
            </w:pPr>
            <w:r w:rsidRPr="00F36F66">
              <w:rPr>
                <w:rFonts w:ascii="Georgia Pro" w:hAnsi="Georgia Pro"/>
                <w:sz w:val="18"/>
                <w:szCs w:val="21"/>
              </w:rPr>
              <w:t>Dernier diplôme obtenu*</w:t>
            </w:r>
          </w:p>
        </w:tc>
        <w:tc>
          <w:tcPr>
            <w:tcW w:w="4621" w:type="dxa"/>
            <w:gridSpan w:val="2"/>
            <w:tcBorders>
              <w:top w:val="single" w:sz="4" w:space="0" w:color="auto"/>
              <w:left w:val="single" w:sz="4" w:space="0" w:color="auto"/>
              <w:bottom w:val="single" w:sz="4" w:space="0" w:color="auto"/>
              <w:right w:val="single" w:sz="4" w:space="0" w:color="auto"/>
            </w:tcBorders>
          </w:tcPr>
          <w:p w14:paraId="62C83477" w14:textId="77777777" w:rsidR="00362DFF" w:rsidRPr="00E35C81" w:rsidRDefault="00362DFF" w:rsidP="00087C0D">
            <w:pPr>
              <w:rPr>
                <w:rFonts w:ascii="Georgia Pro" w:hAnsi="Georgia Pro"/>
                <w:sz w:val="20"/>
                <w:lang w:val="en-IN"/>
              </w:rPr>
            </w:pPr>
          </w:p>
        </w:tc>
      </w:tr>
      <w:tr w:rsidR="00362DFF" w:rsidRPr="00E35C81" w14:paraId="4D911451"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2F0E50D4" w14:textId="77777777" w:rsidR="00362DFF" w:rsidRPr="00F36F66" w:rsidRDefault="00362DFF" w:rsidP="00087C0D">
            <w:pPr>
              <w:rPr>
                <w:rFonts w:ascii="Georgia Pro" w:hAnsi="Georgia Pro"/>
                <w:sz w:val="18"/>
                <w:szCs w:val="21"/>
              </w:rPr>
            </w:pPr>
            <w:r w:rsidRPr="00F36F66">
              <w:rPr>
                <w:rFonts w:ascii="Georgia Pro" w:hAnsi="Georgia Pro"/>
                <w:sz w:val="18"/>
                <w:szCs w:val="21"/>
              </w:rPr>
              <w:t xml:space="preserve">Établissement d'origine (et ville, </w:t>
            </w:r>
            <w:proofErr w:type="gramStart"/>
            <w:r w:rsidRPr="00F36F66">
              <w:rPr>
                <w:rFonts w:ascii="Georgia Pro" w:hAnsi="Georgia Pro"/>
                <w:sz w:val="18"/>
                <w:szCs w:val="21"/>
              </w:rPr>
              <w:t>pays)*</w:t>
            </w:r>
            <w:proofErr w:type="gramEnd"/>
          </w:p>
        </w:tc>
        <w:tc>
          <w:tcPr>
            <w:tcW w:w="4621" w:type="dxa"/>
            <w:gridSpan w:val="2"/>
            <w:tcBorders>
              <w:top w:val="single" w:sz="4" w:space="0" w:color="auto"/>
              <w:left w:val="single" w:sz="4" w:space="0" w:color="auto"/>
              <w:bottom w:val="single" w:sz="4" w:space="0" w:color="auto"/>
              <w:right w:val="single" w:sz="4" w:space="0" w:color="auto"/>
            </w:tcBorders>
          </w:tcPr>
          <w:p w14:paraId="533FB1B3" w14:textId="77777777" w:rsidR="00362DFF" w:rsidRPr="00E35C81" w:rsidRDefault="00362DFF" w:rsidP="00087C0D">
            <w:pPr>
              <w:rPr>
                <w:rFonts w:ascii="Georgia Pro" w:hAnsi="Georgia Pro"/>
                <w:sz w:val="20"/>
              </w:rPr>
            </w:pPr>
          </w:p>
        </w:tc>
      </w:tr>
      <w:tr w:rsidR="00362DFF" w:rsidRPr="00E35C81" w14:paraId="036C2484"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51C53DAB" w14:textId="77777777" w:rsidR="00362DFF" w:rsidRPr="00F36F66" w:rsidRDefault="00362DFF" w:rsidP="00087C0D">
            <w:pPr>
              <w:rPr>
                <w:rFonts w:ascii="Georgia Pro" w:hAnsi="Georgia Pro"/>
                <w:sz w:val="18"/>
                <w:szCs w:val="21"/>
                <w:lang w:val="en-IN"/>
              </w:rPr>
            </w:pPr>
            <w:r w:rsidRPr="00F36F66">
              <w:rPr>
                <w:rFonts w:ascii="Georgia Pro" w:hAnsi="Georgia Pro"/>
                <w:sz w:val="18"/>
                <w:szCs w:val="21"/>
                <w:lang w:val="en-IN"/>
              </w:rPr>
              <w:t xml:space="preserve">Langue </w:t>
            </w:r>
            <w:proofErr w:type="spellStart"/>
            <w:r w:rsidRPr="00F36F66">
              <w:rPr>
                <w:rFonts w:ascii="Georgia Pro" w:hAnsi="Georgia Pro"/>
                <w:sz w:val="18"/>
                <w:szCs w:val="21"/>
                <w:lang w:val="en-IN"/>
              </w:rPr>
              <w:t>actuellement</w:t>
            </w:r>
            <w:proofErr w:type="spellEnd"/>
            <w:r w:rsidRPr="00F36F66">
              <w:rPr>
                <w:rFonts w:ascii="Georgia Pro" w:hAnsi="Georgia Pro"/>
                <w:sz w:val="18"/>
                <w:szCs w:val="21"/>
                <w:lang w:val="en-IN"/>
              </w:rPr>
              <w:t xml:space="preserve"> </w:t>
            </w:r>
            <w:proofErr w:type="spellStart"/>
            <w:r w:rsidRPr="00F36F66">
              <w:rPr>
                <w:rFonts w:ascii="Georgia Pro" w:hAnsi="Georgia Pro"/>
                <w:sz w:val="18"/>
                <w:szCs w:val="21"/>
                <w:lang w:val="en-IN"/>
              </w:rPr>
              <w:t>enseignée</w:t>
            </w:r>
            <w:proofErr w:type="spellEnd"/>
            <w:r w:rsidRPr="00F36F66">
              <w:rPr>
                <w:rFonts w:ascii="Georgia Pro" w:hAnsi="Georgia Pro"/>
                <w:sz w:val="18"/>
                <w:szCs w:val="21"/>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16DBA596" w14:textId="77777777" w:rsidR="00362DFF" w:rsidRPr="00E35C81" w:rsidRDefault="00362DFF" w:rsidP="00087C0D">
            <w:pPr>
              <w:rPr>
                <w:rFonts w:ascii="Georgia Pro" w:hAnsi="Georgia Pro"/>
                <w:sz w:val="20"/>
                <w:lang w:val="en-IN"/>
              </w:rPr>
            </w:pPr>
          </w:p>
        </w:tc>
      </w:tr>
      <w:tr w:rsidR="00362DFF" w:rsidRPr="00E35C81" w14:paraId="79F2C572"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66C19832" w14:textId="77777777" w:rsidR="00362DFF" w:rsidRPr="00F36F66" w:rsidRDefault="00362DFF" w:rsidP="00087C0D">
            <w:pPr>
              <w:rPr>
                <w:rFonts w:ascii="Georgia Pro" w:hAnsi="Georgia Pro"/>
                <w:sz w:val="16"/>
                <w:szCs w:val="20"/>
              </w:rPr>
            </w:pPr>
            <w:r w:rsidRPr="00F36F66">
              <w:rPr>
                <w:rFonts w:ascii="Georgia Pro" w:hAnsi="Georgia Pro"/>
                <w:sz w:val="16"/>
                <w:szCs w:val="20"/>
              </w:rPr>
              <w:t>Années d'expérience dans l'enseignement de cette langue*</w:t>
            </w:r>
          </w:p>
        </w:tc>
        <w:tc>
          <w:tcPr>
            <w:tcW w:w="4621" w:type="dxa"/>
            <w:gridSpan w:val="2"/>
            <w:tcBorders>
              <w:top w:val="single" w:sz="4" w:space="0" w:color="auto"/>
              <w:left w:val="single" w:sz="4" w:space="0" w:color="auto"/>
              <w:bottom w:val="single" w:sz="4" w:space="0" w:color="auto"/>
              <w:right w:val="single" w:sz="4" w:space="0" w:color="auto"/>
            </w:tcBorders>
          </w:tcPr>
          <w:p w14:paraId="2BF89181" w14:textId="77777777" w:rsidR="00362DFF" w:rsidRPr="00E35C81" w:rsidRDefault="00362DFF" w:rsidP="00087C0D">
            <w:pPr>
              <w:rPr>
                <w:rFonts w:ascii="Georgia Pro" w:hAnsi="Georgia Pro"/>
                <w:sz w:val="20"/>
              </w:rPr>
            </w:pPr>
          </w:p>
        </w:tc>
      </w:tr>
      <w:tr w:rsidR="00362DFF" w:rsidRPr="00E35C81" w14:paraId="2565F9D7"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718DA078" w14:textId="77777777" w:rsidR="00362DFF" w:rsidRPr="00F36F66" w:rsidRDefault="00362DFF" w:rsidP="00087C0D">
            <w:pPr>
              <w:rPr>
                <w:rFonts w:ascii="Georgia Pro" w:hAnsi="Georgia Pro"/>
                <w:sz w:val="16"/>
                <w:szCs w:val="20"/>
              </w:rPr>
            </w:pPr>
            <w:r w:rsidRPr="00F36F66">
              <w:rPr>
                <w:rFonts w:ascii="Georgia Pro" w:hAnsi="Georgia Pro"/>
                <w:sz w:val="16"/>
                <w:szCs w:val="20"/>
              </w:rPr>
              <w:t>Autres langues enseignées (nombre d'années d'expérience)</w:t>
            </w:r>
          </w:p>
        </w:tc>
        <w:tc>
          <w:tcPr>
            <w:tcW w:w="4621" w:type="dxa"/>
            <w:gridSpan w:val="2"/>
            <w:tcBorders>
              <w:top w:val="single" w:sz="4" w:space="0" w:color="auto"/>
              <w:left w:val="single" w:sz="4" w:space="0" w:color="auto"/>
              <w:bottom w:val="single" w:sz="4" w:space="0" w:color="auto"/>
              <w:right w:val="single" w:sz="4" w:space="0" w:color="auto"/>
            </w:tcBorders>
          </w:tcPr>
          <w:p w14:paraId="615217C0" w14:textId="77777777" w:rsidR="00362DFF" w:rsidRPr="00E35C81" w:rsidRDefault="00362DFF" w:rsidP="00087C0D">
            <w:pPr>
              <w:rPr>
                <w:rFonts w:ascii="Georgia Pro" w:hAnsi="Georgia Pro"/>
                <w:sz w:val="20"/>
              </w:rPr>
            </w:pPr>
          </w:p>
        </w:tc>
      </w:tr>
      <w:tr w:rsidR="00362DFF" w:rsidRPr="00E35C81" w14:paraId="3A6AF686" w14:textId="77777777" w:rsidTr="00087C0D">
        <w:tc>
          <w:tcPr>
            <w:tcW w:w="9016" w:type="dxa"/>
            <w:gridSpan w:val="5"/>
            <w:tcBorders>
              <w:top w:val="single" w:sz="4" w:space="0" w:color="auto"/>
            </w:tcBorders>
          </w:tcPr>
          <w:p w14:paraId="17D0A587" w14:textId="77777777" w:rsidR="00362DFF" w:rsidRPr="00E35C81" w:rsidRDefault="00362DFF" w:rsidP="00087C0D">
            <w:pPr>
              <w:rPr>
                <w:rFonts w:ascii="Georgia Pro" w:hAnsi="Georgia Pro"/>
                <w:sz w:val="20"/>
              </w:rPr>
            </w:pPr>
          </w:p>
        </w:tc>
      </w:tr>
      <w:tr w:rsidR="00362DFF" w:rsidRPr="00E35C81" w14:paraId="366F39BC" w14:textId="77777777" w:rsidTr="00087C0D">
        <w:tc>
          <w:tcPr>
            <w:tcW w:w="9016" w:type="dxa"/>
            <w:gridSpan w:val="5"/>
          </w:tcPr>
          <w:p w14:paraId="34803B49" w14:textId="77777777" w:rsidR="00362DFF" w:rsidRPr="00005861" w:rsidRDefault="00362DFF" w:rsidP="00087C0D">
            <w:pPr>
              <w:rPr>
                <w:rFonts w:ascii="Georgia Pro" w:hAnsi="Georgia Pro"/>
                <w:b/>
                <w:bCs/>
              </w:rPr>
            </w:pPr>
            <w:r w:rsidRPr="00005861">
              <w:rPr>
                <w:rFonts w:ascii="Georgia Pro" w:hAnsi="Georgia Pro"/>
                <w:b/>
                <w:bCs/>
              </w:rPr>
              <w:t>Protection des données et confidentialité</w:t>
            </w:r>
          </w:p>
        </w:tc>
      </w:tr>
      <w:tr w:rsidR="00362DFF" w:rsidRPr="00E35C81" w14:paraId="4A0E5F87" w14:textId="77777777" w:rsidTr="00087C0D">
        <w:trPr>
          <w:trHeight w:val="1464"/>
        </w:trPr>
        <w:tc>
          <w:tcPr>
            <w:tcW w:w="9016" w:type="dxa"/>
            <w:gridSpan w:val="5"/>
          </w:tcPr>
          <w:p w14:paraId="6406AF72" w14:textId="77777777" w:rsidR="00362DFF" w:rsidRPr="00005861" w:rsidRDefault="00362DFF" w:rsidP="00087C0D">
            <w:pPr>
              <w:rPr>
                <w:rFonts w:ascii="Georgia Pro" w:hAnsi="Georgia Pro"/>
                <w:sz w:val="18"/>
                <w:szCs w:val="18"/>
              </w:rPr>
            </w:pPr>
            <w:r w:rsidRPr="00005861">
              <w:rPr>
                <w:rFonts w:ascii="Georgia Pro" w:hAnsi="Georgia Pro"/>
                <w:sz w:val="18"/>
                <w:szCs w:val="18"/>
              </w:rPr>
              <w:t>Votre identité restera strictement confidentielle tout au long de l'étude et dans toutes les publications qui en découleront.</w:t>
            </w:r>
          </w:p>
          <w:p w14:paraId="6F85938F" w14:textId="77777777" w:rsidR="00362DFF" w:rsidRPr="00005861" w:rsidRDefault="00362DFF" w:rsidP="00087C0D">
            <w:pPr>
              <w:rPr>
                <w:rFonts w:ascii="Georgia Pro" w:hAnsi="Georgia Pro"/>
                <w:sz w:val="18"/>
                <w:szCs w:val="18"/>
              </w:rPr>
            </w:pPr>
            <w:r w:rsidRPr="00005861">
              <w:rPr>
                <w:rFonts w:ascii="Georgia Pro" w:hAnsi="Georgia Pro"/>
                <w:sz w:val="18"/>
                <w:szCs w:val="18"/>
              </w:rPr>
              <w:t>Les données personnelles sont collectées uniquement à des fins de recherche et ne seront en aucun cas divulguées.</w:t>
            </w:r>
          </w:p>
          <w:p w14:paraId="727ACB68" w14:textId="77777777" w:rsidR="00362DFF" w:rsidRPr="00005861" w:rsidRDefault="00362DFF" w:rsidP="00087C0D">
            <w:pPr>
              <w:rPr>
                <w:rFonts w:ascii="Georgia Pro" w:hAnsi="Georgia Pro"/>
                <w:sz w:val="18"/>
                <w:szCs w:val="18"/>
              </w:rPr>
            </w:pPr>
            <w:r w:rsidRPr="00005861">
              <w:rPr>
                <w:rFonts w:ascii="Georgia Pro" w:hAnsi="Georgia Pro"/>
                <w:sz w:val="18"/>
                <w:szCs w:val="18"/>
              </w:rPr>
              <w:t>Les données marquées d'un astérisque (*) seront utilisées uniquement à des fins d'analyse statistique et de profilage des participants.</w:t>
            </w:r>
          </w:p>
          <w:p w14:paraId="09060565" w14:textId="77777777" w:rsidR="00362DFF" w:rsidRPr="00005861" w:rsidRDefault="00362DFF" w:rsidP="00087C0D">
            <w:pPr>
              <w:rPr>
                <w:rFonts w:ascii="Georgia Pro" w:hAnsi="Georgia Pro"/>
                <w:sz w:val="18"/>
                <w:szCs w:val="18"/>
              </w:rPr>
            </w:pPr>
            <w:r w:rsidRPr="00005861">
              <w:rPr>
                <w:rFonts w:ascii="Georgia Pro" w:hAnsi="Georgia Pro"/>
                <w:sz w:val="18"/>
                <w:szCs w:val="18"/>
              </w:rPr>
              <w:t>Toutes les données collectées seront conservées en toute sécurité et définitivement supprimées après la soutenance de la thèse.</w:t>
            </w:r>
          </w:p>
          <w:p w14:paraId="096385BD" w14:textId="7CAA9840" w:rsidR="00F36F66" w:rsidRPr="00005861" w:rsidRDefault="00F36F66" w:rsidP="00087C0D">
            <w:pPr>
              <w:rPr>
                <w:rFonts w:ascii="Georgia Pro" w:hAnsi="Georgia Pro"/>
                <w:sz w:val="18"/>
                <w:szCs w:val="18"/>
              </w:rPr>
            </w:pPr>
          </w:p>
        </w:tc>
      </w:tr>
      <w:tr w:rsidR="00362DFF" w:rsidRPr="00E35C81" w14:paraId="0257221D" w14:textId="77777777" w:rsidTr="00087C0D">
        <w:tc>
          <w:tcPr>
            <w:tcW w:w="9016" w:type="dxa"/>
            <w:gridSpan w:val="5"/>
          </w:tcPr>
          <w:p w14:paraId="24739CE7" w14:textId="77777777" w:rsidR="00362DFF" w:rsidRPr="00005861" w:rsidRDefault="00362DFF" w:rsidP="00087C0D">
            <w:pPr>
              <w:rPr>
                <w:rFonts w:ascii="Georgia Pro" w:hAnsi="Georgia Pro"/>
                <w:b/>
                <w:bCs/>
                <w:sz w:val="20"/>
                <w:lang w:val="en-IN"/>
              </w:rPr>
            </w:pPr>
            <w:proofErr w:type="spellStart"/>
            <w:r w:rsidRPr="00005861">
              <w:rPr>
                <w:rFonts w:ascii="Georgia Pro" w:hAnsi="Georgia Pro"/>
                <w:b/>
                <w:bCs/>
                <w:lang w:val="en-IN"/>
              </w:rPr>
              <w:t>Consentement</w:t>
            </w:r>
            <w:proofErr w:type="spellEnd"/>
            <w:r w:rsidRPr="00005861">
              <w:rPr>
                <w:rFonts w:ascii="Georgia Pro" w:hAnsi="Georgia Pro"/>
                <w:b/>
                <w:bCs/>
                <w:lang w:val="en-IN"/>
              </w:rPr>
              <w:t xml:space="preserve"> à </w:t>
            </w:r>
            <w:proofErr w:type="spellStart"/>
            <w:r w:rsidRPr="00005861">
              <w:rPr>
                <w:rFonts w:ascii="Georgia Pro" w:hAnsi="Georgia Pro"/>
                <w:b/>
                <w:bCs/>
                <w:lang w:val="en-IN"/>
              </w:rPr>
              <w:t>l'enregistrement</w:t>
            </w:r>
            <w:proofErr w:type="spellEnd"/>
            <w:r w:rsidRPr="00005861">
              <w:rPr>
                <w:rFonts w:ascii="Georgia Pro" w:hAnsi="Georgia Pro"/>
                <w:b/>
                <w:bCs/>
                <w:lang w:val="en-IN"/>
              </w:rPr>
              <w:t xml:space="preserve"> </w:t>
            </w:r>
            <w:proofErr w:type="spellStart"/>
            <w:r w:rsidRPr="00005861">
              <w:rPr>
                <w:rFonts w:ascii="Georgia Pro" w:hAnsi="Georgia Pro"/>
                <w:b/>
                <w:bCs/>
                <w:lang w:val="en-IN"/>
              </w:rPr>
              <w:t>vidéo</w:t>
            </w:r>
            <w:proofErr w:type="spellEnd"/>
          </w:p>
        </w:tc>
      </w:tr>
      <w:tr w:rsidR="00362DFF" w:rsidRPr="00E35C81" w14:paraId="64F4B47E" w14:textId="77777777" w:rsidTr="00087C0D">
        <w:trPr>
          <w:trHeight w:val="992"/>
        </w:trPr>
        <w:tc>
          <w:tcPr>
            <w:tcW w:w="9016" w:type="dxa"/>
            <w:gridSpan w:val="5"/>
          </w:tcPr>
          <w:p w14:paraId="63C45DFE" w14:textId="77777777" w:rsidR="00362DFF" w:rsidRPr="00005861" w:rsidRDefault="00362DFF" w:rsidP="00087C0D">
            <w:pPr>
              <w:rPr>
                <w:rFonts w:ascii="Georgia Pro" w:hAnsi="Georgia Pro"/>
                <w:sz w:val="18"/>
                <w:szCs w:val="18"/>
              </w:rPr>
            </w:pPr>
            <w:r w:rsidRPr="00005861">
              <w:rPr>
                <w:rFonts w:ascii="Georgia Pro" w:hAnsi="Georgia Pro"/>
                <w:sz w:val="18"/>
                <w:szCs w:val="18"/>
              </w:rPr>
              <w:t>La séance expérimentale pourra faire l'objet d'un enregistrement vidéo à des fins d'analyse scientifique. Les enregistrements :</w:t>
            </w:r>
          </w:p>
          <w:p w14:paraId="7F56C099" w14:textId="77777777" w:rsidR="00362DFF" w:rsidRPr="00005861" w:rsidRDefault="00362DFF" w:rsidP="00087C0D">
            <w:pPr>
              <w:rPr>
                <w:rFonts w:ascii="Georgia Pro" w:hAnsi="Georgia Pro"/>
                <w:sz w:val="18"/>
                <w:szCs w:val="18"/>
              </w:rPr>
            </w:pPr>
            <w:r w:rsidRPr="00005861">
              <w:rPr>
                <w:rFonts w:ascii="Georgia Pro" w:hAnsi="Georgia Pro"/>
                <w:sz w:val="18"/>
                <w:szCs w:val="18"/>
              </w:rPr>
              <w:t>Ne seront accessibles qu'au responsable de l'expérience et ne seront ni publiés ni diffusés publiquement ;</w:t>
            </w:r>
          </w:p>
          <w:p w14:paraId="3E27B0EF" w14:textId="77777777" w:rsidR="00362DFF" w:rsidRPr="00005861" w:rsidRDefault="00362DFF" w:rsidP="00087C0D">
            <w:pPr>
              <w:rPr>
                <w:rFonts w:ascii="Georgia Pro" w:hAnsi="Georgia Pro"/>
                <w:sz w:val="18"/>
                <w:szCs w:val="18"/>
              </w:rPr>
            </w:pPr>
            <w:r w:rsidRPr="00005861">
              <w:rPr>
                <w:rFonts w:ascii="Georgia Pro" w:hAnsi="Georgia Pro"/>
                <w:sz w:val="18"/>
                <w:szCs w:val="18"/>
              </w:rPr>
              <w:t>Seront conservés en toute sécurité et supprimés après la soutenance de la thèse ;</w:t>
            </w:r>
          </w:p>
          <w:p w14:paraId="2E2F3AEF" w14:textId="4E2BAD77" w:rsidR="00F36F66" w:rsidRPr="00005861" w:rsidRDefault="00362DFF" w:rsidP="00087C0D">
            <w:pPr>
              <w:rPr>
                <w:rFonts w:ascii="Georgia Pro" w:hAnsi="Georgia Pro"/>
                <w:sz w:val="18"/>
                <w:szCs w:val="18"/>
              </w:rPr>
            </w:pPr>
            <w:r w:rsidRPr="00005861">
              <w:rPr>
                <w:rFonts w:ascii="Georgia Pro" w:hAnsi="Georgia Pro"/>
                <w:sz w:val="18"/>
                <w:szCs w:val="18"/>
              </w:rPr>
              <w:t>Seront utilisés exclusivement pour l'analyse scientifique de la tâche expérimentale.</w:t>
            </w:r>
          </w:p>
        </w:tc>
      </w:tr>
      <w:tr w:rsidR="00362DFF" w:rsidRPr="00E35C81" w14:paraId="207CF996" w14:textId="77777777" w:rsidTr="00087C0D">
        <w:tc>
          <w:tcPr>
            <w:tcW w:w="993" w:type="dxa"/>
          </w:tcPr>
          <w:p w14:paraId="12F994D2" w14:textId="77777777" w:rsidR="00362DFF" w:rsidRPr="00005861" w:rsidRDefault="00362DFF" w:rsidP="00087C0D">
            <w:pPr>
              <w:rPr>
                <w:rFonts w:ascii="Georgia Pro" w:hAnsi="Georgia Pro"/>
                <w:sz w:val="18"/>
                <w:szCs w:val="18"/>
                <w:lang w:val="en-IN"/>
              </w:rPr>
            </w:pPr>
            <w:r w:rsidRPr="00005861">
              <w:rPr>
                <w:rFonts w:ascii="Segoe UI Symbol" w:hAnsi="Segoe UI Symbol" w:cs="Segoe UI Symbol"/>
                <w:sz w:val="18"/>
                <w:szCs w:val="18"/>
              </w:rPr>
              <w:t>☐</w:t>
            </w:r>
            <w:r w:rsidRPr="00005861">
              <w:rPr>
                <w:rFonts w:ascii="Georgia Pro" w:hAnsi="Georgia Pro"/>
                <w:sz w:val="18"/>
                <w:szCs w:val="18"/>
                <w:lang w:val="en-IN"/>
              </w:rPr>
              <w:t xml:space="preserve"> OUI</w:t>
            </w:r>
          </w:p>
        </w:tc>
        <w:tc>
          <w:tcPr>
            <w:tcW w:w="8023" w:type="dxa"/>
            <w:gridSpan w:val="4"/>
          </w:tcPr>
          <w:p w14:paraId="0BCF0845" w14:textId="77777777" w:rsidR="00362DFF" w:rsidRPr="00005861" w:rsidRDefault="00362DFF" w:rsidP="00087C0D">
            <w:pPr>
              <w:rPr>
                <w:rFonts w:ascii="Georgia Pro" w:hAnsi="Georgia Pro"/>
                <w:sz w:val="18"/>
                <w:szCs w:val="18"/>
              </w:rPr>
            </w:pPr>
            <w:r w:rsidRPr="00005861">
              <w:rPr>
                <w:rFonts w:ascii="Georgia Pro" w:hAnsi="Georgia Pro"/>
                <w:sz w:val="18"/>
                <w:szCs w:val="18"/>
              </w:rPr>
              <w:t>J'accepte que ma séance expérimentale soit filmée.</w:t>
            </w:r>
          </w:p>
        </w:tc>
      </w:tr>
      <w:tr w:rsidR="00362DFF" w:rsidRPr="00E35C81" w14:paraId="38B10373" w14:textId="77777777" w:rsidTr="00087C0D">
        <w:tc>
          <w:tcPr>
            <w:tcW w:w="993" w:type="dxa"/>
          </w:tcPr>
          <w:p w14:paraId="757FC402" w14:textId="77777777" w:rsidR="00362DFF" w:rsidRPr="00005861" w:rsidRDefault="00362DFF" w:rsidP="00087C0D">
            <w:pPr>
              <w:rPr>
                <w:rFonts w:ascii="Georgia Pro" w:hAnsi="Georgia Pro"/>
                <w:sz w:val="18"/>
                <w:szCs w:val="18"/>
                <w:lang w:val="en-IN"/>
              </w:rPr>
            </w:pPr>
            <w:r w:rsidRPr="00005861">
              <w:rPr>
                <w:rFonts w:ascii="Segoe UI Symbol" w:hAnsi="Segoe UI Symbol" w:cs="Segoe UI Symbol"/>
                <w:sz w:val="18"/>
                <w:szCs w:val="18"/>
              </w:rPr>
              <w:t>☐</w:t>
            </w:r>
            <w:r w:rsidRPr="00005861">
              <w:rPr>
                <w:rFonts w:ascii="Georgia Pro" w:hAnsi="Georgia Pro"/>
                <w:sz w:val="18"/>
                <w:szCs w:val="18"/>
                <w:lang w:val="en-IN"/>
              </w:rPr>
              <w:t xml:space="preserve"> NON</w:t>
            </w:r>
          </w:p>
        </w:tc>
        <w:tc>
          <w:tcPr>
            <w:tcW w:w="8023" w:type="dxa"/>
            <w:gridSpan w:val="4"/>
          </w:tcPr>
          <w:p w14:paraId="418F7CBC" w14:textId="77777777" w:rsidR="00362DFF" w:rsidRPr="00005861" w:rsidRDefault="00362DFF" w:rsidP="00087C0D">
            <w:pPr>
              <w:rPr>
                <w:rFonts w:ascii="Georgia Pro" w:hAnsi="Georgia Pro"/>
                <w:sz w:val="18"/>
                <w:szCs w:val="18"/>
              </w:rPr>
            </w:pPr>
            <w:r w:rsidRPr="00005861">
              <w:rPr>
                <w:rFonts w:ascii="Georgia Pro" w:hAnsi="Georgia Pro"/>
                <w:sz w:val="18"/>
                <w:szCs w:val="18"/>
              </w:rPr>
              <w:t>Je ne donne pas mon accord pour l'enregistrement vidéo. L'expérience se déroulera sans enregistrement.</w:t>
            </w:r>
          </w:p>
        </w:tc>
      </w:tr>
      <w:tr w:rsidR="00362DFF" w:rsidRPr="00E35C81" w14:paraId="5839869E" w14:textId="77777777" w:rsidTr="00087C0D">
        <w:tc>
          <w:tcPr>
            <w:tcW w:w="9016" w:type="dxa"/>
            <w:gridSpan w:val="5"/>
          </w:tcPr>
          <w:p w14:paraId="02C9AEB7" w14:textId="77777777" w:rsidR="00362DFF" w:rsidRDefault="00362DFF" w:rsidP="00087C0D">
            <w:pPr>
              <w:rPr>
                <w:rFonts w:ascii="Georgia Pro" w:hAnsi="Georgia Pro"/>
                <w:sz w:val="20"/>
              </w:rPr>
            </w:pPr>
          </w:p>
          <w:p w14:paraId="5C738EC8" w14:textId="77777777" w:rsidR="00A5644E" w:rsidRPr="00E35C81" w:rsidRDefault="00A5644E" w:rsidP="00087C0D">
            <w:pPr>
              <w:rPr>
                <w:rFonts w:ascii="Georgia Pro" w:hAnsi="Georgia Pro"/>
                <w:sz w:val="20"/>
              </w:rPr>
            </w:pPr>
          </w:p>
        </w:tc>
      </w:tr>
      <w:tr w:rsidR="00362DFF" w:rsidRPr="00E35C81" w14:paraId="1960A3A3" w14:textId="77777777" w:rsidTr="00087C0D">
        <w:tc>
          <w:tcPr>
            <w:tcW w:w="9016" w:type="dxa"/>
            <w:gridSpan w:val="5"/>
          </w:tcPr>
          <w:p w14:paraId="31EE2DD2" w14:textId="77777777" w:rsidR="00362DFF" w:rsidRPr="00005861" w:rsidRDefault="00362DFF" w:rsidP="00087C0D">
            <w:pPr>
              <w:rPr>
                <w:rFonts w:ascii="Georgia Pro" w:hAnsi="Georgia Pro"/>
                <w:b/>
                <w:bCs/>
              </w:rPr>
            </w:pPr>
            <w:r w:rsidRPr="00005861">
              <w:rPr>
                <w:rFonts w:ascii="Georgia Pro" w:hAnsi="Georgia Pro"/>
                <w:b/>
                <w:bCs/>
              </w:rPr>
              <w:t>Déclaration de consentement informé</w:t>
            </w:r>
          </w:p>
        </w:tc>
      </w:tr>
      <w:tr w:rsidR="00362DFF" w:rsidRPr="00E35C81" w14:paraId="32E62ABE" w14:textId="77777777" w:rsidTr="00087C0D">
        <w:trPr>
          <w:trHeight w:val="702"/>
        </w:trPr>
        <w:tc>
          <w:tcPr>
            <w:tcW w:w="9016" w:type="dxa"/>
            <w:gridSpan w:val="5"/>
          </w:tcPr>
          <w:p w14:paraId="40C2340F" w14:textId="77777777" w:rsidR="00362DFF" w:rsidRPr="00005861" w:rsidRDefault="00362DFF" w:rsidP="00087C0D">
            <w:pPr>
              <w:rPr>
                <w:rFonts w:ascii="Georgia Pro" w:hAnsi="Georgia Pro"/>
                <w:sz w:val="20"/>
              </w:rPr>
            </w:pPr>
            <w:r w:rsidRPr="00005861">
              <w:rPr>
                <w:rFonts w:ascii="Georgia Pro" w:hAnsi="Georgia Pro"/>
                <w:sz w:val="20"/>
              </w:rPr>
              <w:t>Je confirme avoir lu et compris les informations fournies ci-dessus concernant cette expérience. Les conditions de l'étude m'ont été expliquées par le responsable de l'expérience, et j'ai eu l'occasion de poser des questions. J'accepte de participer de mon plein gré, selon les conditions décrites.</w:t>
            </w:r>
          </w:p>
          <w:p w14:paraId="7BD8885D" w14:textId="77777777" w:rsidR="00F36F66" w:rsidRDefault="00F36F66" w:rsidP="00087C0D">
            <w:pPr>
              <w:rPr>
                <w:rFonts w:ascii="Georgia Pro" w:hAnsi="Georgia Pro"/>
                <w:sz w:val="18"/>
                <w:szCs w:val="21"/>
              </w:rPr>
            </w:pPr>
          </w:p>
          <w:p w14:paraId="292606F8" w14:textId="69F84C8B" w:rsidR="00A5644E" w:rsidRPr="00F36F66" w:rsidRDefault="00A5644E" w:rsidP="00087C0D">
            <w:pPr>
              <w:rPr>
                <w:rFonts w:ascii="Georgia Pro" w:hAnsi="Georgia Pro"/>
                <w:sz w:val="18"/>
                <w:szCs w:val="21"/>
              </w:rPr>
            </w:pPr>
          </w:p>
        </w:tc>
      </w:tr>
      <w:tr w:rsidR="00362DFF" w:rsidRPr="00E35C81" w14:paraId="488B3EB5" w14:textId="77777777" w:rsidTr="00087C0D">
        <w:trPr>
          <w:trHeight w:val="1085"/>
        </w:trPr>
        <w:tc>
          <w:tcPr>
            <w:tcW w:w="3828" w:type="dxa"/>
            <w:gridSpan w:val="2"/>
            <w:tcBorders>
              <w:bottom w:val="single" w:sz="4" w:space="0" w:color="auto"/>
            </w:tcBorders>
          </w:tcPr>
          <w:p w14:paraId="51587F06" w14:textId="759D59B1" w:rsidR="00362DFF" w:rsidRPr="00F36F66" w:rsidRDefault="00362DFF" w:rsidP="00087C0D">
            <w:pPr>
              <w:rPr>
                <w:rFonts w:ascii="Georgia Pro" w:hAnsi="Georgia Pro"/>
                <w:sz w:val="20"/>
              </w:rPr>
            </w:pPr>
            <w:r w:rsidRPr="002563D8">
              <w:rPr>
                <w:rFonts w:ascii="Georgia Pro" w:hAnsi="Georgia Pro"/>
                <w:sz w:val="20"/>
              </w:rPr>
              <w:t>Signature du participant</w:t>
            </w:r>
          </w:p>
        </w:tc>
        <w:tc>
          <w:tcPr>
            <w:tcW w:w="992" w:type="dxa"/>
            <w:gridSpan w:val="2"/>
          </w:tcPr>
          <w:p w14:paraId="023C9C41" w14:textId="77777777" w:rsidR="00362DFF" w:rsidRPr="00E35C81" w:rsidRDefault="00362DFF" w:rsidP="00087C0D">
            <w:pPr>
              <w:rPr>
                <w:rFonts w:ascii="Georgia Pro" w:hAnsi="Georgia Pro"/>
                <w:sz w:val="20"/>
                <w:lang w:val="en-IN"/>
              </w:rPr>
            </w:pPr>
          </w:p>
        </w:tc>
        <w:tc>
          <w:tcPr>
            <w:tcW w:w="4196" w:type="dxa"/>
            <w:tcBorders>
              <w:bottom w:val="single" w:sz="4" w:space="0" w:color="auto"/>
            </w:tcBorders>
          </w:tcPr>
          <w:p w14:paraId="6A4309C1" w14:textId="77777777" w:rsidR="00362DFF" w:rsidRPr="00E35C81" w:rsidRDefault="00362DFF" w:rsidP="00087C0D">
            <w:pPr>
              <w:rPr>
                <w:rFonts w:ascii="Georgia Pro" w:hAnsi="Georgia Pro"/>
                <w:sz w:val="20"/>
              </w:rPr>
            </w:pPr>
            <w:r w:rsidRPr="002563D8">
              <w:rPr>
                <w:rFonts w:ascii="Georgia Pro" w:hAnsi="Georgia Pro"/>
                <w:sz w:val="20"/>
              </w:rPr>
              <w:t>Date et lieu</w:t>
            </w:r>
          </w:p>
          <w:p w14:paraId="28DA2E66" w14:textId="77777777" w:rsidR="00362DFF" w:rsidRPr="00E35C81" w:rsidRDefault="00362DFF" w:rsidP="00087C0D">
            <w:pPr>
              <w:rPr>
                <w:rFonts w:ascii="Georgia Pro" w:hAnsi="Georgia Pro"/>
                <w:sz w:val="20"/>
                <w:lang w:val="en-IN"/>
              </w:rPr>
            </w:pPr>
          </w:p>
          <w:p w14:paraId="5532BE25" w14:textId="77777777" w:rsidR="00362DFF" w:rsidRPr="00E35C81" w:rsidRDefault="00362DFF" w:rsidP="00087C0D">
            <w:pPr>
              <w:rPr>
                <w:rFonts w:ascii="Georgia Pro" w:hAnsi="Georgia Pro"/>
                <w:sz w:val="20"/>
                <w:lang w:val="en-IN"/>
              </w:rPr>
            </w:pPr>
          </w:p>
          <w:p w14:paraId="16B56909" w14:textId="77777777" w:rsidR="00362DFF" w:rsidRPr="00E35C81" w:rsidRDefault="00362DFF" w:rsidP="00087C0D">
            <w:pPr>
              <w:rPr>
                <w:rFonts w:ascii="Georgia Pro" w:hAnsi="Georgia Pro"/>
                <w:sz w:val="20"/>
                <w:lang w:val="en-IN"/>
              </w:rPr>
            </w:pPr>
          </w:p>
        </w:tc>
      </w:tr>
    </w:tbl>
    <w:p w14:paraId="20F187B0" w14:textId="77777777" w:rsidR="00362DFF" w:rsidRDefault="00362DFF" w:rsidP="00362DFF"/>
    <w:p w14:paraId="04D687A9" w14:textId="77777777" w:rsidR="006E3EEE" w:rsidRDefault="006E3EEE" w:rsidP="00005861">
      <w:pPr>
        <w:spacing w:line="240" w:lineRule="auto"/>
        <w:rPr>
          <w:rFonts w:eastAsia="Arial" w:cs="Times New Roman"/>
          <w:b/>
          <w:bCs/>
          <w:sz w:val="32"/>
          <w:szCs w:val="32"/>
          <w:lang w:eastAsia="en-GB"/>
        </w:rPr>
      </w:pPr>
    </w:p>
    <w:p w14:paraId="560BBFB8" w14:textId="77777777" w:rsidR="00A5644E" w:rsidRDefault="00A5644E" w:rsidP="00362DFF">
      <w:pPr>
        <w:spacing w:line="240" w:lineRule="auto"/>
        <w:jc w:val="center"/>
        <w:rPr>
          <w:rFonts w:eastAsia="Arial" w:cs="Times New Roman"/>
          <w:b/>
          <w:bCs/>
          <w:sz w:val="32"/>
          <w:szCs w:val="32"/>
          <w:lang w:eastAsia="en-GB"/>
        </w:rPr>
      </w:pPr>
    </w:p>
    <w:p w14:paraId="3A4F69C0" w14:textId="204F38A5" w:rsidR="00F36F66" w:rsidRPr="00F36F66" w:rsidRDefault="00F36F66" w:rsidP="00005861">
      <w:pPr>
        <w:pStyle w:val="Heading3"/>
      </w:pPr>
      <w:bookmarkStart w:id="42" w:name="_Toc231129912"/>
      <w:r w:rsidRPr="00EE5DA8">
        <w:lastRenderedPageBreak/>
        <w:t xml:space="preserve">Annexe </w:t>
      </w:r>
      <w:r w:rsidR="006E3EEE">
        <w:t>5</w:t>
      </w:r>
      <w:bookmarkEnd w:id="42"/>
    </w:p>
    <w:p w14:paraId="2EC19F69" w14:textId="5276D3B1" w:rsidR="00362DFF" w:rsidRDefault="00362DFF" w:rsidP="00362DFF">
      <w:pPr>
        <w:spacing w:line="240" w:lineRule="auto"/>
        <w:jc w:val="center"/>
        <w:rPr>
          <w:rFonts w:eastAsia="Arial" w:cs="Times New Roman"/>
          <w:b/>
          <w:bCs/>
          <w:sz w:val="32"/>
          <w:szCs w:val="32"/>
          <w:lang w:eastAsia="en-GB"/>
        </w:rPr>
      </w:pPr>
      <w:r w:rsidRPr="002563D8">
        <w:rPr>
          <w:rFonts w:eastAsia="Arial" w:cs="Times New Roman"/>
          <w:b/>
          <w:bCs/>
          <w:sz w:val="32"/>
          <w:szCs w:val="32"/>
          <w:lang w:eastAsia="en-GB"/>
        </w:rPr>
        <w:t>Formulaire de commentaires post-expérience</w:t>
      </w:r>
    </w:p>
    <w:p w14:paraId="550D4F8B" w14:textId="77777777" w:rsidR="00362DFF" w:rsidRPr="002563D8" w:rsidRDefault="00362DFF" w:rsidP="00362DFF">
      <w:pPr>
        <w:spacing w:after="200" w:line="240" w:lineRule="auto"/>
        <w:jc w:val="center"/>
        <w:rPr>
          <w:rFonts w:eastAsia="Arial" w:cs="Times New Roman"/>
          <w:b/>
          <w:bCs/>
          <w:sz w:val="32"/>
          <w:szCs w:val="32"/>
          <w:lang w:eastAsia="en-GB"/>
        </w:rPr>
      </w:pPr>
      <w:r w:rsidRPr="002563D8">
        <w:rPr>
          <w:rFonts w:eastAsia="Arial" w:cs="Times New Roman"/>
          <w:i/>
          <w:iCs/>
          <w:szCs w:val="20"/>
          <w:lang w:eastAsia="en-GB"/>
        </w:rPr>
        <w:t>L'intégration de l'IA générative dans la pratique pédagogique</w:t>
      </w:r>
    </w:p>
    <w:tbl>
      <w:tblPr>
        <w:tblW w:w="9506" w:type="dxa"/>
        <w:tblBorders>
          <w:top w:val="dashed" w:sz="4" w:space="0" w:color="auto"/>
          <w:left w:val="dashed" w:sz="4" w:space="0" w:color="auto"/>
          <w:bottom w:val="dashed" w:sz="4" w:space="0" w:color="auto"/>
          <w:right w:val="dashed" w:sz="4" w:space="0" w:color="auto"/>
        </w:tblBorders>
        <w:shd w:val="clear" w:color="auto" w:fill="FFFFFF" w:themeFill="background1"/>
        <w:tblCellMar>
          <w:left w:w="10" w:type="dxa"/>
          <w:right w:w="10" w:type="dxa"/>
        </w:tblCellMar>
        <w:tblLook w:val="04A0" w:firstRow="1" w:lastRow="0" w:firstColumn="1" w:lastColumn="0" w:noHBand="0" w:noVBand="1"/>
      </w:tblPr>
      <w:tblGrid>
        <w:gridCol w:w="9506"/>
      </w:tblGrid>
      <w:tr w:rsidR="00362DFF" w:rsidRPr="00107426" w14:paraId="75195F0C" w14:textId="77777777" w:rsidTr="00087C0D">
        <w:tc>
          <w:tcPr>
            <w:tcW w:w="0" w:type="auto"/>
            <w:shd w:val="clear" w:color="auto" w:fill="FFFFFF" w:themeFill="background1"/>
            <w:tcMar>
              <w:top w:w="120" w:type="dxa"/>
              <w:left w:w="180" w:type="dxa"/>
              <w:bottom w:w="120" w:type="dxa"/>
              <w:right w:w="180" w:type="dxa"/>
            </w:tcMar>
            <w:hideMark/>
          </w:tcPr>
          <w:p w14:paraId="7AB15D83" w14:textId="77777777" w:rsidR="00362DFF" w:rsidRDefault="00362DFF" w:rsidP="00087C0D">
            <w:pPr>
              <w:spacing w:line="240" w:lineRule="auto"/>
              <w:rPr>
                <w:rFonts w:eastAsia="Arial" w:cs="Times New Roman"/>
                <w:b/>
                <w:bCs/>
                <w:sz w:val="18"/>
                <w:szCs w:val="18"/>
                <w:lang w:eastAsia="en-GB"/>
              </w:rPr>
            </w:pPr>
            <w:r w:rsidRPr="002563D8">
              <w:rPr>
                <w:rFonts w:eastAsia="Arial" w:cs="Times New Roman"/>
                <w:b/>
                <w:bCs/>
                <w:sz w:val="18"/>
                <w:szCs w:val="18"/>
                <w:lang w:eastAsia="en-GB"/>
              </w:rPr>
              <w:t>Avis relatif à la confidentialité et à l'éthique</w:t>
            </w:r>
          </w:p>
          <w:p w14:paraId="015D5884" w14:textId="77777777" w:rsidR="00362DFF" w:rsidRPr="002563D8" w:rsidRDefault="00362DFF" w:rsidP="00087C0D">
            <w:pPr>
              <w:spacing w:before="60" w:line="240" w:lineRule="auto"/>
              <w:rPr>
                <w:rFonts w:eastAsia="Arial" w:cs="Times New Roman"/>
                <w:sz w:val="16"/>
                <w:szCs w:val="16"/>
                <w:lang w:eastAsia="en-GB"/>
              </w:rPr>
            </w:pPr>
            <w:r w:rsidRPr="002563D8">
              <w:rPr>
                <w:rFonts w:eastAsia="Arial" w:cs="Times New Roman"/>
                <w:sz w:val="16"/>
                <w:szCs w:val="16"/>
                <w:lang w:eastAsia="en-GB"/>
              </w:rPr>
              <w:t>Vos réponses sont strictement confidentielles et seront utilisées exclusivement dans le cadre de cette thèse. Les données seront conservées en toute sécurité et rendues anonymes avant d'être analysées. Les résultats seront présentés uniquement sous forme agrégée : aucune réponse individuelle ne sera identifiable dans la thèse finale.</w:t>
            </w:r>
          </w:p>
        </w:tc>
      </w:tr>
    </w:tbl>
    <w:p w14:paraId="696037CF" w14:textId="77777777" w:rsidR="00362DFF" w:rsidRPr="002563D8" w:rsidRDefault="00362DFF" w:rsidP="00362DFF">
      <w:pPr>
        <w:spacing w:before="200" w:after="100" w:line="240" w:lineRule="auto"/>
        <w:rPr>
          <w:rFonts w:eastAsia="Arial" w:cs="Times New Roman"/>
          <w:b/>
          <w:bCs/>
          <w:sz w:val="22"/>
          <w:lang w:eastAsia="en-GB"/>
        </w:rPr>
      </w:pPr>
    </w:p>
    <w:p w14:paraId="2B49ED85" w14:textId="77777777" w:rsidR="00362DFF" w:rsidRPr="002563D8" w:rsidRDefault="00362DFF" w:rsidP="00362DFF">
      <w:pPr>
        <w:spacing w:before="200" w:after="100" w:line="240" w:lineRule="auto"/>
        <w:rPr>
          <w:rFonts w:eastAsia="Arial" w:cs="Times New Roman"/>
          <w:b/>
          <w:bCs/>
          <w:lang w:eastAsia="en-GB"/>
        </w:rPr>
      </w:pPr>
      <w:r w:rsidRPr="002563D8">
        <w:rPr>
          <w:rFonts w:eastAsia="Arial" w:cs="Times New Roman"/>
          <w:b/>
          <w:bCs/>
          <w:lang w:eastAsia="en-GB"/>
        </w:rPr>
        <w:t>Informations sur le participant</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200"/>
        <w:gridCol w:w="4706"/>
      </w:tblGrid>
      <w:tr w:rsidR="00362DFF" w:rsidRPr="00107426" w14:paraId="394B9805" w14:textId="77777777" w:rsidTr="00087C0D">
        <w:tc>
          <w:tcPr>
            <w:tcW w:w="4600" w:type="dxa"/>
            <w:tcBorders>
              <w:top w:val="nil"/>
              <w:left w:val="nil"/>
              <w:bottom w:val="nil"/>
              <w:right w:val="nil"/>
            </w:tcBorders>
            <w:tcMar>
              <w:top w:w="60" w:type="dxa"/>
              <w:left w:w="0" w:type="dxa"/>
              <w:bottom w:w="60" w:type="dxa"/>
              <w:right w:w="120" w:type="dxa"/>
            </w:tcMar>
            <w:hideMark/>
          </w:tcPr>
          <w:p w14:paraId="4E29E1AE" w14:textId="77777777" w:rsidR="00362DFF" w:rsidRPr="00107426" w:rsidRDefault="00362DFF" w:rsidP="00087C0D">
            <w:pPr>
              <w:spacing w:line="240" w:lineRule="auto"/>
              <w:rPr>
                <w:rFonts w:eastAsia="Arial" w:cs="Times New Roman"/>
                <w:szCs w:val="20"/>
                <w:lang w:val="en-IN" w:eastAsia="en-GB"/>
              </w:rPr>
            </w:pPr>
            <w:r>
              <w:rPr>
                <w:rFonts w:eastAsia="Arial" w:cs="Times New Roman"/>
                <w:sz w:val="18"/>
                <w:szCs w:val="18"/>
                <w:lang w:eastAsia="en-GB"/>
              </w:rPr>
              <w:t xml:space="preserve">Nom du </w:t>
            </w:r>
            <w:r w:rsidRPr="00107426">
              <w:rPr>
                <w:rFonts w:eastAsia="Arial" w:cs="Times New Roman"/>
                <w:sz w:val="18"/>
                <w:szCs w:val="18"/>
                <w:lang w:eastAsia="en-GB"/>
              </w:rPr>
              <w:t xml:space="preserve">Participant </w:t>
            </w:r>
            <w:r w:rsidRPr="00107426">
              <w:rPr>
                <w:rFonts w:eastAsia="Arial" w:cs="Times New Roman"/>
                <w:sz w:val="18"/>
                <w:szCs w:val="18"/>
                <w:lang w:val="en-IN" w:eastAsia="en-GB"/>
              </w:rPr>
              <w:t>:</w:t>
            </w:r>
          </w:p>
          <w:p w14:paraId="37C3AC4C" w14:textId="77777777" w:rsidR="00362DFF" w:rsidRPr="00107426" w:rsidRDefault="00362DFF" w:rsidP="00087C0D">
            <w:pPr>
              <w:pBdr>
                <w:bottom w:val="single" w:sz="2" w:space="0" w:color="AAAAAA"/>
              </w:pBdr>
              <w:spacing w:line="240" w:lineRule="auto"/>
              <w:rPr>
                <w:rFonts w:eastAsia="Arial" w:cs="Times New Roman"/>
                <w:szCs w:val="20"/>
                <w:lang w:val="en-IN" w:eastAsia="en-GB"/>
              </w:rPr>
            </w:pPr>
          </w:p>
          <w:p w14:paraId="68B5C283" w14:textId="77777777" w:rsidR="00362DFF" w:rsidRPr="00107426" w:rsidRDefault="00362DFF" w:rsidP="00087C0D">
            <w:pPr>
              <w:pBdr>
                <w:bottom w:val="single" w:sz="2" w:space="0" w:color="AAAAAA"/>
              </w:pBdr>
              <w:spacing w:line="240" w:lineRule="auto"/>
              <w:rPr>
                <w:rFonts w:eastAsia="Arial" w:cs="Times New Roman"/>
                <w:szCs w:val="20"/>
                <w:lang w:val="en-IN" w:eastAsia="en-GB"/>
              </w:rPr>
            </w:pPr>
          </w:p>
        </w:tc>
        <w:tc>
          <w:tcPr>
            <w:tcW w:w="200" w:type="dxa"/>
            <w:tcBorders>
              <w:top w:val="nil"/>
              <w:left w:val="nil"/>
              <w:bottom w:val="nil"/>
              <w:right w:val="nil"/>
            </w:tcBorders>
          </w:tcPr>
          <w:p w14:paraId="1FF412CE" w14:textId="77777777" w:rsidR="00362DFF" w:rsidRPr="00107426" w:rsidRDefault="00362DFF" w:rsidP="00087C0D">
            <w:pPr>
              <w:spacing w:line="240" w:lineRule="auto"/>
              <w:rPr>
                <w:rFonts w:eastAsia="Arial" w:cs="Times New Roman"/>
                <w:szCs w:val="20"/>
                <w:lang w:eastAsia="en-GB"/>
              </w:rPr>
            </w:pPr>
          </w:p>
        </w:tc>
        <w:tc>
          <w:tcPr>
            <w:tcW w:w="4706" w:type="dxa"/>
            <w:tcBorders>
              <w:top w:val="nil"/>
              <w:left w:val="nil"/>
              <w:bottom w:val="nil"/>
              <w:right w:val="nil"/>
            </w:tcBorders>
            <w:tcMar>
              <w:top w:w="60" w:type="dxa"/>
              <w:left w:w="120" w:type="dxa"/>
              <w:bottom w:w="60" w:type="dxa"/>
              <w:right w:w="0" w:type="dxa"/>
            </w:tcMar>
            <w:hideMark/>
          </w:tcPr>
          <w:p w14:paraId="71821BEF" w14:textId="77777777" w:rsidR="00362DFF" w:rsidRPr="00107426" w:rsidRDefault="00362DFF" w:rsidP="00087C0D">
            <w:pPr>
              <w:spacing w:line="240" w:lineRule="auto"/>
              <w:rPr>
                <w:rFonts w:eastAsia="Arial" w:cs="Times New Roman"/>
                <w:szCs w:val="20"/>
                <w:lang w:eastAsia="en-GB"/>
              </w:rPr>
            </w:pPr>
            <w:proofErr w:type="gramStart"/>
            <w:r w:rsidRPr="00107426">
              <w:rPr>
                <w:rFonts w:eastAsia="Arial" w:cs="Times New Roman"/>
                <w:sz w:val="18"/>
                <w:szCs w:val="18"/>
                <w:lang w:eastAsia="en-GB"/>
              </w:rPr>
              <w:t>Date:</w:t>
            </w:r>
            <w:proofErr w:type="gramEnd"/>
          </w:p>
          <w:p w14:paraId="27769B62" w14:textId="77777777" w:rsidR="00362DFF" w:rsidRPr="00107426" w:rsidRDefault="00362DFF" w:rsidP="00087C0D">
            <w:pPr>
              <w:pBdr>
                <w:bottom w:val="single" w:sz="2" w:space="0" w:color="AAAAAA"/>
              </w:pBdr>
              <w:spacing w:line="240" w:lineRule="auto"/>
              <w:rPr>
                <w:rFonts w:eastAsia="Arial" w:cs="Times New Roman"/>
                <w:szCs w:val="20"/>
                <w:lang w:val="en-IN" w:eastAsia="en-GB"/>
              </w:rPr>
            </w:pPr>
            <w:r w:rsidRPr="00107426">
              <w:rPr>
                <w:rFonts w:eastAsia="Arial" w:cs="Times New Roman"/>
                <w:szCs w:val="20"/>
                <w:lang w:eastAsia="en-GB"/>
              </w:rPr>
              <w:t xml:space="preserve"> </w:t>
            </w:r>
          </w:p>
          <w:p w14:paraId="0C33C650" w14:textId="77777777" w:rsidR="00362DFF" w:rsidRPr="00107426" w:rsidRDefault="00362DFF" w:rsidP="00087C0D">
            <w:pPr>
              <w:pBdr>
                <w:bottom w:val="single" w:sz="2" w:space="0" w:color="AAAAAA"/>
              </w:pBdr>
              <w:spacing w:line="240" w:lineRule="auto"/>
              <w:rPr>
                <w:rFonts w:eastAsia="Arial" w:cs="Times New Roman"/>
                <w:szCs w:val="20"/>
                <w:lang w:val="en-IN" w:eastAsia="en-GB"/>
              </w:rPr>
            </w:pPr>
          </w:p>
        </w:tc>
      </w:tr>
    </w:tbl>
    <w:p w14:paraId="2BBC4B1E" w14:textId="77777777" w:rsidR="00F36F66" w:rsidRDefault="00F36F66" w:rsidP="00362DFF">
      <w:pPr>
        <w:pStyle w:val="ListParagraph"/>
        <w:spacing w:before="160" w:after="60" w:line="240" w:lineRule="auto"/>
        <w:ind w:left="0"/>
        <w:rPr>
          <w:rFonts w:eastAsia="Arial" w:cs="Times New Roman"/>
          <w:b/>
          <w:bCs/>
          <w:lang w:eastAsia="en-GB"/>
        </w:rPr>
      </w:pPr>
    </w:p>
    <w:p w14:paraId="2413D10F" w14:textId="286AFEC3" w:rsidR="00362DFF" w:rsidRDefault="00362DFF" w:rsidP="00362DFF">
      <w:pPr>
        <w:pStyle w:val="ListParagraph"/>
        <w:spacing w:before="160" w:after="60" w:line="240" w:lineRule="auto"/>
        <w:ind w:left="0"/>
        <w:rPr>
          <w:rFonts w:eastAsia="Arial" w:cs="Times New Roman"/>
          <w:b/>
          <w:bCs/>
          <w:lang w:eastAsia="en-GB"/>
        </w:rPr>
      </w:pPr>
      <w:r w:rsidRPr="002563D8">
        <w:rPr>
          <w:rFonts w:eastAsia="Arial" w:cs="Times New Roman"/>
          <w:b/>
          <w:bCs/>
          <w:lang w:eastAsia="en-GB"/>
        </w:rPr>
        <w:t>Bilan de l'expérience</w:t>
      </w:r>
    </w:p>
    <w:p w14:paraId="2747ECBD" w14:textId="77777777" w:rsidR="00362DFF" w:rsidRPr="002563D8" w:rsidRDefault="00362DFF" w:rsidP="00362DFF">
      <w:pPr>
        <w:pStyle w:val="ListParagraph"/>
        <w:spacing w:before="160" w:after="60" w:line="240" w:lineRule="auto"/>
        <w:ind w:left="0"/>
        <w:rPr>
          <w:rFonts w:eastAsia="Arial" w:cs="Times New Roman"/>
          <w:lang w:eastAsia="en-GB"/>
        </w:rPr>
      </w:pPr>
    </w:p>
    <w:p w14:paraId="0D51E2A8" w14:textId="77777777" w:rsidR="00362DFF" w:rsidRPr="00107426" w:rsidRDefault="00362DFF" w:rsidP="00C35A25">
      <w:pPr>
        <w:pStyle w:val="ListParagraph"/>
        <w:numPr>
          <w:ilvl w:val="0"/>
          <w:numId w:val="13"/>
        </w:numPr>
        <w:spacing w:before="160" w:after="60" w:line="240" w:lineRule="auto"/>
        <w:jc w:val="left"/>
        <w:rPr>
          <w:rFonts w:eastAsia="Arial" w:cs="Times New Roman"/>
          <w:szCs w:val="20"/>
          <w:lang w:eastAsia="en-GB"/>
        </w:rPr>
      </w:pPr>
      <w:r w:rsidRPr="002563D8">
        <w:rPr>
          <w:rFonts w:eastAsia="Arial" w:cs="Times New Roman"/>
          <w:szCs w:val="20"/>
          <w:lang w:eastAsia="en-GB"/>
        </w:rPr>
        <w:t>Comment décririez-vous votre expérience globale au cours de l'expérience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869"/>
        <w:gridCol w:w="2032"/>
        <w:gridCol w:w="1946"/>
        <w:gridCol w:w="2179"/>
      </w:tblGrid>
      <w:tr w:rsidR="00362DFF" w:rsidRPr="00107426" w14:paraId="50C5D0CD" w14:textId="77777777" w:rsidTr="00087C0D">
        <w:tc>
          <w:tcPr>
            <w:tcW w:w="1589" w:type="pct"/>
            <w:vAlign w:val="center"/>
          </w:tcPr>
          <w:p w14:paraId="19711243" w14:textId="77777777" w:rsidR="00362DFF" w:rsidRPr="002563D8" w:rsidRDefault="00362DFF" w:rsidP="00087C0D">
            <w:pPr>
              <w:spacing w:before="160" w:after="60"/>
              <w:jc w:val="center"/>
              <w:rPr>
                <w:rFonts w:eastAsia="Arial"/>
                <w:szCs w:val="20"/>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2563D8">
              <w:rPr>
                <w:rFonts w:eastAsia="Arial"/>
                <w:szCs w:val="20"/>
              </w:rPr>
              <w:t>Très positif</w:t>
            </w:r>
          </w:p>
        </w:tc>
        <w:tc>
          <w:tcPr>
            <w:tcW w:w="1125" w:type="pct"/>
            <w:vAlign w:val="center"/>
          </w:tcPr>
          <w:p w14:paraId="21D655E7" w14:textId="77777777" w:rsidR="00362DFF" w:rsidRPr="00107426" w:rsidRDefault="00362DF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Positi</w:t>
            </w:r>
            <w:r>
              <w:rPr>
                <w:rFonts w:eastAsia="Arial" w:cs="Times New Roman"/>
                <w:szCs w:val="20"/>
                <w:lang w:eastAsia="en-GB"/>
              </w:rPr>
              <w:t>f</w:t>
            </w:r>
          </w:p>
        </w:tc>
        <w:tc>
          <w:tcPr>
            <w:tcW w:w="1078" w:type="pct"/>
            <w:vAlign w:val="center"/>
          </w:tcPr>
          <w:p w14:paraId="36AA5649" w14:textId="77777777" w:rsidR="00362DFF" w:rsidRPr="00107426" w:rsidRDefault="00362DF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Neutr</w:t>
            </w:r>
            <w:r>
              <w:rPr>
                <w:rFonts w:eastAsia="Arial" w:cs="Times New Roman"/>
                <w:szCs w:val="20"/>
                <w:lang w:eastAsia="en-GB"/>
              </w:rPr>
              <w:t>e</w:t>
            </w:r>
          </w:p>
        </w:tc>
        <w:tc>
          <w:tcPr>
            <w:tcW w:w="1207" w:type="pct"/>
            <w:vAlign w:val="center"/>
          </w:tcPr>
          <w:p w14:paraId="3FBD006B" w14:textId="77777777" w:rsidR="00362DFF" w:rsidRPr="00107426" w:rsidRDefault="00362DF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Negati</w:t>
            </w:r>
            <w:r>
              <w:rPr>
                <w:rFonts w:eastAsia="Arial" w:cs="Times New Roman"/>
                <w:szCs w:val="20"/>
                <w:lang w:eastAsia="en-GB"/>
              </w:rPr>
              <w:t>f</w:t>
            </w:r>
            <w:proofErr w:type="spellEnd"/>
          </w:p>
        </w:tc>
      </w:tr>
    </w:tbl>
    <w:p w14:paraId="4FE830B2" w14:textId="77777777" w:rsidR="00362DFF" w:rsidRPr="00107426" w:rsidRDefault="00362DFF" w:rsidP="00362DFF">
      <w:pPr>
        <w:spacing w:before="200" w:after="100" w:line="240" w:lineRule="auto"/>
        <w:rPr>
          <w:rFonts w:eastAsia="Arial" w:cs="Times New Roman"/>
          <w:b/>
          <w:bCs/>
          <w:sz w:val="22"/>
          <w:lang w:val="en-IN" w:eastAsia="en-GB"/>
        </w:rPr>
      </w:pPr>
    </w:p>
    <w:p w14:paraId="19A10FE8" w14:textId="77777777" w:rsidR="00362DFF" w:rsidRPr="00107426" w:rsidRDefault="00362DFF" w:rsidP="00C35A25">
      <w:pPr>
        <w:pStyle w:val="ListParagraph"/>
        <w:numPr>
          <w:ilvl w:val="0"/>
          <w:numId w:val="13"/>
        </w:numPr>
        <w:spacing w:before="160" w:after="60" w:line="240" w:lineRule="auto"/>
        <w:jc w:val="left"/>
        <w:rPr>
          <w:rFonts w:eastAsia="Arial" w:cs="Times New Roman"/>
          <w:szCs w:val="20"/>
          <w:lang w:eastAsia="en-GB"/>
        </w:rPr>
      </w:pPr>
      <w:r w:rsidRPr="00A17E57">
        <w:rPr>
          <w:rFonts w:eastAsia="Arial" w:cs="Times New Roman"/>
          <w:szCs w:val="20"/>
          <w:lang w:eastAsia="en-GB"/>
        </w:rPr>
        <w:t>Les consignes et les tâches étaient-elles claires tout au long des deux phases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008"/>
        <w:gridCol w:w="3008"/>
        <w:gridCol w:w="3010"/>
      </w:tblGrid>
      <w:tr w:rsidR="00362DFF" w:rsidRPr="00107426" w14:paraId="3F88A71B" w14:textId="77777777" w:rsidTr="00087C0D">
        <w:tc>
          <w:tcPr>
            <w:tcW w:w="1666" w:type="pct"/>
            <w:vAlign w:val="center"/>
          </w:tcPr>
          <w:p w14:paraId="52EBF8B1" w14:textId="77777777" w:rsidR="00362DFF" w:rsidRPr="002563D8" w:rsidRDefault="00362DFF" w:rsidP="00087C0D">
            <w:pPr>
              <w:spacing w:before="160" w:after="60"/>
              <w:jc w:val="center"/>
              <w:rPr>
                <w:rFonts w:eastAsia="Arial"/>
                <w:szCs w:val="20"/>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2563D8">
              <w:rPr>
                <w:rFonts w:eastAsia="Arial"/>
                <w:szCs w:val="20"/>
              </w:rPr>
              <w:t>Très positif</w:t>
            </w:r>
          </w:p>
        </w:tc>
        <w:tc>
          <w:tcPr>
            <w:tcW w:w="1666" w:type="pct"/>
            <w:vAlign w:val="center"/>
          </w:tcPr>
          <w:p w14:paraId="41B08E18" w14:textId="77777777" w:rsidR="00362DFF" w:rsidRPr="00107426" w:rsidRDefault="00362DF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Pr>
                <w:rFonts w:eastAsia="Arial" w:cs="Times New Roman"/>
                <w:szCs w:val="20"/>
                <w:lang w:eastAsia="en-GB"/>
              </w:rPr>
              <w:t>En partie</w:t>
            </w:r>
          </w:p>
        </w:tc>
        <w:tc>
          <w:tcPr>
            <w:tcW w:w="1667" w:type="pct"/>
            <w:vAlign w:val="center"/>
          </w:tcPr>
          <w:p w14:paraId="2D4808DC" w14:textId="77777777" w:rsidR="00362DFF" w:rsidRPr="00107426" w:rsidRDefault="00362DF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No</w:t>
            </w:r>
            <w:r>
              <w:rPr>
                <w:rFonts w:eastAsia="Arial" w:cs="Times New Roman"/>
                <w:szCs w:val="20"/>
                <w:lang w:eastAsia="en-GB"/>
              </w:rPr>
              <w:t>n</w:t>
            </w:r>
          </w:p>
        </w:tc>
      </w:tr>
    </w:tbl>
    <w:p w14:paraId="787F7FB6" w14:textId="77777777" w:rsidR="00362DFF" w:rsidRPr="00107426" w:rsidRDefault="00362DFF" w:rsidP="00362DFF">
      <w:pPr>
        <w:spacing w:before="60" w:after="60" w:line="240" w:lineRule="auto"/>
        <w:rPr>
          <w:rFonts w:eastAsia="Arial" w:cs="Times New Roman"/>
          <w:szCs w:val="20"/>
          <w:lang w:eastAsia="en-GB"/>
        </w:rPr>
      </w:pPr>
      <w:r w:rsidRPr="00B269C0">
        <w:rPr>
          <w:rFonts w:eastAsia="Arial" w:cs="Times New Roman"/>
          <w:i/>
          <w:iCs/>
          <w:sz w:val="18"/>
          <w:szCs w:val="18"/>
          <w:lang w:eastAsia="en-GB"/>
        </w:rPr>
        <w:t>Si la réponse est « en partie » ou « non », veuillez préciser :</w:t>
      </w:r>
    </w:p>
    <w:p w14:paraId="4E535F34" w14:textId="77777777" w:rsidR="00362DFF" w:rsidRPr="00107426" w:rsidRDefault="00362DFF" w:rsidP="00362DFF">
      <w:pPr>
        <w:spacing w:before="200" w:after="100" w:line="240" w:lineRule="auto"/>
        <w:rPr>
          <w:rFonts w:eastAsia="Arial" w:cs="Times New Roman"/>
          <w:szCs w:val="20"/>
          <w:lang w:val="en-IN" w:eastAsia="en-GB"/>
        </w:rPr>
      </w:pPr>
      <w:r w:rsidRPr="00107426">
        <w:rPr>
          <w:rFonts w:eastAsia="Arial" w:cs="Times New Roman"/>
          <w:noProof/>
          <w:szCs w:val="20"/>
          <w:lang w:val="en-IN" w:eastAsia="en-GB"/>
        </w:rPr>
        <mc:AlternateContent>
          <mc:Choice Requires="wps">
            <w:drawing>
              <wp:inline distT="0" distB="0" distL="0" distR="0" wp14:anchorId="14423F46" wp14:editId="4C822091">
                <wp:extent cx="6058894" cy="1463040"/>
                <wp:effectExtent l="0" t="0" r="18415" b="22860"/>
                <wp:docPr id="1380132048" name="Text Box 1"/>
                <wp:cNvGraphicFramePr/>
                <a:graphic xmlns:a="http://schemas.openxmlformats.org/drawingml/2006/main">
                  <a:graphicData uri="http://schemas.microsoft.com/office/word/2010/wordprocessingShape">
                    <wps:wsp>
                      <wps:cNvSpPr txBox="1"/>
                      <wps:spPr>
                        <a:xfrm>
                          <a:off x="0" y="0"/>
                          <a:ext cx="6058894" cy="1463040"/>
                        </a:xfrm>
                        <a:prstGeom prst="rect">
                          <a:avLst/>
                        </a:prstGeom>
                        <a:solidFill>
                          <a:schemeClr val="lt1"/>
                        </a:solidFill>
                        <a:ln w="6350">
                          <a:solidFill>
                            <a:prstClr val="black"/>
                          </a:solidFill>
                        </a:ln>
                      </wps:spPr>
                      <wps:txbx>
                        <w:txbxContent>
                          <w:p w14:paraId="3FD6AA11" w14:textId="77777777" w:rsidR="00362DFF" w:rsidRDefault="00362DFF" w:rsidP="00362DF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4423F46" id="_x0000_s1031" type="#_x0000_t202" style="width:477.1pt;height:115.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" fillcolor="white [3201]" strokeweight=".5pt">
                <v:textbox>
                  <w:txbxContent>
                    <w:p w14:paraId="3FD6AA11" w14:textId="77777777" w:rsidR="00362DFF" w:rsidRDefault="00362DFF" w:rsidP="00362DFF"/>
                  </w:txbxContent>
                </v:textbox>
                <w10:anchorlock/>
              </v:shape>
            </w:pict>
          </mc:Fallback>
        </mc:AlternateContent>
      </w:r>
    </w:p>
    <w:p w14:paraId="24994EA6" w14:textId="77777777" w:rsidR="00F36F66" w:rsidRDefault="00F36F66" w:rsidP="00362DFF">
      <w:pPr>
        <w:pStyle w:val="ListParagraph"/>
        <w:spacing w:before="160" w:after="60" w:line="240" w:lineRule="auto"/>
        <w:ind w:left="0"/>
        <w:rPr>
          <w:rFonts w:eastAsia="Arial" w:cs="Times New Roman"/>
          <w:b/>
          <w:bCs/>
          <w:sz w:val="22"/>
          <w:lang w:eastAsia="en-GB"/>
        </w:rPr>
      </w:pPr>
    </w:p>
    <w:p w14:paraId="6F7831EB" w14:textId="460ABA49" w:rsidR="00362DFF" w:rsidRDefault="00362DFF" w:rsidP="00362DFF">
      <w:pPr>
        <w:pStyle w:val="ListParagraph"/>
        <w:spacing w:before="160" w:after="60" w:line="240" w:lineRule="auto"/>
        <w:ind w:left="0"/>
        <w:rPr>
          <w:rFonts w:eastAsia="Arial" w:cs="Times New Roman"/>
          <w:b/>
          <w:bCs/>
          <w:sz w:val="22"/>
          <w:lang w:eastAsia="en-GB"/>
        </w:rPr>
      </w:pPr>
      <w:r w:rsidRPr="00962A40">
        <w:rPr>
          <w:rFonts w:eastAsia="Arial" w:cs="Times New Roman"/>
          <w:b/>
          <w:bCs/>
          <w:sz w:val="22"/>
          <w:lang w:eastAsia="en-GB"/>
        </w:rPr>
        <w:t>Section B - Comparaison des phases</w:t>
      </w:r>
    </w:p>
    <w:p w14:paraId="1E430189" w14:textId="77777777" w:rsidR="00F36F66" w:rsidRPr="00962A40" w:rsidRDefault="00F36F66" w:rsidP="00362DFF">
      <w:pPr>
        <w:pStyle w:val="ListParagraph"/>
        <w:spacing w:before="160" w:after="60" w:line="240" w:lineRule="auto"/>
        <w:ind w:left="0"/>
        <w:rPr>
          <w:rFonts w:eastAsia="Arial" w:cs="Times New Roman"/>
          <w:szCs w:val="20"/>
          <w:lang w:eastAsia="en-GB"/>
        </w:rPr>
      </w:pPr>
    </w:p>
    <w:p w14:paraId="711FF104" w14:textId="77777777" w:rsidR="00362DFF" w:rsidRPr="00962A40" w:rsidRDefault="00362DFF" w:rsidP="00C35A25">
      <w:pPr>
        <w:pStyle w:val="ListParagraph"/>
        <w:numPr>
          <w:ilvl w:val="0"/>
          <w:numId w:val="13"/>
        </w:numPr>
        <w:spacing w:before="160" w:after="60" w:line="278" w:lineRule="auto"/>
        <w:jc w:val="left"/>
        <w:rPr>
          <w:rFonts w:eastAsia="Arial" w:cs="Times New Roman"/>
          <w:szCs w:val="20"/>
          <w:lang w:eastAsia="en-GB"/>
        </w:rPr>
      </w:pPr>
      <w:r w:rsidRPr="00962A40">
        <w:rPr>
          <w:rFonts w:eastAsia="Arial" w:cs="Times New Roman"/>
          <w:szCs w:val="20"/>
          <w:lang w:eastAsia="en-GB"/>
        </w:rPr>
        <w:t>3. Quelle phase vous a semblé la moins exigeante sur le plan cognitif ?</w:t>
      </w:r>
    </w:p>
    <w:tbl>
      <w:tblPr>
        <w:tblStyle w:val="TableGrid"/>
        <w:tblW w:w="5956" w:type="pct"/>
        <w:tblInd w:w="-8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582"/>
        <w:gridCol w:w="3583"/>
        <w:gridCol w:w="3587"/>
      </w:tblGrid>
      <w:tr w:rsidR="00362DFF" w:rsidRPr="00107426" w14:paraId="2D7CE62A" w14:textId="77777777" w:rsidTr="00F36F66">
        <w:trPr>
          <w:trHeight w:val="1156"/>
        </w:trPr>
        <w:tc>
          <w:tcPr>
            <w:tcW w:w="1666" w:type="pct"/>
            <w:vAlign w:val="center"/>
          </w:tcPr>
          <w:p w14:paraId="716E0ED3" w14:textId="77777777" w:rsidR="00362DFF" w:rsidRPr="00962A40" w:rsidRDefault="00362DFF" w:rsidP="00087C0D">
            <w:pPr>
              <w:spacing w:before="160" w:after="60"/>
              <w:jc w:val="center"/>
              <w:rPr>
                <w:rFonts w:eastAsia="Arial" w:cs="Times New Roman"/>
                <w:szCs w:val="20"/>
              </w:rPr>
            </w:pPr>
            <w:r w:rsidRPr="00962A40">
              <w:rPr>
                <w:rFonts w:ascii="Segoe UI Symbol" w:eastAsia="Arial" w:hAnsi="Segoe UI Symbol" w:cs="Segoe UI Symbol"/>
                <w:szCs w:val="20"/>
                <w:lang w:eastAsia="en-GB"/>
              </w:rPr>
              <w:t>☐</w:t>
            </w:r>
            <w:r w:rsidRPr="00962A40">
              <w:rPr>
                <w:rFonts w:eastAsia="Arial" w:cs="Times New Roman"/>
                <w:szCs w:val="20"/>
                <w:lang w:eastAsia="en-GB"/>
              </w:rPr>
              <w:t xml:space="preserve"> </w:t>
            </w:r>
            <w:r w:rsidRPr="00962A40">
              <w:rPr>
                <w:rFonts w:eastAsia="Arial" w:cs="Times New Roman"/>
                <w:szCs w:val="20"/>
              </w:rPr>
              <w:t>Phase I (sans IA)</w:t>
            </w:r>
          </w:p>
        </w:tc>
        <w:tc>
          <w:tcPr>
            <w:tcW w:w="1666" w:type="pct"/>
            <w:vAlign w:val="center"/>
          </w:tcPr>
          <w:p w14:paraId="263BB5E8" w14:textId="77777777" w:rsidR="00362DFF" w:rsidRPr="00962A40" w:rsidRDefault="00362DFF" w:rsidP="00087C0D">
            <w:pPr>
              <w:spacing w:before="160" w:after="60"/>
              <w:jc w:val="center"/>
              <w:rPr>
                <w:rFonts w:eastAsia="Arial" w:cs="Times New Roman"/>
                <w:szCs w:val="20"/>
              </w:rPr>
            </w:pPr>
            <w:r w:rsidRPr="00962A40">
              <w:rPr>
                <w:rFonts w:ascii="Segoe UI Symbol" w:eastAsia="Arial" w:hAnsi="Segoe UI Symbol" w:cs="Segoe UI Symbol"/>
                <w:szCs w:val="20"/>
                <w:lang w:eastAsia="en-GB"/>
              </w:rPr>
              <w:t>☐</w:t>
            </w:r>
            <w:r w:rsidRPr="00962A40">
              <w:rPr>
                <w:rFonts w:eastAsia="Arial" w:cs="Times New Roman"/>
                <w:szCs w:val="20"/>
                <w:lang w:eastAsia="en-GB"/>
              </w:rPr>
              <w:t xml:space="preserve"> </w:t>
            </w:r>
            <w:r w:rsidRPr="00962A40">
              <w:rPr>
                <w:rFonts w:eastAsia="Arial" w:cs="Times New Roman"/>
                <w:szCs w:val="20"/>
              </w:rPr>
              <w:t>Phase II (avec IA)</w:t>
            </w:r>
          </w:p>
        </w:tc>
        <w:tc>
          <w:tcPr>
            <w:tcW w:w="1668" w:type="pct"/>
            <w:vAlign w:val="center"/>
          </w:tcPr>
          <w:p w14:paraId="5BBE457E" w14:textId="77777777" w:rsidR="00362DFF" w:rsidRPr="00962A40" w:rsidRDefault="00362DFF" w:rsidP="00087C0D">
            <w:pPr>
              <w:spacing w:before="160" w:after="60"/>
              <w:jc w:val="center"/>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962A40">
              <w:rPr>
                <w:rFonts w:eastAsia="Arial" w:cs="Times New Roman"/>
                <w:szCs w:val="20"/>
                <w:lang w:eastAsia="en-GB"/>
              </w:rPr>
              <w:t>Tout aussi exigeants l'un que l'autre</w:t>
            </w:r>
          </w:p>
        </w:tc>
      </w:tr>
    </w:tbl>
    <w:p w14:paraId="2B96A89C" w14:textId="4098324C" w:rsidR="00362DFF" w:rsidRDefault="00362DFF" w:rsidP="00362DFF">
      <w:pPr>
        <w:spacing w:before="200" w:after="100" w:line="240" w:lineRule="auto"/>
        <w:rPr>
          <w:rFonts w:eastAsia="Arial" w:cs="Times New Roman"/>
          <w:b/>
          <w:bCs/>
          <w:sz w:val="22"/>
          <w:lang w:eastAsia="en-GB"/>
        </w:rPr>
      </w:pPr>
    </w:p>
    <w:p w14:paraId="6FD08806" w14:textId="77777777" w:rsidR="00F36F66" w:rsidRPr="00962A40" w:rsidRDefault="00F36F66" w:rsidP="00362DFF">
      <w:pPr>
        <w:spacing w:before="200" w:after="100" w:line="240" w:lineRule="auto"/>
        <w:rPr>
          <w:rFonts w:eastAsia="Arial" w:cs="Times New Roman"/>
          <w:b/>
          <w:bCs/>
          <w:sz w:val="22"/>
          <w:lang w:eastAsia="en-GB"/>
        </w:rPr>
      </w:pPr>
    </w:p>
    <w:p w14:paraId="4DCF29DC" w14:textId="15B2773F" w:rsidR="00362DFF" w:rsidRPr="00F36F66" w:rsidRDefault="00362DFF" w:rsidP="00C35A25">
      <w:pPr>
        <w:pStyle w:val="ListParagraph"/>
        <w:numPr>
          <w:ilvl w:val="0"/>
          <w:numId w:val="13"/>
        </w:numPr>
        <w:spacing w:before="160" w:after="60" w:line="240" w:lineRule="auto"/>
        <w:jc w:val="left"/>
        <w:rPr>
          <w:rFonts w:eastAsia="Arial" w:cs="Times New Roman"/>
          <w:szCs w:val="20"/>
          <w:lang w:eastAsia="en-GB"/>
        </w:rPr>
      </w:pPr>
      <w:r w:rsidRPr="00F36F66">
        <w:rPr>
          <w:rFonts w:eastAsia="Arial" w:cs="Times New Roman"/>
          <w:szCs w:val="20"/>
          <w:lang w:eastAsia="en-GB"/>
        </w:rPr>
        <w:t>Selon vous, quel plan de cours est le plus complet ou le plus efficace ?</w:t>
      </w:r>
    </w:p>
    <w:tbl>
      <w:tblPr>
        <w:tblStyle w:val="TableGrid"/>
        <w:tblW w:w="532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118"/>
        <w:gridCol w:w="3261"/>
        <w:gridCol w:w="3228"/>
      </w:tblGrid>
      <w:tr w:rsidR="00362DFF" w:rsidRPr="00107426" w14:paraId="5F77883F" w14:textId="77777777" w:rsidTr="00087C0D">
        <w:trPr>
          <w:trHeight w:val="612"/>
        </w:trPr>
        <w:tc>
          <w:tcPr>
            <w:tcW w:w="1623" w:type="pct"/>
            <w:vAlign w:val="center"/>
          </w:tcPr>
          <w:p w14:paraId="1F85B7D0" w14:textId="77777777" w:rsidR="00362DFF" w:rsidRPr="00BC7C1C" w:rsidRDefault="00362DFF" w:rsidP="00087C0D">
            <w:pPr>
              <w:spacing w:before="160" w:after="60"/>
              <w:rPr>
                <w:rFonts w:eastAsia="Arial"/>
                <w:szCs w:val="20"/>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BC7C1C">
              <w:rPr>
                <w:rFonts w:eastAsia="Arial" w:cs="Times New Roman"/>
                <w:szCs w:val="20"/>
              </w:rPr>
              <w:t>Plan de cours</w:t>
            </w:r>
            <w:r>
              <w:rPr>
                <w:rFonts w:eastAsia="Arial" w:cs="Times New Roman"/>
                <w:szCs w:val="20"/>
              </w:rPr>
              <w:t xml:space="preserve"> -</w:t>
            </w:r>
            <w:r w:rsidRPr="00BC7C1C">
              <w:rPr>
                <w:rFonts w:eastAsia="Arial" w:cs="Times New Roman"/>
                <w:szCs w:val="20"/>
              </w:rPr>
              <w:t xml:space="preserve"> Phase I</w:t>
            </w:r>
          </w:p>
        </w:tc>
        <w:tc>
          <w:tcPr>
            <w:tcW w:w="1697" w:type="pct"/>
            <w:vAlign w:val="center"/>
          </w:tcPr>
          <w:p w14:paraId="67E966B3" w14:textId="77777777" w:rsidR="00362DFF" w:rsidRPr="00BC7C1C" w:rsidRDefault="00362DFF" w:rsidP="00087C0D">
            <w:pPr>
              <w:spacing w:before="160" w:after="60"/>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Pr>
                <w:rFonts w:eastAsia="Arial" w:cs="Times New Roman"/>
                <w:szCs w:val="20"/>
                <w:lang w:eastAsia="en-GB"/>
              </w:rPr>
              <w:t xml:space="preserve">Plan de cours - </w:t>
            </w:r>
            <w:r w:rsidRPr="00107426">
              <w:rPr>
                <w:rFonts w:eastAsia="Arial" w:cs="Times New Roman"/>
                <w:szCs w:val="20"/>
                <w:lang w:eastAsia="en-GB"/>
              </w:rPr>
              <w:t xml:space="preserve">Phase II </w:t>
            </w:r>
          </w:p>
        </w:tc>
        <w:tc>
          <w:tcPr>
            <w:tcW w:w="1680" w:type="pct"/>
            <w:vAlign w:val="center"/>
          </w:tcPr>
          <w:p w14:paraId="0015CD74" w14:textId="77777777" w:rsidR="00362DFF" w:rsidRPr="00BC7C1C" w:rsidRDefault="00362DFF" w:rsidP="00087C0D">
            <w:pPr>
              <w:pStyle w:val="NormalWeb"/>
              <w:jc w:val="center"/>
            </w:pPr>
            <w:r w:rsidRPr="00107426">
              <w:rPr>
                <w:rFonts w:ascii="Segoe UI Symbol" w:eastAsia="Arial" w:hAnsi="Segoe UI Symbol" w:cs="Segoe UI Symbol"/>
                <w:szCs w:val="20"/>
              </w:rPr>
              <w:t>☐</w:t>
            </w:r>
            <w:r w:rsidRPr="00107426">
              <w:rPr>
                <w:rFonts w:eastAsia="Arial"/>
                <w:szCs w:val="20"/>
              </w:rPr>
              <w:t xml:space="preserve"> </w:t>
            </w:r>
            <w:r>
              <w:t>Les deux de la même manière</w:t>
            </w:r>
          </w:p>
        </w:tc>
      </w:tr>
    </w:tbl>
    <w:p w14:paraId="07B2C011" w14:textId="77777777" w:rsidR="00362DFF" w:rsidRPr="00BC7C1C" w:rsidRDefault="00362DFF" w:rsidP="00362DFF">
      <w:pPr>
        <w:spacing w:before="160" w:after="60" w:line="240" w:lineRule="auto"/>
        <w:rPr>
          <w:rFonts w:eastAsia="Arial" w:cs="Times New Roman"/>
          <w:b/>
          <w:bCs/>
          <w:szCs w:val="20"/>
          <w:lang w:eastAsia="en-GB"/>
        </w:rPr>
      </w:pPr>
    </w:p>
    <w:p w14:paraId="6F7F11DB" w14:textId="77777777" w:rsidR="00362DFF" w:rsidRPr="00C0367D" w:rsidRDefault="00362DFF" w:rsidP="00C35A25">
      <w:pPr>
        <w:pStyle w:val="ListParagraph"/>
        <w:numPr>
          <w:ilvl w:val="0"/>
          <w:numId w:val="13"/>
        </w:numPr>
        <w:spacing w:before="40" w:after="60" w:line="278" w:lineRule="auto"/>
        <w:jc w:val="left"/>
        <w:rPr>
          <w:rFonts w:eastAsia="Arial" w:cs="Times New Roman"/>
          <w:szCs w:val="20"/>
          <w:lang w:eastAsia="en-GB"/>
        </w:rPr>
      </w:pPr>
      <w:r w:rsidRPr="00C0367D">
        <w:rPr>
          <w:rFonts w:eastAsia="Arial" w:cs="Times New Roman"/>
          <w:szCs w:val="20"/>
          <w:lang w:eastAsia="en-GB"/>
        </w:rPr>
        <w:t>Sur quoi fondez-vous ce jugement ? (Cochez toutes les réponses qui s'appliquent)</w:t>
      </w:r>
    </w:p>
    <w:p w14:paraId="78DCFBE9" w14:textId="77777777" w:rsidR="00362DFF" w:rsidRPr="00C0367D" w:rsidRDefault="00362DFF" w:rsidP="00362DFF">
      <w:pPr>
        <w:spacing w:before="40" w:after="60"/>
        <w:rPr>
          <w:rFonts w:eastAsia="Arial" w:cs="Times New Roman"/>
          <w:szCs w:val="20"/>
          <w:lang w:eastAsia="en-GB"/>
        </w:rPr>
      </w:pPr>
      <w:r w:rsidRPr="00C0367D">
        <w:rPr>
          <w:rFonts w:ascii="Segoe UI Symbol" w:eastAsia="Arial" w:hAnsi="Segoe UI Symbol" w:cs="Segoe UI Symbol"/>
          <w:szCs w:val="20"/>
          <w:lang w:eastAsia="en-GB"/>
        </w:rPr>
        <w:t>☐</w:t>
      </w:r>
      <w:r w:rsidRPr="00C0367D">
        <w:rPr>
          <w:rFonts w:eastAsia="Arial" w:cs="Times New Roman"/>
          <w:szCs w:val="20"/>
          <w:lang w:eastAsia="en-GB"/>
        </w:rPr>
        <w:t xml:space="preserve"> </w:t>
      </w:r>
      <w:r>
        <w:rPr>
          <w:rFonts w:eastAsia="Arial" w:cs="Times New Roman"/>
          <w:szCs w:val="20"/>
          <w:lang w:eastAsia="en-GB"/>
        </w:rPr>
        <w:t>Qualité du contenue</w:t>
      </w:r>
    </w:p>
    <w:p w14:paraId="50B91580" w14:textId="77777777" w:rsidR="00362DFF" w:rsidRPr="00C0367D" w:rsidRDefault="00362DFF" w:rsidP="00362DFF">
      <w:pPr>
        <w:spacing w:before="40" w:after="60"/>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C0367D">
        <w:rPr>
          <w:rFonts w:eastAsia="Arial" w:cs="Times New Roman"/>
          <w:szCs w:val="20"/>
          <w:lang w:eastAsia="en-GB"/>
        </w:rPr>
        <w:t>Adéquation avec le programme scolaire</w:t>
      </w:r>
    </w:p>
    <w:p w14:paraId="677AB314" w14:textId="77777777" w:rsidR="00362DFF" w:rsidRPr="00C0367D" w:rsidRDefault="00362DFF" w:rsidP="00362DFF">
      <w:pPr>
        <w:spacing w:before="40" w:after="60"/>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C0367D">
        <w:rPr>
          <w:rFonts w:eastAsia="Arial" w:cs="Times New Roman"/>
          <w:szCs w:val="20"/>
          <w:lang w:eastAsia="en-GB"/>
        </w:rPr>
        <w:t xml:space="preserve">Facilité d'adaptation </w:t>
      </w:r>
      <w:r>
        <w:rPr>
          <w:rFonts w:eastAsia="Arial" w:cs="Times New Roman"/>
          <w:szCs w:val="20"/>
          <w:lang w:eastAsia="en-GB"/>
        </w:rPr>
        <w:t>selon les classes</w:t>
      </w:r>
    </w:p>
    <w:p w14:paraId="6934EF76" w14:textId="77777777" w:rsidR="00362DFF" w:rsidRPr="00C0367D" w:rsidRDefault="00362DFF" w:rsidP="00362DFF">
      <w:pPr>
        <w:spacing w:before="40" w:after="60"/>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C0367D">
        <w:rPr>
          <w:rFonts w:eastAsia="Arial" w:cs="Times New Roman"/>
          <w:szCs w:val="20"/>
          <w:lang w:eastAsia="en-GB"/>
        </w:rPr>
        <w:t>Contribution personnelle au plan</w:t>
      </w:r>
    </w:p>
    <w:p w14:paraId="2ED382F8" w14:textId="77777777" w:rsidR="00362DFF" w:rsidRPr="00C0367D" w:rsidRDefault="00362DFF" w:rsidP="00362DFF">
      <w:pPr>
        <w:spacing w:before="40" w:after="60"/>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Pr>
          <w:rFonts w:eastAsia="Arial" w:cs="Times New Roman"/>
          <w:szCs w:val="20"/>
          <w:lang w:eastAsia="en-GB"/>
        </w:rPr>
        <w:t>autres</w:t>
      </w:r>
    </w:p>
    <w:p w14:paraId="21CFF668" w14:textId="5D9EA7B7" w:rsidR="00F36F66" w:rsidRDefault="00362DFF" w:rsidP="00C35A25">
      <w:pPr>
        <w:pStyle w:val="ListParagraph"/>
        <w:numPr>
          <w:ilvl w:val="0"/>
          <w:numId w:val="13"/>
        </w:numPr>
        <w:spacing w:before="160" w:after="60" w:line="240" w:lineRule="auto"/>
        <w:jc w:val="left"/>
        <w:rPr>
          <w:rFonts w:eastAsia="Arial" w:cs="Times New Roman"/>
          <w:szCs w:val="20"/>
          <w:lang w:eastAsia="en-GB"/>
        </w:rPr>
      </w:pPr>
      <w:r w:rsidRPr="00C0367D">
        <w:rPr>
          <w:rFonts w:eastAsia="Arial" w:cs="Times New Roman"/>
          <w:szCs w:val="20"/>
          <w:lang w:eastAsia="en-GB"/>
        </w:rPr>
        <w:t>Quelles différences avez-vous remarquées entre les deux plans de cours ? Tenez compte d'aspects tels que le contenu abordé, l'approche pédagogique, l'adaptation au niveau des élèves ou votre implication personnelle dans le plan. (3 à 5 phrases sont recommandées si ce commentaire n'est pas enregistré en vi</w:t>
      </w:r>
      <w:r w:rsidR="00F36F66">
        <w:rPr>
          <w:rFonts w:eastAsia="Arial" w:cs="Times New Roman"/>
          <w:szCs w:val="20"/>
          <w:lang w:eastAsia="en-GB"/>
        </w:rPr>
        <w:t>déo)</w:t>
      </w:r>
      <w:r w:rsidR="00F36F66">
        <w:rPr>
          <w:rFonts w:eastAsia="Arial" w:cs="Times New Roman"/>
          <w:szCs w:val="20"/>
          <w:lang w:eastAsia="en-GB"/>
        </w:rPr>
        <w:br/>
      </w:r>
    </w:p>
    <w:p w14:paraId="03543CAA" w14:textId="55907471" w:rsidR="00362DFF" w:rsidRPr="00C0367D" w:rsidRDefault="00F36F66" w:rsidP="00F36F66">
      <w:pPr>
        <w:pStyle w:val="ListParagraph"/>
        <w:spacing w:before="160" w:after="60" w:line="240" w:lineRule="auto"/>
        <w:ind w:left="360"/>
        <w:jc w:val="left"/>
        <w:rPr>
          <w:rFonts w:eastAsia="Arial" w:cs="Times New Roman"/>
          <w:szCs w:val="20"/>
          <w:lang w:eastAsia="en-GB"/>
        </w:rPr>
      </w:pPr>
      <w:r w:rsidRPr="00107426">
        <w:rPr>
          <w:rFonts w:eastAsia="Arial" w:cs="Times New Roman"/>
          <w:noProof/>
          <w:szCs w:val="20"/>
          <w:lang w:val="en-IN" w:eastAsia="en-GB"/>
        </w:rPr>
        <mc:AlternateContent>
          <mc:Choice Requires="wps">
            <w:drawing>
              <wp:inline distT="0" distB="0" distL="0" distR="0" wp14:anchorId="3411EFDA" wp14:editId="4A2B0EB4">
                <wp:extent cx="5731510" cy="4327301"/>
                <wp:effectExtent l="0" t="0" r="8890" b="16510"/>
                <wp:docPr id="2044415357" name="Text Box 2"/>
                <wp:cNvGraphicFramePr/>
                <a:graphic xmlns:a="http://schemas.openxmlformats.org/drawingml/2006/main">
                  <a:graphicData uri="http://schemas.microsoft.com/office/word/2010/wordprocessingShape">
                    <wps:wsp>
                      <wps:cNvSpPr txBox="1"/>
                      <wps:spPr>
                        <a:xfrm>
                          <a:off x="0" y="0"/>
                          <a:ext cx="5731510" cy="4327301"/>
                        </a:xfrm>
                        <a:prstGeom prst="rect">
                          <a:avLst/>
                        </a:prstGeom>
                        <a:solidFill>
                          <a:schemeClr val="lt1"/>
                        </a:solidFill>
                        <a:ln w="6350">
                          <a:solidFill>
                            <a:prstClr val="black"/>
                          </a:solidFill>
                        </a:ln>
                      </wps:spPr>
                      <wps:txbx>
                        <w:txbxContent>
                          <w:p w14:paraId="1F096DD2" w14:textId="77777777" w:rsidR="00F36F66" w:rsidRDefault="00F36F66" w:rsidP="00F36F6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3411EFDA" id="_x0000_s1032" type="#_x0000_t202" style="width:451.3pt;height:340.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" fillcolor="white [3201]" strokeweight=".5pt">
                <v:textbox>
                  <w:txbxContent>
                    <w:p w14:paraId="1F096DD2" w14:textId="77777777" w:rsidR="00F36F66" w:rsidRDefault="00F36F66" w:rsidP="00F36F66"/>
                  </w:txbxContent>
                </v:textbox>
                <w10:anchorlock/>
              </v:shape>
            </w:pict>
          </mc:Fallback>
        </mc:AlternateContent>
      </w:r>
    </w:p>
    <w:p w14:paraId="51A7EDB2" w14:textId="1C7FCB25" w:rsidR="00362DFF" w:rsidRPr="00F36F66" w:rsidRDefault="00362DFF" w:rsidP="00362DFF">
      <w:pPr>
        <w:spacing w:before="160" w:after="60" w:line="240" w:lineRule="auto"/>
        <w:rPr>
          <w:rFonts w:eastAsia="Arial" w:cs="Times New Roman"/>
          <w:szCs w:val="20"/>
          <w:lang w:eastAsia="en-GB"/>
        </w:rPr>
      </w:pPr>
    </w:p>
    <w:p w14:paraId="32569863" w14:textId="77777777" w:rsidR="00362DFF" w:rsidRDefault="00362DFF" w:rsidP="00362DFF">
      <w:pPr>
        <w:spacing w:before="60" w:line="240" w:lineRule="auto"/>
        <w:rPr>
          <w:rFonts w:eastAsia="Arial" w:cs="Times New Roman"/>
          <w:b/>
          <w:bCs/>
          <w:sz w:val="22"/>
          <w:lang w:eastAsia="en-GB"/>
        </w:rPr>
      </w:pPr>
    </w:p>
    <w:p w14:paraId="3F20ECD3" w14:textId="77777777" w:rsidR="00362DFF" w:rsidRPr="00C0367D" w:rsidRDefault="00362DFF" w:rsidP="00362DFF">
      <w:pPr>
        <w:spacing w:before="60" w:line="240" w:lineRule="auto"/>
        <w:rPr>
          <w:rFonts w:eastAsia="Arial" w:cs="Times New Roman"/>
          <w:b/>
          <w:bCs/>
          <w:lang w:eastAsia="en-GB"/>
        </w:rPr>
      </w:pPr>
      <w:r w:rsidRPr="00C0367D">
        <w:rPr>
          <w:rFonts w:eastAsia="Arial" w:cs="Times New Roman"/>
          <w:b/>
          <w:bCs/>
          <w:lang w:eastAsia="en-GB"/>
        </w:rPr>
        <w:t>L'impact de l'IA générative sur votre cabinet</w:t>
      </w:r>
    </w:p>
    <w:p w14:paraId="6D2A32D7" w14:textId="77777777" w:rsidR="00362DFF" w:rsidRPr="00107426" w:rsidRDefault="00362DFF" w:rsidP="00362DFF">
      <w:pPr>
        <w:spacing w:before="60" w:line="240" w:lineRule="auto"/>
        <w:rPr>
          <w:rFonts w:eastAsia="Arial" w:cs="Times New Roman"/>
          <w:szCs w:val="20"/>
          <w:lang w:eastAsia="en-GB"/>
        </w:rPr>
      </w:pPr>
      <w:r w:rsidRPr="00C0367D">
        <w:rPr>
          <w:rFonts w:eastAsia="Arial" w:cs="Times New Roman"/>
          <w:i/>
          <w:iCs/>
          <w:sz w:val="18"/>
          <w:szCs w:val="18"/>
          <w:lang w:eastAsia="en-GB"/>
        </w:rPr>
        <w:t>Veuillez indiquer dans quelle mesure vous êtes d'accord avec chaque affirmation, en vous basant sur votre expérience au cours de la phase II.</w:t>
      </w:r>
    </w:p>
    <w:tbl>
      <w:tblPr>
        <w:tblStyle w:val="TableGrid"/>
        <w:tblW w:w="9360" w:type="dxa"/>
        <w:tblLook w:val="04A0" w:firstRow="1" w:lastRow="0" w:firstColumn="1" w:lastColumn="0" w:noHBand="0" w:noVBand="1"/>
      </w:tblPr>
      <w:tblGrid>
        <w:gridCol w:w="3741"/>
        <w:gridCol w:w="1098"/>
        <w:gridCol w:w="1072"/>
        <w:gridCol w:w="996"/>
        <w:gridCol w:w="1050"/>
        <w:gridCol w:w="1403"/>
      </w:tblGrid>
      <w:tr w:rsidR="00362DFF" w:rsidRPr="00107426" w14:paraId="4E40816F" w14:textId="77777777" w:rsidTr="00087C0D">
        <w:tc>
          <w:tcPr>
            <w:tcW w:w="3800" w:type="dxa"/>
            <w:vAlign w:val="center"/>
            <w:hideMark/>
          </w:tcPr>
          <w:p w14:paraId="06ED5A4B" w14:textId="77777777" w:rsidR="00362DFF" w:rsidRPr="00107426" w:rsidRDefault="00362DFF" w:rsidP="00087C0D">
            <w:pPr>
              <w:jc w:val="center"/>
              <w:rPr>
                <w:rFonts w:eastAsia="Arial" w:cs="Times New Roman"/>
                <w:sz w:val="22"/>
                <w:lang w:eastAsia="en-GB"/>
              </w:rPr>
            </w:pPr>
            <w:r>
              <w:rPr>
                <w:rFonts w:eastAsia="Arial" w:cs="Times New Roman"/>
                <w:b/>
                <w:bCs/>
                <w:sz w:val="22"/>
                <w:lang w:eastAsia="en-GB"/>
              </w:rPr>
              <w:t>A</w:t>
            </w:r>
            <w:r w:rsidRPr="00C0367D">
              <w:rPr>
                <w:rFonts w:eastAsia="Arial" w:cs="Times New Roman"/>
                <w:b/>
                <w:bCs/>
                <w:sz w:val="22"/>
                <w:lang w:eastAsia="en-GB"/>
              </w:rPr>
              <w:t>ffirmation</w:t>
            </w:r>
          </w:p>
        </w:tc>
        <w:tc>
          <w:tcPr>
            <w:tcW w:w="1100" w:type="dxa"/>
            <w:vAlign w:val="center"/>
            <w:hideMark/>
          </w:tcPr>
          <w:p w14:paraId="5AADB035" w14:textId="77777777" w:rsidR="00362DFF" w:rsidRPr="00107426" w:rsidRDefault="00362DFF" w:rsidP="00087C0D">
            <w:pPr>
              <w:jc w:val="center"/>
              <w:rPr>
                <w:rFonts w:eastAsia="Arial" w:cs="Times New Roman"/>
                <w:sz w:val="22"/>
                <w:lang w:eastAsia="en-GB"/>
              </w:rPr>
            </w:pPr>
            <w:r w:rsidRPr="00C0367D">
              <w:rPr>
                <w:rFonts w:eastAsia="Arial" w:cs="Times New Roman"/>
                <w:b/>
                <w:bCs/>
                <w:sz w:val="22"/>
                <w:lang w:eastAsia="en-GB"/>
              </w:rPr>
              <w:t>Tout à fait d'accord</w:t>
            </w:r>
          </w:p>
        </w:tc>
        <w:tc>
          <w:tcPr>
            <w:tcW w:w="1000" w:type="dxa"/>
            <w:vAlign w:val="center"/>
            <w:hideMark/>
          </w:tcPr>
          <w:p w14:paraId="544DCD99" w14:textId="77777777" w:rsidR="00362DFF" w:rsidRPr="00107426" w:rsidRDefault="00362DFF" w:rsidP="00087C0D">
            <w:pPr>
              <w:jc w:val="center"/>
              <w:rPr>
                <w:rFonts w:eastAsia="Arial" w:cs="Times New Roman"/>
                <w:sz w:val="22"/>
                <w:lang w:eastAsia="en-GB"/>
              </w:rPr>
            </w:pPr>
            <w:r w:rsidRPr="00C0367D">
              <w:rPr>
                <w:rFonts w:eastAsia="Arial" w:cs="Times New Roman"/>
                <w:b/>
                <w:bCs/>
                <w:sz w:val="22"/>
                <w:lang w:eastAsia="en-GB"/>
              </w:rPr>
              <w:t>D'accord</w:t>
            </w:r>
          </w:p>
        </w:tc>
        <w:tc>
          <w:tcPr>
            <w:tcW w:w="1000" w:type="dxa"/>
            <w:vAlign w:val="center"/>
            <w:hideMark/>
          </w:tcPr>
          <w:p w14:paraId="47D55972" w14:textId="77777777" w:rsidR="00362DFF" w:rsidRPr="00107426" w:rsidRDefault="00362DFF" w:rsidP="00087C0D">
            <w:pPr>
              <w:jc w:val="center"/>
              <w:rPr>
                <w:rFonts w:eastAsia="Arial" w:cs="Times New Roman"/>
                <w:sz w:val="22"/>
                <w:lang w:eastAsia="en-GB"/>
              </w:rPr>
            </w:pPr>
            <w:r w:rsidRPr="00107426">
              <w:rPr>
                <w:rFonts w:eastAsia="Arial" w:cs="Times New Roman"/>
                <w:b/>
                <w:bCs/>
                <w:sz w:val="22"/>
                <w:lang w:eastAsia="en-GB"/>
              </w:rPr>
              <w:t>Neutr</w:t>
            </w:r>
            <w:r>
              <w:rPr>
                <w:rFonts w:eastAsia="Arial" w:cs="Times New Roman"/>
                <w:b/>
                <w:bCs/>
                <w:sz w:val="22"/>
                <w:lang w:eastAsia="en-GB"/>
              </w:rPr>
              <w:t>e</w:t>
            </w:r>
          </w:p>
        </w:tc>
        <w:tc>
          <w:tcPr>
            <w:tcW w:w="1050" w:type="dxa"/>
            <w:vAlign w:val="center"/>
            <w:hideMark/>
          </w:tcPr>
          <w:p w14:paraId="5ED555B6" w14:textId="77777777" w:rsidR="00362DFF" w:rsidRPr="00107426" w:rsidRDefault="00362DFF" w:rsidP="00087C0D">
            <w:pPr>
              <w:jc w:val="center"/>
              <w:rPr>
                <w:rFonts w:eastAsia="Arial" w:cs="Times New Roman"/>
                <w:sz w:val="22"/>
                <w:lang w:eastAsia="en-GB"/>
              </w:rPr>
            </w:pPr>
            <w:r>
              <w:rPr>
                <w:rFonts w:eastAsia="Arial" w:cs="Times New Roman"/>
                <w:b/>
                <w:bCs/>
                <w:sz w:val="22"/>
                <w:lang w:eastAsia="en-GB"/>
              </w:rPr>
              <w:t>P</w:t>
            </w:r>
            <w:r w:rsidRPr="00C0367D">
              <w:rPr>
                <w:rFonts w:eastAsia="Arial" w:cs="Times New Roman"/>
                <w:b/>
                <w:bCs/>
                <w:sz w:val="22"/>
                <w:lang w:eastAsia="en-GB"/>
              </w:rPr>
              <w:t>as d'accord</w:t>
            </w:r>
          </w:p>
        </w:tc>
        <w:tc>
          <w:tcPr>
            <w:tcW w:w="1410" w:type="dxa"/>
            <w:vAlign w:val="center"/>
            <w:hideMark/>
          </w:tcPr>
          <w:p w14:paraId="39460527" w14:textId="77777777" w:rsidR="00362DFF" w:rsidRPr="00107426" w:rsidRDefault="00362DFF" w:rsidP="00087C0D">
            <w:pPr>
              <w:jc w:val="center"/>
              <w:rPr>
                <w:rFonts w:eastAsia="Arial" w:cs="Times New Roman"/>
                <w:sz w:val="22"/>
                <w:lang w:eastAsia="en-GB"/>
              </w:rPr>
            </w:pPr>
            <w:r w:rsidRPr="00C0367D">
              <w:rPr>
                <w:rFonts w:eastAsia="Arial" w:cs="Times New Roman"/>
                <w:b/>
                <w:bCs/>
                <w:sz w:val="22"/>
                <w:lang w:eastAsia="en-GB"/>
              </w:rPr>
              <w:t>Tout à fait en désaccord</w:t>
            </w:r>
          </w:p>
        </w:tc>
      </w:tr>
      <w:tr w:rsidR="00362DFF" w:rsidRPr="00107426" w14:paraId="58623B0E" w14:textId="77777777" w:rsidTr="00087C0D">
        <w:tc>
          <w:tcPr>
            <w:tcW w:w="3800" w:type="dxa"/>
            <w:hideMark/>
          </w:tcPr>
          <w:p w14:paraId="1BB2581E"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L'IA générative m'a aidé à préparer mon plan de cours plus efficacement.</w:t>
            </w:r>
          </w:p>
        </w:tc>
        <w:tc>
          <w:tcPr>
            <w:tcW w:w="1100" w:type="dxa"/>
            <w:hideMark/>
          </w:tcPr>
          <w:p w14:paraId="23EB33BE"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112CC662"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7DC36694"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4C4338D2"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49E7B046"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52833699" w14:textId="77777777" w:rsidTr="00087C0D">
        <w:tc>
          <w:tcPr>
            <w:tcW w:w="3800" w:type="dxa"/>
            <w:hideMark/>
          </w:tcPr>
          <w:p w14:paraId="4B8068D1"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Le recours à l'IA a permis de réduire le temps nécessaire à la préparation des cours.</w:t>
            </w:r>
          </w:p>
        </w:tc>
        <w:tc>
          <w:tcPr>
            <w:tcW w:w="1100" w:type="dxa"/>
            <w:hideMark/>
          </w:tcPr>
          <w:p w14:paraId="184206E0"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380E76E6"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1DF41FE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39780222"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4BF6B4CF"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133AA1FE" w14:textId="77777777" w:rsidTr="00087C0D">
        <w:tc>
          <w:tcPr>
            <w:tcW w:w="3800" w:type="dxa"/>
            <w:hideMark/>
          </w:tcPr>
          <w:p w14:paraId="0ED27DC7"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Le recours à l'IA a permis de réduire le travail nécessaire à la préparation des cours.</w:t>
            </w:r>
          </w:p>
        </w:tc>
        <w:tc>
          <w:tcPr>
            <w:tcW w:w="1100" w:type="dxa"/>
            <w:hideMark/>
          </w:tcPr>
          <w:p w14:paraId="3C2FE7E0"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14DF5924"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576B689C"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4E98FACB"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5DDA1A95"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23C411AD" w14:textId="77777777" w:rsidTr="00087C0D">
        <w:tc>
          <w:tcPr>
            <w:tcW w:w="3800" w:type="dxa"/>
            <w:hideMark/>
          </w:tcPr>
          <w:p w14:paraId="4B655B46"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Mes idées créatives ou pédagogiques ont évolué au fur et à mesure que je travaillais avec l'IA.</w:t>
            </w:r>
          </w:p>
        </w:tc>
        <w:tc>
          <w:tcPr>
            <w:tcW w:w="1100" w:type="dxa"/>
            <w:hideMark/>
          </w:tcPr>
          <w:p w14:paraId="0A6B69A5"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55C090EB"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57846721"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0D753C1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658E6BA2"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551DE378" w14:textId="77777777" w:rsidTr="00087C0D">
        <w:tc>
          <w:tcPr>
            <w:tcW w:w="3800" w:type="dxa"/>
            <w:hideMark/>
          </w:tcPr>
          <w:p w14:paraId="33E6DBEF"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Le contenu généré par l'IA était adapté au niveau et aux besoins de mes élèves.</w:t>
            </w:r>
          </w:p>
        </w:tc>
        <w:tc>
          <w:tcPr>
            <w:tcW w:w="1100" w:type="dxa"/>
            <w:hideMark/>
          </w:tcPr>
          <w:p w14:paraId="3A90419B"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4B31B2B9"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4CA22DC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04C2616B"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301FF59A"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6155CB81" w14:textId="77777777" w:rsidTr="00087C0D">
        <w:tc>
          <w:tcPr>
            <w:tcW w:w="3800" w:type="dxa"/>
            <w:hideMark/>
          </w:tcPr>
          <w:p w14:paraId="76AC5A37"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J'avais le sentiment de maîtriser le déroulement du cours, même en utilisant l'assistance par IA.</w:t>
            </w:r>
          </w:p>
        </w:tc>
        <w:tc>
          <w:tcPr>
            <w:tcW w:w="1100" w:type="dxa"/>
            <w:hideMark/>
          </w:tcPr>
          <w:p w14:paraId="4D0DF83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2BF79EE9"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5598171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46BA2A37"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6EF2528D"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bl>
    <w:p w14:paraId="774388E7" w14:textId="77777777" w:rsidR="00362DFF" w:rsidRPr="00F36F66" w:rsidRDefault="00362DFF" w:rsidP="00362DFF">
      <w:pPr>
        <w:spacing w:before="200" w:after="100" w:line="240" w:lineRule="auto"/>
        <w:rPr>
          <w:rFonts w:eastAsia="Arial" w:cs="Times New Roman"/>
          <w:lang w:val="en-US" w:eastAsia="en-GB"/>
        </w:rPr>
      </w:pPr>
      <w:r w:rsidRPr="00F36F66">
        <w:rPr>
          <w:rFonts w:eastAsia="Arial" w:cs="Times New Roman"/>
          <w:b/>
          <w:bCs/>
          <w:lang w:val="en-US" w:eastAsia="en-GB"/>
        </w:rPr>
        <w:t>Future Use and Perceived Barriers</w:t>
      </w:r>
    </w:p>
    <w:p w14:paraId="74E7F03D" w14:textId="77777777" w:rsidR="00362DFF" w:rsidRPr="00C0367D" w:rsidRDefault="00362DFF" w:rsidP="00C35A25">
      <w:pPr>
        <w:pStyle w:val="ListParagraph"/>
        <w:numPr>
          <w:ilvl w:val="0"/>
          <w:numId w:val="13"/>
        </w:numPr>
        <w:spacing w:before="200" w:after="100" w:line="240" w:lineRule="auto"/>
        <w:jc w:val="left"/>
        <w:rPr>
          <w:rFonts w:eastAsia="Arial" w:cs="Times New Roman"/>
          <w:szCs w:val="20"/>
          <w:lang w:eastAsia="en-GB"/>
        </w:rPr>
      </w:pPr>
      <w:r w:rsidRPr="00440E36">
        <w:rPr>
          <w:rFonts w:eastAsia="Arial" w:cs="Times New Roman"/>
          <w:szCs w:val="20"/>
          <w:lang w:eastAsia="en-GB"/>
        </w:rPr>
        <w:t xml:space="preserve"> </w:t>
      </w:r>
      <w:r w:rsidRPr="00C0367D">
        <w:rPr>
          <w:rFonts w:eastAsia="Arial" w:cs="Times New Roman"/>
          <w:szCs w:val="20"/>
          <w:lang w:eastAsia="en-GB"/>
        </w:rPr>
        <w:t>Envisageriez-vous d'utiliser des outils d'IA générative dans votre future pratique pédagogique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1905"/>
        <w:gridCol w:w="1639"/>
        <w:gridCol w:w="1967"/>
        <w:gridCol w:w="1804"/>
      </w:tblGrid>
      <w:tr w:rsidR="00362DFF" w:rsidRPr="00107426" w14:paraId="510107B8" w14:textId="77777777" w:rsidTr="00087C0D">
        <w:tc>
          <w:tcPr>
            <w:tcW w:w="1701" w:type="dxa"/>
            <w:vAlign w:val="center"/>
          </w:tcPr>
          <w:p w14:paraId="00F84AC7" w14:textId="1582C322" w:rsidR="00362DFF" w:rsidRPr="00107426" w:rsidRDefault="00362DFF" w:rsidP="00087C0D">
            <w:pPr>
              <w:spacing w:before="60"/>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Pr>
                <w:rFonts w:eastAsia="Arial" w:cs="Times New Roman"/>
                <w:szCs w:val="20"/>
                <w:lang w:eastAsia="en-GB"/>
              </w:rPr>
              <w:t xml:space="preserve">Oui, </w:t>
            </w:r>
            <w:r>
              <w:t>certainement</w:t>
            </w:r>
            <w:r>
              <w:rPr>
                <w:rFonts w:ascii="Roboto" w:hAnsi="Roboto"/>
                <w:color w:val="292929"/>
                <w:shd w:val="clear" w:color="auto" w:fill="FFFFFF"/>
              </w:rPr>
              <w:t> </w:t>
            </w:r>
          </w:p>
        </w:tc>
        <w:tc>
          <w:tcPr>
            <w:tcW w:w="1905" w:type="dxa"/>
            <w:vAlign w:val="center"/>
          </w:tcPr>
          <w:p w14:paraId="50595616" w14:textId="77777777" w:rsidR="00362DFF" w:rsidRPr="00107426" w:rsidRDefault="00362DF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sidRPr="00C0367D">
              <w:rPr>
                <w:rFonts w:eastAsia="Arial" w:cs="Times New Roman"/>
                <w:szCs w:val="20"/>
                <w:lang w:eastAsia="en-GB"/>
              </w:rPr>
              <w:t>Probablement oui</w:t>
            </w:r>
          </w:p>
        </w:tc>
        <w:tc>
          <w:tcPr>
            <w:tcW w:w="1639" w:type="dxa"/>
            <w:vAlign w:val="center"/>
          </w:tcPr>
          <w:p w14:paraId="0E4860C4" w14:textId="77777777" w:rsidR="00362DFF" w:rsidRPr="00107426" w:rsidRDefault="00362DF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Pr>
                <w:rFonts w:ascii="Segoe UI Symbol" w:eastAsia="Arial" w:hAnsi="Segoe UI Symbol" w:cs="Segoe UI Symbol"/>
                <w:szCs w:val="20"/>
                <w:lang w:val="en-IN" w:eastAsia="en-GB"/>
              </w:rPr>
              <w:t>I</w:t>
            </w:r>
            <w:proofErr w:type="spellStart"/>
            <w:r w:rsidRPr="00C0367D">
              <w:rPr>
                <w:rFonts w:eastAsia="Arial" w:cs="Times New Roman"/>
                <w:szCs w:val="20"/>
                <w:lang w:eastAsia="en-GB"/>
              </w:rPr>
              <w:t>ncertain</w:t>
            </w:r>
            <w:proofErr w:type="spellEnd"/>
          </w:p>
        </w:tc>
        <w:tc>
          <w:tcPr>
            <w:tcW w:w="1967" w:type="dxa"/>
            <w:vAlign w:val="center"/>
          </w:tcPr>
          <w:p w14:paraId="09B4E4D2" w14:textId="77777777" w:rsidR="00362DFF" w:rsidRPr="00107426" w:rsidRDefault="00362DF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sidRPr="00C0367D">
              <w:rPr>
                <w:rFonts w:eastAsia="Arial" w:cs="Times New Roman"/>
                <w:szCs w:val="20"/>
                <w:lang w:eastAsia="en-GB"/>
              </w:rPr>
              <w:t>Probablement pas</w:t>
            </w:r>
          </w:p>
        </w:tc>
        <w:tc>
          <w:tcPr>
            <w:tcW w:w="1804" w:type="dxa"/>
            <w:vAlign w:val="center"/>
          </w:tcPr>
          <w:p w14:paraId="7BBB06CE" w14:textId="77777777" w:rsidR="00362DFF" w:rsidRPr="00107426" w:rsidRDefault="00362DF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sidRPr="00107426">
              <w:rPr>
                <w:rFonts w:eastAsia="Arial" w:cs="Times New Roman"/>
                <w:szCs w:val="20"/>
                <w:lang w:eastAsia="en-GB"/>
              </w:rPr>
              <w:t>No</w:t>
            </w:r>
            <w:r>
              <w:rPr>
                <w:rFonts w:eastAsia="Arial" w:cs="Times New Roman"/>
                <w:szCs w:val="20"/>
                <w:lang w:eastAsia="en-GB"/>
              </w:rPr>
              <w:t>n</w:t>
            </w:r>
          </w:p>
        </w:tc>
      </w:tr>
    </w:tbl>
    <w:p w14:paraId="2F91F37D" w14:textId="77777777" w:rsidR="00362DFF" w:rsidRDefault="00362DFF" w:rsidP="00362DFF">
      <w:pPr>
        <w:spacing w:after="60" w:line="240" w:lineRule="auto"/>
        <w:rPr>
          <w:rFonts w:eastAsia="Arial" w:cs="Times New Roman"/>
          <w:i/>
          <w:iCs/>
          <w:sz w:val="18"/>
          <w:szCs w:val="18"/>
          <w:lang w:eastAsia="en-GB"/>
        </w:rPr>
      </w:pPr>
    </w:p>
    <w:p w14:paraId="0D36CD7E" w14:textId="77777777" w:rsidR="00362DFF" w:rsidRPr="00107426" w:rsidRDefault="00362DFF" w:rsidP="00362DFF">
      <w:pPr>
        <w:spacing w:after="60" w:line="240" w:lineRule="auto"/>
        <w:rPr>
          <w:rFonts w:eastAsia="Arial" w:cs="Times New Roman"/>
          <w:szCs w:val="20"/>
          <w:lang w:eastAsia="en-GB"/>
        </w:rPr>
      </w:pPr>
      <w:r w:rsidRPr="00C0367D">
        <w:rPr>
          <w:rFonts w:eastAsia="Arial" w:cs="Times New Roman"/>
          <w:i/>
          <w:iCs/>
          <w:sz w:val="18"/>
          <w:szCs w:val="18"/>
          <w:lang w:eastAsia="en-GB"/>
        </w:rPr>
        <w:t xml:space="preserve">Veuillez indiquer parmi les éléments suivants ceux que vous considérez comme des obstacles à l'utilisation de l'IA dans votre </w:t>
      </w:r>
      <w:proofErr w:type="gramStart"/>
      <w:r w:rsidRPr="00C0367D">
        <w:rPr>
          <w:rFonts w:eastAsia="Arial" w:cs="Times New Roman"/>
          <w:i/>
          <w:iCs/>
          <w:sz w:val="18"/>
          <w:szCs w:val="18"/>
          <w:lang w:eastAsia="en-GB"/>
        </w:rPr>
        <w:t>enseignement</w:t>
      </w:r>
      <w:r w:rsidRPr="00107426">
        <w:rPr>
          <w:rFonts w:eastAsia="Arial" w:cs="Times New Roman"/>
          <w:i/>
          <w:iCs/>
          <w:sz w:val="18"/>
          <w:szCs w:val="18"/>
          <w:lang w:eastAsia="en-GB"/>
        </w:rPr>
        <w:t>:</w:t>
      </w:r>
      <w:proofErr w:type="gramEnd"/>
    </w:p>
    <w:tbl>
      <w:tblPr>
        <w:tblStyle w:val="TableGrid"/>
        <w:tblW w:w="9360" w:type="dxa"/>
        <w:tblLook w:val="04A0" w:firstRow="1" w:lastRow="0" w:firstColumn="1" w:lastColumn="0" w:noHBand="0" w:noVBand="1"/>
      </w:tblPr>
      <w:tblGrid>
        <w:gridCol w:w="5200"/>
        <w:gridCol w:w="1100"/>
        <w:gridCol w:w="1100"/>
        <w:gridCol w:w="1960"/>
      </w:tblGrid>
      <w:tr w:rsidR="00362DFF" w:rsidRPr="00107426" w14:paraId="1FB63FA2" w14:textId="77777777" w:rsidTr="00087C0D">
        <w:tc>
          <w:tcPr>
            <w:tcW w:w="5200" w:type="dxa"/>
            <w:hideMark/>
          </w:tcPr>
          <w:p w14:paraId="0A760E67" w14:textId="77777777" w:rsidR="00362DFF" w:rsidRPr="00107426" w:rsidRDefault="00362DFF" w:rsidP="00087C0D">
            <w:pPr>
              <w:jc w:val="center"/>
              <w:rPr>
                <w:rFonts w:eastAsia="Arial" w:cs="Times New Roman"/>
                <w:sz w:val="22"/>
                <w:lang w:eastAsia="en-GB"/>
              </w:rPr>
            </w:pPr>
            <w:r w:rsidRPr="00C0367D">
              <w:rPr>
                <w:rFonts w:eastAsia="Arial" w:cs="Times New Roman"/>
                <w:b/>
                <w:bCs/>
                <w:sz w:val="22"/>
                <w:lang w:eastAsia="en-GB"/>
              </w:rPr>
              <w:t>Obstacle potentiel</w:t>
            </w:r>
          </w:p>
        </w:tc>
        <w:tc>
          <w:tcPr>
            <w:tcW w:w="1100" w:type="dxa"/>
            <w:hideMark/>
          </w:tcPr>
          <w:p w14:paraId="6E133EA9" w14:textId="77777777" w:rsidR="00362DFF" w:rsidRPr="00107426" w:rsidRDefault="00362DFF" w:rsidP="00087C0D">
            <w:pPr>
              <w:jc w:val="center"/>
              <w:rPr>
                <w:rFonts w:eastAsia="Arial" w:cs="Times New Roman"/>
                <w:sz w:val="22"/>
                <w:lang w:eastAsia="en-GB"/>
              </w:rPr>
            </w:pPr>
            <w:r>
              <w:rPr>
                <w:rFonts w:eastAsia="Arial" w:cs="Times New Roman"/>
                <w:b/>
                <w:bCs/>
                <w:sz w:val="22"/>
                <w:lang w:eastAsia="en-GB"/>
              </w:rPr>
              <w:t>Oui</w:t>
            </w:r>
          </w:p>
        </w:tc>
        <w:tc>
          <w:tcPr>
            <w:tcW w:w="1100" w:type="dxa"/>
            <w:hideMark/>
          </w:tcPr>
          <w:p w14:paraId="7357D0E7" w14:textId="77777777" w:rsidR="00362DFF" w:rsidRPr="00107426" w:rsidRDefault="00362DFF" w:rsidP="00087C0D">
            <w:pPr>
              <w:jc w:val="center"/>
              <w:rPr>
                <w:rFonts w:eastAsia="Arial" w:cs="Times New Roman"/>
                <w:sz w:val="22"/>
                <w:lang w:eastAsia="en-GB"/>
              </w:rPr>
            </w:pPr>
            <w:r w:rsidRPr="00107426">
              <w:rPr>
                <w:rFonts w:eastAsia="Arial" w:cs="Times New Roman"/>
                <w:b/>
                <w:bCs/>
                <w:sz w:val="22"/>
                <w:lang w:eastAsia="en-GB"/>
              </w:rPr>
              <w:t>No</w:t>
            </w:r>
            <w:r>
              <w:rPr>
                <w:rFonts w:eastAsia="Arial" w:cs="Times New Roman"/>
                <w:b/>
                <w:bCs/>
                <w:sz w:val="22"/>
                <w:lang w:eastAsia="en-GB"/>
              </w:rPr>
              <w:t>n</w:t>
            </w:r>
          </w:p>
        </w:tc>
        <w:tc>
          <w:tcPr>
            <w:tcW w:w="1960" w:type="dxa"/>
            <w:hideMark/>
          </w:tcPr>
          <w:p w14:paraId="0AF62356" w14:textId="77777777" w:rsidR="00362DFF" w:rsidRPr="00107426" w:rsidRDefault="00362DFF" w:rsidP="00087C0D">
            <w:pPr>
              <w:jc w:val="center"/>
              <w:rPr>
                <w:rFonts w:eastAsia="Arial" w:cs="Times New Roman"/>
                <w:sz w:val="22"/>
                <w:lang w:eastAsia="en-GB"/>
              </w:rPr>
            </w:pPr>
            <w:r>
              <w:rPr>
                <w:rFonts w:eastAsia="Arial" w:cs="Times New Roman"/>
                <w:b/>
                <w:bCs/>
                <w:sz w:val="22"/>
                <w:lang w:eastAsia="en-GB"/>
              </w:rPr>
              <w:t>Incertain</w:t>
            </w:r>
          </w:p>
        </w:tc>
      </w:tr>
      <w:tr w:rsidR="00362DFF" w:rsidRPr="00107426" w14:paraId="7A2BE5EF" w14:textId="77777777" w:rsidTr="00087C0D">
        <w:tc>
          <w:tcPr>
            <w:tcW w:w="5200" w:type="dxa"/>
            <w:hideMark/>
          </w:tcPr>
          <w:p w14:paraId="2DB3F5D5"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t>Restrictions institutionnelles relatives à l'utilisation de l'IA dans les établissements scolaires</w:t>
            </w:r>
          </w:p>
        </w:tc>
        <w:tc>
          <w:tcPr>
            <w:tcW w:w="1100" w:type="dxa"/>
            <w:hideMark/>
          </w:tcPr>
          <w:p w14:paraId="6BEAA6E5"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24119A1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5250A08B"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52BD9291" w14:textId="77777777" w:rsidTr="00087C0D">
        <w:tc>
          <w:tcPr>
            <w:tcW w:w="5200" w:type="dxa"/>
            <w:hideMark/>
          </w:tcPr>
          <w:p w14:paraId="0121022E"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lastRenderedPageBreak/>
              <w:t>Manque de formation ou de connaissances concernant les outils d'IA</w:t>
            </w:r>
          </w:p>
        </w:tc>
        <w:tc>
          <w:tcPr>
            <w:tcW w:w="1100" w:type="dxa"/>
            <w:hideMark/>
          </w:tcPr>
          <w:p w14:paraId="6A5D5807"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1A070307"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1A0BD380"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6E78D079" w14:textId="77777777" w:rsidTr="00087C0D">
        <w:tc>
          <w:tcPr>
            <w:tcW w:w="5200" w:type="dxa"/>
            <w:hideMark/>
          </w:tcPr>
          <w:p w14:paraId="4DAC9FF0"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t>Les questions éthiques liées aux contenus générés par l'IA</w:t>
            </w:r>
          </w:p>
        </w:tc>
        <w:tc>
          <w:tcPr>
            <w:tcW w:w="1100" w:type="dxa"/>
            <w:hideMark/>
          </w:tcPr>
          <w:p w14:paraId="72809D2A"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4B1A5270"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4BD96808"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5CCE9870" w14:textId="77777777" w:rsidTr="00087C0D">
        <w:tc>
          <w:tcPr>
            <w:tcW w:w="5200" w:type="dxa"/>
            <w:hideMark/>
          </w:tcPr>
          <w:p w14:paraId="2BE29C6F"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t>Incertitude quant à la valeur ajoutée pédagogique</w:t>
            </w:r>
          </w:p>
        </w:tc>
        <w:tc>
          <w:tcPr>
            <w:tcW w:w="1100" w:type="dxa"/>
            <w:hideMark/>
          </w:tcPr>
          <w:p w14:paraId="2F980626"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76309FA4"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42694D7D"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4D269B6C" w14:textId="77777777" w:rsidTr="00087C0D">
        <w:tc>
          <w:tcPr>
            <w:tcW w:w="5200" w:type="dxa"/>
            <w:hideMark/>
          </w:tcPr>
          <w:p w14:paraId="7CBAED55"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t>Préoccupations concernant la confidentialité des données des élèves</w:t>
            </w:r>
          </w:p>
        </w:tc>
        <w:tc>
          <w:tcPr>
            <w:tcW w:w="1100" w:type="dxa"/>
            <w:hideMark/>
          </w:tcPr>
          <w:p w14:paraId="2A2FBE41"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04A29E81"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6DA77B00"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595D1029" w14:textId="77777777" w:rsidTr="00087C0D">
        <w:tc>
          <w:tcPr>
            <w:tcW w:w="5200" w:type="dxa"/>
            <w:hideMark/>
          </w:tcPr>
          <w:p w14:paraId="5D2551C7"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t>Absence d'accès fiable à Internet ou d'appareils</w:t>
            </w:r>
          </w:p>
        </w:tc>
        <w:tc>
          <w:tcPr>
            <w:tcW w:w="1100" w:type="dxa"/>
            <w:hideMark/>
          </w:tcPr>
          <w:p w14:paraId="7BBF2D6F"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703EFBF9"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3B557B04"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bl>
    <w:p w14:paraId="6241C837" w14:textId="77777777" w:rsidR="00362DFF" w:rsidRDefault="00362DFF" w:rsidP="00362DFF">
      <w:pPr>
        <w:spacing w:before="160" w:after="60" w:line="240" w:lineRule="auto"/>
        <w:rPr>
          <w:rFonts w:eastAsia="Arial" w:cs="Times New Roman"/>
          <w:szCs w:val="20"/>
          <w:lang w:eastAsia="en-GB"/>
        </w:rPr>
      </w:pPr>
    </w:p>
    <w:p w14:paraId="10AABF39" w14:textId="77777777" w:rsidR="00362DFF" w:rsidRPr="00D109F1" w:rsidRDefault="00362DFF" w:rsidP="00C35A25">
      <w:pPr>
        <w:pStyle w:val="ListParagraph"/>
        <w:numPr>
          <w:ilvl w:val="0"/>
          <w:numId w:val="13"/>
        </w:numPr>
        <w:spacing w:before="40" w:after="40" w:line="240" w:lineRule="auto"/>
        <w:jc w:val="left"/>
        <w:rPr>
          <w:rFonts w:eastAsia="Arial" w:cs="Times New Roman"/>
          <w:szCs w:val="20"/>
          <w:lang w:eastAsia="en-GB"/>
        </w:rPr>
      </w:pPr>
      <w:r w:rsidRPr="00D109F1">
        <w:rPr>
          <w:rFonts w:eastAsia="Arial" w:cs="Times New Roman"/>
          <w:szCs w:val="20"/>
          <w:lang w:eastAsia="en-GB"/>
        </w:rPr>
        <w:t>Si vous avez identifié des obstacles parmi ceux mentionnés ci-dessus, lequel considérez-vous comme le plus important, et pourquoi ? (3 à 5 phrases sont recommandées si ce commentaire n'est pas enregistré en vidéo)</w:t>
      </w:r>
      <w:r w:rsidRPr="00107426">
        <w:rPr>
          <w:noProof/>
          <w:lang w:val="en-IN" w:eastAsia="en-GB"/>
        </w:rPr>
        <mc:AlternateContent>
          <mc:Choice Requires="wps">
            <w:drawing>
              <wp:inline distT="0" distB="0" distL="0" distR="0" wp14:anchorId="69DDD166" wp14:editId="47C27202">
                <wp:extent cx="5666704" cy="1519707"/>
                <wp:effectExtent l="0" t="0" r="10795" b="17145"/>
                <wp:docPr id="1562875562" name="Text Box 3"/>
                <wp:cNvGraphicFramePr/>
                <a:graphic xmlns:a="http://schemas.openxmlformats.org/drawingml/2006/main">
                  <a:graphicData uri="http://schemas.microsoft.com/office/word/2010/wordprocessingShape">
                    <wps:wsp>
                      <wps:cNvSpPr txBox="1"/>
                      <wps:spPr>
                        <a:xfrm>
                          <a:off x="0" y="0"/>
                          <a:ext cx="5666704" cy="1519707"/>
                        </a:xfrm>
                        <a:prstGeom prst="rect">
                          <a:avLst/>
                        </a:prstGeom>
                        <a:solidFill>
                          <a:schemeClr val="lt1"/>
                        </a:solidFill>
                        <a:ln w="6350">
                          <a:solidFill>
                            <a:prstClr val="black"/>
                          </a:solidFill>
                        </a:ln>
                      </wps:spPr>
                      <wps:txbx>
                        <w:txbxContent>
                          <w:p w14:paraId="0F541E06" w14:textId="77777777" w:rsidR="00362DFF" w:rsidRDefault="00362DFF" w:rsidP="00362DF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9DDD166" id="_x0000_s1033" type="#_x0000_t202" style="width:446.2pt;height:119.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" fillcolor="white [3201]" strokeweight=".5pt">
                <v:textbox>
                  <w:txbxContent>
                    <w:p w14:paraId="0F541E06" w14:textId="77777777" w:rsidR="00362DFF" w:rsidRDefault="00362DFF" w:rsidP="00362DFF"/>
                  </w:txbxContent>
                </v:textbox>
                <w10:anchorlock/>
              </v:shape>
            </w:pict>
          </mc:Fallback>
        </mc:AlternateContent>
      </w:r>
    </w:p>
    <w:p w14:paraId="0176AE00" w14:textId="77777777" w:rsidR="00362DFF" w:rsidRDefault="00362DFF" w:rsidP="00362DFF">
      <w:pPr>
        <w:pStyle w:val="ListParagraph"/>
        <w:spacing w:before="160" w:after="60" w:line="240" w:lineRule="auto"/>
        <w:ind w:left="360"/>
        <w:rPr>
          <w:rFonts w:eastAsia="Arial" w:cs="Times New Roman"/>
          <w:b/>
          <w:bCs/>
          <w:sz w:val="22"/>
          <w:lang w:eastAsia="en-GB"/>
        </w:rPr>
      </w:pPr>
    </w:p>
    <w:p w14:paraId="40FDE3A2" w14:textId="77777777" w:rsidR="00362DFF" w:rsidRDefault="00362DFF" w:rsidP="00362DFF">
      <w:pPr>
        <w:pStyle w:val="ListParagraph"/>
        <w:spacing w:before="160" w:after="60" w:line="240" w:lineRule="auto"/>
        <w:ind w:left="360"/>
        <w:rPr>
          <w:rFonts w:eastAsia="Arial" w:cs="Times New Roman"/>
          <w:b/>
          <w:bCs/>
          <w:sz w:val="22"/>
          <w:lang w:eastAsia="en-GB"/>
        </w:rPr>
      </w:pPr>
      <w:r w:rsidRPr="00D109F1">
        <w:rPr>
          <w:rFonts w:eastAsia="Arial" w:cs="Times New Roman"/>
          <w:b/>
          <w:bCs/>
          <w:sz w:val="22"/>
          <w:lang w:eastAsia="en-GB"/>
        </w:rPr>
        <w:t>Remarques supplémentaires</w:t>
      </w:r>
    </w:p>
    <w:p w14:paraId="67128914" w14:textId="77777777" w:rsidR="00362DFF" w:rsidRPr="00D109F1" w:rsidRDefault="00362DFF" w:rsidP="00C35A25">
      <w:pPr>
        <w:pStyle w:val="ListParagraph"/>
        <w:numPr>
          <w:ilvl w:val="0"/>
          <w:numId w:val="13"/>
        </w:numPr>
        <w:spacing w:before="160" w:after="60" w:line="240" w:lineRule="auto"/>
        <w:jc w:val="left"/>
        <w:rPr>
          <w:rFonts w:eastAsia="Arial" w:cs="Times New Roman"/>
          <w:b/>
          <w:bCs/>
          <w:sz w:val="22"/>
          <w:lang w:eastAsia="en-GB"/>
        </w:rPr>
      </w:pPr>
      <w:r w:rsidRPr="00D109F1">
        <w:rPr>
          <w:rFonts w:eastAsia="Arial" w:cs="Times New Roman"/>
          <w:szCs w:val="20"/>
          <w:lang w:eastAsia="en-GB"/>
        </w:rPr>
        <w:t>Y a-t-il autre chose que vous aimeriez partager concernant votre expérience, la conception de l'expérience ou l'utilisation de l'IA dans l'enseignement ?</w:t>
      </w:r>
      <w:r w:rsidRPr="00107426">
        <w:rPr>
          <w:noProof/>
          <w:lang w:val="en-IN" w:eastAsia="en-GB"/>
        </w:rPr>
        <mc:AlternateContent>
          <mc:Choice Requires="wps">
            <w:drawing>
              <wp:inline distT="0" distB="0" distL="0" distR="0" wp14:anchorId="7398EDF9" wp14:editId="27495DEB">
                <wp:extent cx="5746652" cy="2882900"/>
                <wp:effectExtent l="0" t="0" r="6985" b="12700"/>
                <wp:docPr id="308897829" name="Text Box 4"/>
                <wp:cNvGraphicFramePr/>
                <a:graphic xmlns:a="http://schemas.openxmlformats.org/drawingml/2006/main">
                  <a:graphicData uri="http://schemas.microsoft.com/office/word/2010/wordprocessingShape">
                    <wps:wsp>
                      <wps:cNvSpPr txBox="1"/>
                      <wps:spPr>
                        <a:xfrm>
                          <a:off x="0" y="0"/>
                          <a:ext cx="5746652" cy="2882900"/>
                        </a:xfrm>
                        <a:prstGeom prst="rect">
                          <a:avLst/>
                        </a:prstGeom>
                        <a:solidFill>
                          <a:schemeClr val="lt1"/>
                        </a:solidFill>
                        <a:ln w="6350">
                          <a:solidFill>
                            <a:prstClr val="black"/>
                          </a:solidFill>
                        </a:ln>
                      </wps:spPr>
                      <wps:txbx>
                        <w:txbxContent>
                          <w:p w14:paraId="78B644EF" w14:textId="77777777" w:rsidR="00362DFF" w:rsidRDefault="00362DFF" w:rsidP="00362DF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7398EDF9" id="_x0000_s1034" type="#_x0000_t202" style="width:452.5pt;height:22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" fillcolor="white [3201]" strokeweight=".5pt">
                <v:textbox>
                  <w:txbxContent>
                    <w:p w14:paraId="78B644EF" w14:textId="77777777" w:rsidR="00362DFF" w:rsidRDefault="00362DFF" w:rsidP="00362DFF"/>
                  </w:txbxContent>
                </v:textbox>
                <w10:anchorlock/>
              </v:shape>
            </w:pict>
          </mc:Fallback>
        </mc:AlternateContent>
      </w:r>
    </w:p>
    <w:p w14:paraId="4D21B7A8" w14:textId="77777777" w:rsidR="00362DFF" w:rsidRPr="00D109F1" w:rsidRDefault="00362DFF" w:rsidP="00362DFF">
      <w:pPr>
        <w:spacing w:before="160" w:after="60" w:line="240" w:lineRule="auto"/>
        <w:rPr>
          <w:rFonts w:eastAsia="Arial" w:cs="Times New Roman"/>
          <w:i/>
          <w:iCs/>
          <w:sz w:val="18"/>
          <w:szCs w:val="18"/>
          <w:lang w:eastAsia="en-GB"/>
        </w:rPr>
      </w:pPr>
    </w:p>
    <w:p w14:paraId="218F7762" w14:textId="77777777" w:rsidR="00362DFF" w:rsidRPr="00D109F1" w:rsidRDefault="00362DFF" w:rsidP="00362DFF">
      <w:pPr>
        <w:spacing w:before="160" w:after="60" w:line="240" w:lineRule="auto"/>
        <w:rPr>
          <w:rFonts w:eastAsia="Arial" w:cs="Times New Roman"/>
          <w:i/>
          <w:iCs/>
          <w:sz w:val="18"/>
          <w:szCs w:val="18"/>
          <w:lang w:eastAsia="en-GB"/>
        </w:rPr>
      </w:pPr>
    </w:p>
    <w:p w14:paraId="2F4D8C52" w14:textId="44A4BBDD" w:rsidR="00DF1E4D" w:rsidRPr="000F20F9" w:rsidRDefault="00362DFF" w:rsidP="000F20F9">
      <w:pPr>
        <w:spacing w:line="240" w:lineRule="auto"/>
        <w:jc w:val="center"/>
        <w:rPr>
          <w:rFonts w:eastAsia="Arial" w:cs="Times New Roman"/>
          <w:szCs w:val="20"/>
          <w:lang w:eastAsia="en-GB"/>
        </w:rPr>
      </w:pPr>
      <w:r w:rsidRPr="0059582B">
        <w:rPr>
          <w:rFonts w:eastAsia="Arial" w:cs="Times New Roman"/>
          <w:i/>
          <w:iCs/>
          <w:sz w:val="18"/>
          <w:szCs w:val="18"/>
          <w:lang w:eastAsia="en-GB"/>
        </w:rPr>
        <w:t>Merci de votre participation. Vos commentaires sont précieux pour cette étude.</w:t>
      </w:r>
    </w:p>
    <w:sectPr w:rsidR="00DF1E4D" w:rsidRPr="000F20F9" w:rsidSect="007125C7">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68E97D" w14:textId="77777777" w:rsidR="00A80224" w:rsidRDefault="00A80224" w:rsidP="00DF1E4D">
      <w:pPr>
        <w:spacing w:line="240" w:lineRule="auto"/>
      </w:pPr>
      <w:r>
        <w:separator/>
      </w:r>
    </w:p>
  </w:endnote>
  <w:endnote w:type="continuationSeparator" w:id="0">
    <w:p w14:paraId="5FE2CEF3" w14:textId="77777777" w:rsidR="00A80224" w:rsidRDefault="00A80224" w:rsidP="00DF1E4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Georgia Pro">
    <w:panose1 w:val="02040502050405020303"/>
    <w:charset w:val="00"/>
    <w:family w:val="roman"/>
    <w:pitch w:val="variable"/>
    <w:sig w:usb0="800002AF" w:usb1="00000003"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Neutra Text">
    <w:altName w:val="Calibri"/>
    <w:panose1 w:val="020B0604020202020204"/>
    <w:charset w:val="00"/>
    <w:family w:val="modern"/>
    <w:pitch w:val="variable"/>
    <w:sig w:usb0="800000AF" w:usb1="4000204A" w:usb2="00000000" w:usb3="00000000" w:csb0="00000009" w:csb1="00000000"/>
  </w:font>
  <w:font w:name="Microsoft Uighur">
    <w:panose1 w:val="02000000000000000000"/>
    <w:charset w:val="B2"/>
    <w:family w:val="auto"/>
    <w:pitch w:val="variable"/>
    <w:sig w:usb0="80002003" w:usb1="80000000" w:usb2="00000008" w:usb3="00000000" w:csb0="00000041"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AFF" w:usb1="C0007843" w:usb2="00000009" w:usb3="00000000" w:csb0="000001FF" w:csb1="00000000"/>
  </w:font>
  <w:font w:name="Roboto">
    <w:panose1 w:val="02000000000000000000"/>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81410261"/>
      <w:docPartObj>
        <w:docPartGallery w:val="Page Numbers (Bottom of Page)"/>
        <w:docPartUnique/>
      </w:docPartObj>
    </w:sdtPr>
    <w:sdtContent>
      <w:p w14:paraId="5BB79D10" w14:textId="0F3A28A7" w:rsidR="00402FAC" w:rsidRDefault="00402FAC" w:rsidP="00D7339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1652742674"/>
      <w:docPartObj>
        <w:docPartGallery w:val="Page Numbers (Bottom of Page)"/>
        <w:docPartUnique/>
      </w:docPartObj>
    </w:sdtPr>
    <w:sdtContent>
      <w:p w14:paraId="5567DC9D" w14:textId="3E6BF5BC" w:rsidR="00402FAC" w:rsidRDefault="00402FAC" w:rsidP="00402FAC">
        <w:pPr>
          <w:pStyle w:val="Footer"/>
          <w:framePr w:wrap="none" w:vAnchor="text" w:hAnchor="margin" w:y="1"/>
          <w:ind w:right="36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1C19548C" w14:textId="77777777" w:rsidR="00402FAC" w:rsidRDefault="00402FAC" w:rsidP="00402FAC">
    <w:pPr>
      <w:pStyle w:val="Footer"/>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7790758"/>
      <w:docPartObj>
        <w:docPartGallery w:val="Page Numbers (Bottom of Page)"/>
        <w:docPartUnique/>
      </w:docPartObj>
    </w:sdtPr>
    <w:sdtContent>
      <w:p w14:paraId="398B7B28" w14:textId="42145AB8" w:rsidR="00402FAC" w:rsidRDefault="00402FAC" w:rsidP="00402FAC">
        <w:pPr>
          <w:pStyle w:val="Footer"/>
          <w:framePr w:wrap="none" w:vAnchor="text" w:hAnchor="margin" w:xAlign="right" w:y="1"/>
          <w:rPr>
            <w:rStyle w:val="PageNumber"/>
          </w:rPr>
        </w:pPr>
        <w:r w:rsidRPr="00402FAC">
          <w:rPr>
            <w:rStyle w:val="PageNumber"/>
            <w:color w:val="0B769F" w:themeColor="accent4" w:themeShade="BF"/>
          </w:rPr>
          <w:fldChar w:fldCharType="begin"/>
        </w:r>
        <w:r w:rsidRPr="00402FAC">
          <w:rPr>
            <w:rStyle w:val="PageNumber"/>
            <w:color w:val="0B769F" w:themeColor="accent4" w:themeShade="BF"/>
          </w:rPr>
          <w:instrText xml:space="preserve"> PAGE </w:instrText>
        </w:r>
        <w:r w:rsidRPr="00402FAC">
          <w:rPr>
            <w:rStyle w:val="PageNumber"/>
            <w:color w:val="0B769F" w:themeColor="accent4" w:themeShade="BF"/>
          </w:rPr>
          <w:fldChar w:fldCharType="separate"/>
        </w:r>
        <w:r w:rsidRPr="00402FAC">
          <w:rPr>
            <w:rStyle w:val="PageNumber"/>
            <w:noProof/>
            <w:color w:val="0B769F" w:themeColor="accent4" w:themeShade="BF"/>
          </w:rPr>
          <w:t>1</w:t>
        </w:r>
        <w:r w:rsidRPr="00402FAC">
          <w:rPr>
            <w:rStyle w:val="PageNumber"/>
            <w:color w:val="0B769F" w:themeColor="accent4" w:themeShade="BF"/>
          </w:rPr>
          <w:fldChar w:fldCharType="end"/>
        </w:r>
      </w:p>
    </w:sdtContent>
  </w:sdt>
  <w:p w14:paraId="646FE628" w14:textId="589F4C16" w:rsidR="00402FAC" w:rsidRDefault="00402FAC" w:rsidP="00402FAC">
    <w:pPr>
      <w:pStyle w:val="Footer"/>
      <w:ind w:right="360" w:firstLine="360"/>
    </w:pPr>
    <w:r>
      <w:rPr>
        <w:noProof/>
        <w14:ligatures w14:val="standardContextual"/>
      </w:rPr>
      <mc:AlternateContent>
        <mc:Choice Requires="wps">
          <w:drawing>
            <wp:anchor distT="0" distB="0" distL="114300" distR="114300" simplePos="0" relativeHeight="251660288" behindDoc="0" locked="0" layoutInCell="1" allowOverlap="1" wp14:anchorId="7236C98C" wp14:editId="549F21EB">
              <wp:simplePos x="0" y="0"/>
              <wp:positionH relativeFrom="column">
                <wp:posOffset>5516993</wp:posOffset>
              </wp:positionH>
              <wp:positionV relativeFrom="paragraph">
                <wp:posOffset>-12826</wp:posOffset>
              </wp:positionV>
              <wp:extent cx="325925" cy="0"/>
              <wp:effectExtent l="0" t="0" r="17145" b="12700"/>
              <wp:wrapNone/>
              <wp:docPr id="1627968475" name="Straight Connector 3"/>
              <wp:cNvGraphicFramePr/>
              <a:graphic xmlns:a="http://schemas.openxmlformats.org/drawingml/2006/main">
                <a:graphicData uri="http://schemas.microsoft.com/office/word/2010/wordprocessingShape">
                  <wps:wsp>
                    <wps:cNvCnPr/>
                    <wps:spPr>
                      <a:xfrm>
                        <a:off x="0" y="0"/>
                        <a:ext cx="325925"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59A32B33" id="Straight Connector 3"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434.4pt,-1pt" to="460.05pt,-1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" strokecolor="black [3200]" strokeweight="1pt">
              <v:stroke joinstyle="miter"/>
            </v:lin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8782D4" w14:textId="77777777" w:rsidR="00A80224" w:rsidRDefault="00A80224" w:rsidP="00DF1E4D">
      <w:pPr>
        <w:spacing w:line="240" w:lineRule="auto"/>
      </w:pPr>
      <w:r>
        <w:separator/>
      </w:r>
    </w:p>
  </w:footnote>
  <w:footnote w:type="continuationSeparator" w:id="0">
    <w:p w14:paraId="49F109D4" w14:textId="77777777" w:rsidR="00A80224" w:rsidRDefault="00A80224" w:rsidP="00DF1E4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161A81" w14:textId="4E06DDFD" w:rsidR="00DF1E4D" w:rsidRDefault="00DF1E4D">
    <w:pPr>
      <w:pStyle w:val="Header"/>
    </w:pPr>
    <w:r>
      <w:rPr>
        <w:noProof/>
        <w:lang w:eastAsia="fr-FR"/>
      </w:rPr>
      <w:drawing>
        <wp:anchor distT="0" distB="0" distL="114300" distR="114300" simplePos="0" relativeHeight="251659264" behindDoc="0" locked="0" layoutInCell="1" allowOverlap="1" wp14:anchorId="787F0D1F" wp14:editId="7CF1719F">
          <wp:simplePos x="0" y="0"/>
          <wp:positionH relativeFrom="column">
            <wp:posOffset>5896610</wp:posOffset>
          </wp:positionH>
          <wp:positionV relativeFrom="paragraph">
            <wp:posOffset>-70485</wp:posOffset>
          </wp:positionV>
          <wp:extent cx="424815" cy="181610"/>
          <wp:effectExtent l="0" t="0" r="0" b="8890"/>
          <wp:wrapSquare wrapText="bothSides"/>
          <wp:docPr id="1742691331" name="Image 12" descr="A group of black and white sig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771285" name="Image 12" descr="A group of black and white signs&#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424815" cy="18161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131A7"/>
    <w:multiLevelType w:val="hybridMultilevel"/>
    <w:tmpl w:val="7CE4B6C6"/>
    <w:lvl w:ilvl="0" w:tplc="FFFFFFFF">
      <w:start w:val="1"/>
      <w:numFmt w:val="decimal"/>
      <w:lvlText w:val="%1."/>
      <w:lvlJc w:val="left"/>
      <w:pPr>
        <w:ind w:left="360" w:hanging="360"/>
      </w:pPr>
      <w:rPr>
        <w:rFonts w:hint="default"/>
        <w: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09042123"/>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D065B61"/>
    <w:multiLevelType w:val="hybridMultilevel"/>
    <w:tmpl w:val="F2C86A74"/>
    <w:lvl w:ilvl="0" w:tplc="FDCADF0A">
      <w:start w:val="1"/>
      <w:numFmt w:val="decimal"/>
      <w:lvlText w:val="%1."/>
      <w:lvlJc w:val="left"/>
      <w:pPr>
        <w:ind w:left="2486" w:hanging="360"/>
      </w:p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3" w15:restartNumberingAfterBreak="0">
    <w:nsid w:val="111A5157"/>
    <w:multiLevelType w:val="multilevel"/>
    <w:tmpl w:val="052CE6E2"/>
    <w:styleLink w:val="CurrentList1"/>
    <w:lvl w:ilvl="0">
      <w:start w:val="1"/>
      <w:numFmt w:val="decimal"/>
      <w:suff w:val="space"/>
      <w:lvlText w:val="Chapter %1"/>
      <w:lvlJc w:val="left"/>
      <w:pPr>
        <w:ind w:left="0" w:firstLine="0"/>
      </w:pPr>
      <w:rPr>
        <w:rFonts w:hint="default"/>
      </w:rPr>
    </w:lvl>
    <w:lvl w:ilvl="1">
      <w:start w:val="1"/>
      <w:numFmt w:val="decimal"/>
      <w:suff w:val="nothing"/>
      <w:lvlText w:val="%2"/>
      <w:lvlJc w:val="left"/>
      <w:pPr>
        <w:ind w:left="0" w:firstLine="567"/>
      </w:pPr>
      <w:rPr>
        <w:rFonts w:hint="default"/>
      </w:rPr>
    </w:lvl>
    <w:lvl w:ilvl="2">
      <w:start w:val="1"/>
      <w:numFmt w:val="decimal"/>
      <w:suff w:val="nothing"/>
      <w:lvlText w:val="%3"/>
      <w:lvlJc w:val="left"/>
      <w:pPr>
        <w:ind w:left="0" w:firstLine="907"/>
      </w:pPr>
      <w:rPr>
        <w:rFonts w:ascii="Georgia" w:hAnsi="Georgia" w:hint="default"/>
        <w:color w:val="501549" w:themeColor="accent5" w:themeShade="80"/>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4" w15:restartNumberingAfterBreak="0">
    <w:nsid w:val="30974CF9"/>
    <w:multiLevelType w:val="multilevel"/>
    <w:tmpl w:val="5E8EF1D2"/>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pStyle w:val="Heading3"/>
      <w:lvlText w:val="(%3)"/>
      <w:lvlJc w:val="left"/>
      <w:pPr>
        <w:ind w:left="858" w:hanging="432"/>
      </w:pPr>
    </w:lvl>
    <w:lvl w:ilvl="3">
      <w:start w:val="1"/>
      <w:numFmt w:val="lowerRoman"/>
      <w:pStyle w:val="Heading4"/>
      <w:lvlText w:val="(%4)"/>
      <w:lvlJc w:val="right"/>
      <w:pPr>
        <w:ind w:left="864" w:hanging="144"/>
      </w:pPr>
    </w:lvl>
    <w:lvl w:ilvl="4">
      <w:start w:val="1"/>
      <w:numFmt w:val="decimal"/>
      <w:pStyle w:val="Heading5"/>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5" w15:restartNumberingAfterBreak="0">
    <w:nsid w:val="32452C36"/>
    <w:multiLevelType w:val="hybridMultilevel"/>
    <w:tmpl w:val="9DAC5A0C"/>
    <w:lvl w:ilvl="0" w:tplc="20641AA2">
      <w:start w:val="1"/>
      <w:numFmt w:val="none"/>
      <w:pStyle w:val="Heading1"/>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447D3754"/>
    <w:multiLevelType w:val="hybridMultilevel"/>
    <w:tmpl w:val="7CE4B6C6"/>
    <w:lvl w:ilvl="0" w:tplc="6B24D98C">
      <w:start w:val="1"/>
      <w:numFmt w:val="decimal"/>
      <w:lvlText w:val="%1."/>
      <w:lvlJc w:val="left"/>
      <w:pPr>
        <w:ind w:left="360" w:hanging="360"/>
      </w:pPr>
      <w:rPr>
        <w:rFonts w:hint="default"/>
        <w:b/>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 w15:restartNumberingAfterBreak="0">
    <w:nsid w:val="5F465919"/>
    <w:multiLevelType w:val="multilevel"/>
    <w:tmpl w:val="B5948AEE"/>
    <w:lvl w:ilvl="0">
      <w:start w:val="1"/>
      <w:numFmt w:val="decimal"/>
      <w:suff w:val="space"/>
      <w:lvlText w:val="Chapter %1"/>
      <w:lvlJc w:val="left"/>
      <w:pPr>
        <w:ind w:left="0" w:firstLine="0"/>
      </w:pPr>
      <w:rPr>
        <w:rFonts w:hint="default"/>
      </w:rPr>
    </w:lvl>
    <w:lvl w:ilvl="1">
      <w:start w:val="1"/>
      <w:numFmt w:val="decimal"/>
      <w:suff w:val="nothing"/>
      <w:lvlText w:val="%2"/>
      <w:lvlJc w:val="left"/>
      <w:pPr>
        <w:ind w:left="0" w:firstLine="567"/>
      </w:pPr>
      <w:rPr>
        <w:rFonts w:hint="default"/>
      </w:rPr>
    </w:lvl>
    <w:lvl w:ilvl="2">
      <w:start w:val="1"/>
      <w:numFmt w:val="decimal"/>
      <w:suff w:val="nothing"/>
      <w:lvlText w:val="%3"/>
      <w:lvlJc w:val="left"/>
      <w:pPr>
        <w:ind w:left="0" w:firstLine="907"/>
      </w:pPr>
      <w:rPr>
        <w:rFonts w:ascii="Georgia" w:hAnsi="Georgia" w:hint="default"/>
        <w:color w:val="501549" w:themeColor="accent5" w:themeShade="80"/>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8" w15:restartNumberingAfterBreak="0">
    <w:nsid w:val="68AB3F91"/>
    <w:multiLevelType w:val="multilevel"/>
    <w:tmpl w:val="99DAE1C0"/>
    <w:styleLink w:val="CurrentList2"/>
    <w:lvl w:ilvl="0">
      <w:start w:val="1"/>
      <w:numFmt w:val="none"/>
      <w:lvlText w:val="%1. "/>
      <w:lvlJc w:val="left"/>
      <w:pPr>
        <w:ind w:left="36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765D1282"/>
    <w:multiLevelType w:val="hybridMultilevel"/>
    <w:tmpl w:val="86EEE3DC"/>
    <w:lvl w:ilvl="0" w:tplc="BAE8EE4C">
      <w:start w:val="1"/>
      <w:numFmt w:val="decimal"/>
      <w:lvlText w:val="%1.1."/>
      <w:lvlJc w:val="left"/>
      <w:pPr>
        <w:ind w:left="1627" w:hanging="360"/>
      </w:pPr>
      <w:rPr>
        <w:rFonts w:hint="default"/>
      </w:rPr>
    </w:lvl>
    <w:lvl w:ilvl="1" w:tplc="40090019" w:tentative="1">
      <w:start w:val="1"/>
      <w:numFmt w:val="lowerLetter"/>
      <w:lvlText w:val="%2."/>
      <w:lvlJc w:val="left"/>
      <w:pPr>
        <w:ind w:left="2347" w:hanging="360"/>
      </w:pPr>
    </w:lvl>
    <w:lvl w:ilvl="2" w:tplc="4009001B" w:tentative="1">
      <w:start w:val="1"/>
      <w:numFmt w:val="lowerRoman"/>
      <w:lvlText w:val="%3."/>
      <w:lvlJc w:val="right"/>
      <w:pPr>
        <w:ind w:left="3067" w:hanging="180"/>
      </w:pPr>
    </w:lvl>
    <w:lvl w:ilvl="3" w:tplc="4009000F" w:tentative="1">
      <w:start w:val="1"/>
      <w:numFmt w:val="decimal"/>
      <w:lvlText w:val="%4."/>
      <w:lvlJc w:val="left"/>
      <w:pPr>
        <w:ind w:left="3787" w:hanging="360"/>
      </w:pPr>
    </w:lvl>
    <w:lvl w:ilvl="4" w:tplc="40090019" w:tentative="1">
      <w:start w:val="1"/>
      <w:numFmt w:val="lowerLetter"/>
      <w:lvlText w:val="%5."/>
      <w:lvlJc w:val="left"/>
      <w:pPr>
        <w:ind w:left="4507" w:hanging="360"/>
      </w:pPr>
    </w:lvl>
    <w:lvl w:ilvl="5" w:tplc="4009001B" w:tentative="1">
      <w:start w:val="1"/>
      <w:numFmt w:val="lowerRoman"/>
      <w:lvlText w:val="%6."/>
      <w:lvlJc w:val="right"/>
      <w:pPr>
        <w:ind w:left="5227" w:hanging="180"/>
      </w:pPr>
    </w:lvl>
    <w:lvl w:ilvl="6" w:tplc="4009000F" w:tentative="1">
      <w:start w:val="1"/>
      <w:numFmt w:val="decimal"/>
      <w:lvlText w:val="%7."/>
      <w:lvlJc w:val="left"/>
      <w:pPr>
        <w:ind w:left="5947" w:hanging="360"/>
      </w:pPr>
    </w:lvl>
    <w:lvl w:ilvl="7" w:tplc="40090019" w:tentative="1">
      <w:start w:val="1"/>
      <w:numFmt w:val="lowerLetter"/>
      <w:lvlText w:val="%8."/>
      <w:lvlJc w:val="left"/>
      <w:pPr>
        <w:ind w:left="6667" w:hanging="360"/>
      </w:pPr>
    </w:lvl>
    <w:lvl w:ilvl="8" w:tplc="4009001B" w:tentative="1">
      <w:start w:val="1"/>
      <w:numFmt w:val="lowerRoman"/>
      <w:lvlText w:val="%9."/>
      <w:lvlJc w:val="right"/>
      <w:pPr>
        <w:ind w:left="7387" w:hanging="180"/>
      </w:pPr>
    </w:lvl>
  </w:abstractNum>
  <w:abstractNum w:abstractNumId="10" w15:restartNumberingAfterBreak="0">
    <w:nsid w:val="7D5868A0"/>
    <w:multiLevelType w:val="hybridMultilevel"/>
    <w:tmpl w:val="24E603CA"/>
    <w:lvl w:ilvl="0" w:tplc="850EEBC8">
      <w:start w:val="1"/>
      <w:numFmt w:val="decimal"/>
      <w:pStyle w:val="Heading2"/>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426266110">
    <w:abstractNumId w:val="7"/>
  </w:num>
  <w:num w:numId="2" w16cid:durableId="1128816286">
    <w:abstractNumId w:val="3"/>
  </w:num>
  <w:num w:numId="3" w16cid:durableId="472336301">
    <w:abstractNumId w:val="2"/>
  </w:num>
  <w:num w:numId="4" w16cid:durableId="827747274">
    <w:abstractNumId w:val="9"/>
  </w:num>
  <w:num w:numId="5" w16cid:durableId="1216813905">
    <w:abstractNumId w:val="4"/>
  </w:num>
  <w:num w:numId="6" w16cid:durableId="615256773">
    <w:abstractNumId w:val="5"/>
  </w:num>
  <w:num w:numId="7" w16cid:durableId="1813282591">
    <w:abstractNumId w:val="8"/>
  </w:num>
  <w:num w:numId="8" w16cid:durableId="1621911408">
    <w:abstractNumId w:val="1"/>
  </w:num>
  <w:num w:numId="9" w16cid:durableId="1953633777">
    <w:abstractNumId w:val="10"/>
  </w:num>
  <w:num w:numId="10" w16cid:durableId="2111310310">
    <w:abstractNumId w:val="10"/>
    <w:lvlOverride w:ilvl="0">
      <w:startOverride w:val="1"/>
    </w:lvlOverride>
  </w:num>
  <w:num w:numId="11" w16cid:durableId="7875636">
    <w:abstractNumId w:val="10"/>
    <w:lvlOverride w:ilvl="0">
      <w:startOverride w:val="1"/>
    </w:lvlOverride>
  </w:num>
  <w:num w:numId="12" w16cid:durableId="1564370207">
    <w:abstractNumId w:val="6"/>
  </w:num>
  <w:num w:numId="13" w16cid:durableId="392429889">
    <w:abstractNumId w:val="0"/>
  </w:num>
  <w:num w:numId="14" w16cid:durableId="183298711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4AE0"/>
    <w:rsid w:val="00005861"/>
    <w:rsid w:val="00041C42"/>
    <w:rsid w:val="000508B3"/>
    <w:rsid w:val="000A401B"/>
    <w:rsid w:val="000F20F9"/>
    <w:rsid w:val="001266CF"/>
    <w:rsid w:val="00134AE0"/>
    <w:rsid w:val="00141BD8"/>
    <w:rsid w:val="00173BB5"/>
    <w:rsid w:val="001E2EAF"/>
    <w:rsid w:val="001F1140"/>
    <w:rsid w:val="00274D30"/>
    <w:rsid w:val="002C6216"/>
    <w:rsid w:val="002D1B13"/>
    <w:rsid w:val="002D4E42"/>
    <w:rsid w:val="003439CB"/>
    <w:rsid w:val="00362DFF"/>
    <w:rsid w:val="00387768"/>
    <w:rsid w:val="003A3445"/>
    <w:rsid w:val="003A5DDE"/>
    <w:rsid w:val="003E3C3D"/>
    <w:rsid w:val="003E3E23"/>
    <w:rsid w:val="00402FAC"/>
    <w:rsid w:val="00411A4A"/>
    <w:rsid w:val="00411F5F"/>
    <w:rsid w:val="00440E36"/>
    <w:rsid w:val="00445D7F"/>
    <w:rsid w:val="004A1B67"/>
    <w:rsid w:val="004E3657"/>
    <w:rsid w:val="00503DB3"/>
    <w:rsid w:val="00510528"/>
    <w:rsid w:val="00533BF2"/>
    <w:rsid w:val="00535A8E"/>
    <w:rsid w:val="005635BF"/>
    <w:rsid w:val="00564EFE"/>
    <w:rsid w:val="00565A62"/>
    <w:rsid w:val="00576FD7"/>
    <w:rsid w:val="00577A30"/>
    <w:rsid w:val="00580CE2"/>
    <w:rsid w:val="0058376D"/>
    <w:rsid w:val="00595DCB"/>
    <w:rsid w:val="005A2FAB"/>
    <w:rsid w:val="005E24EF"/>
    <w:rsid w:val="00653446"/>
    <w:rsid w:val="006715C2"/>
    <w:rsid w:val="006B61E2"/>
    <w:rsid w:val="006C518F"/>
    <w:rsid w:val="006C749C"/>
    <w:rsid w:val="006E3EEE"/>
    <w:rsid w:val="007125C7"/>
    <w:rsid w:val="0072137B"/>
    <w:rsid w:val="007343FB"/>
    <w:rsid w:val="00783594"/>
    <w:rsid w:val="00783D08"/>
    <w:rsid w:val="00784AFC"/>
    <w:rsid w:val="00790DB4"/>
    <w:rsid w:val="007A3300"/>
    <w:rsid w:val="007E7CAD"/>
    <w:rsid w:val="008174C7"/>
    <w:rsid w:val="00840495"/>
    <w:rsid w:val="00857237"/>
    <w:rsid w:val="00860454"/>
    <w:rsid w:val="008C1AF5"/>
    <w:rsid w:val="008E3802"/>
    <w:rsid w:val="008F6906"/>
    <w:rsid w:val="00905C1C"/>
    <w:rsid w:val="009A50B4"/>
    <w:rsid w:val="009B1082"/>
    <w:rsid w:val="009B1C6C"/>
    <w:rsid w:val="009C73A1"/>
    <w:rsid w:val="00A5644E"/>
    <w:rsid w:val="00A80224"/>
    <w:rsid w:val="00A85DE7"/>
    <w:rsid w:val="00AC285E"/>
    <w:rsid w:val="00B203FB"/>
    <w:rsid w:val="00B57887"/>
    <w:rsid w:val="00B85407"/>
    <w:rsid w:val="00B87763"/>
    <w:rsid w:val="00BB493E"/>
    <w:rsid w:val="00BD0C2E"/>
    <w:rsid w:val="00BE33DD"/>
    <w:rsid w:val="00C27F06"/>
    <w:rsid w:val="00C35A25"/>
    <w:rsid w:val="00C61CBE"/>
    <w:rsid w:val="00CC2705"/>
    <w:rsid w:val="00CE100F"/>
    <w:rsid w:val="00CF4043"/>
    <w:rsid w:val="00DA1D7A"/>
    <w:rsid w:val="00DD5E69"/>
    <w:rsid w:val="00DE0BF5"/>
    <w:rsid w:val="00DF1E4D"/>
    <w:rsid w:val="00DF2ABC"/>
    <w:rsid w:val="00E121CE"/>
    <w:rsid w:val="00E1797F"/>
    <w:rsid w:val="00E40686"/>
    <w:rsid w:val="00E9345B"/>
    <w:rsid w:val="00EE2CBE"/>
    <w:rsid w:val="00EE3479"/>
    <w:rsid w:val="00EE68D1"/>
    <w:rsid w:val="00F1768C"/>
    <w:rsid w:val="00F36F66"/>
    <w:rsid w:val="00F74A25"/>
    <w:rsid w:val="00FA0AE3"/>
    <w:rsid w:val="00FA4BC2"/>
    <w:rsid w:val="00FC0587"/>
    <w:rsid w:val="00FC1BE4"/>
    <w:rsid w:val="00FC7F1E"/>
  </w:rsids>
  <m:mathPr>
    <m:mathFont m:val="Cambria Math"/>
    <m:brkBin m:val="before"/>
    <m:brkBinSub m:val="--"/>
    <m:smallFrac m:val="0"/>
    <m:dispDef/>
    <m:lMargin m:val="0"/>
    <m:rMargin m:val="0"/>
    <m:defJc m:val="centerGroup"/>
    <m:wrapIndent m:val="1440"/>
    <m:intLim m:val="subSup"/>
    <m:naryLim m:val="undOvr"/>
  </m:mathPr>
  <w:themeFontLang w:val="en-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C90E4F"/>
  <w15:chartTrackingRefBased/>
  <w15:docId w15:val="{A787DA85-05DB-ED46-9FA7-C3E3DF7142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03FB"/>
    <w:pPr>
      <w:spacing w:after="0" w:line="360" w:lineRule="auto"/>
      <w:jc w:val="both"/>
    </w:pPr>
    <w:rPr>
      <w:rFonts w:ascii="Times New Roman" w:hAnsi="Times New Roman"/>
      <w:kern w:val="0"/>
      <w:szCs w:val="22"/>
      <w:lang w:val="fr-FR"/>
      <w14:ligatures w14:val="none"/>
    </w:rPr>
  </w:style>
  <w:style w:type="paragraph" w:styleId="Heading1">
    <w:name w:val="heading 1"/>
    <w:basedOn w:val="Normal"/>
    <w:next w:val="Normal"/>
    <w:link w:val="Heading1Char"/>
    <w:uiPriority w:val="9"/>
    <w:qFormat/>
    <w:rsid w:val="004A1B67"/>
    <w:pPr>
      <w:keepNext/>
      <w:keepLines/>
      <w:pageBreakBefore/>
      <w:numPr>
        <w:numId w:val="6"/>
      </w:numPr>
      <w:spacing w:before="360" w:after="80" w:line="278" w:lineRule="auto"/>
      <w:jc w:val="center"/>
      <w:outlineLvl w:val="0"/>
    </w:pPr>
    <w:rPr>
      <w:rFonts w:ascii="Georgia Pro" w:eastAsiaTheme="majorEastAsia" w:hAnsi="Georgia Pro" w:cstheme="majorBidi"/>
      <w:b/>
      <w:color w:val="0F4761" w:themeColor="accent1" w:themeShade="BF"/>
      <w:kern w:val="2"/>
      <w:sz w:val="48"/>
      <w:szCs w:val="40"/>
      <w14:ligatures w14:val="standardContextual"/>
    </w:rPr>
  </w:style>
  <w:style w:type="paragraph" w:styleId="Heading2">
    <w:name w:val="heading 2"/>
    <w:basedOn w:val="Heading1"/>
    <w:next w:val="Normal"/>
    <w:link w:val="Heading2Char"/>
    <w:uiPriority w:val="9"/>
    <w:unhideWhenUsed/>
    <w:qFormat/>
    <w:rsid w:val="004A1B67"/>
    <w:pPr>
      <w:pageBreakBefore w:val="0"/>
      <w:numPr>
        <w:numId w:val="9"/>
      </w:numPr>
      <w:spacing w:before="160"/>
      <w:jc w:val="left"/>
      <w:outlineLvl w:val="1"/>
    </w:pPr>
    <w:rPr>
      <w:color w:val="501549" w:themeColor="accent5" w:themeShade="80"/>
      <w:sz w:val="36"/>
      <w:szCs w:val="32"/>
    </w:rPr>
  </w:style>
  <w:style w:type="paragraph" w:styleId="Heading3">
    <w:name w:val="heading 3"/>
    <w:basedOn w:val="Heading2"/>
    <w:next w:val="Normal"/>
    <w:link w:val="Heading3Char"/>
    <w:uiPriority w:val="9"/>
    <w:unhideWhenUsed/>
    <w:qFormat/>
    <w:rsid w:val="00EE2CBE"/>
    <w:pPr>
      <w:numPr>
        <w:ilvl w:val="2"/>
        <w:numId w:val="5"/>
      </w:numPr>
      <w:ind w:left="720"/>
      <w:outlineLvl w:val="2"/>
    </w:pPr>
    <w:rPr>
      <w:color w:val="77206D" w:themeColor="accent5" w:themeShade="BF"/>
      <w:sz w:val="28"/>
      <w:szCs w:val="28"/>
    </w:rPr>
  </w:style>
  <w:style w:type="paragraph" w:styleId="Heading4">
    <w:name w:val="heading 4"/>
    <w:basedOn w:val="Normal"/>
    <w:next w:val="Normal"/>
    <w:link w:val="Heading4Char"/>
    <w:uiPriority w:val="9"/>
    <w:unhideWhenUsed/>
    <w:qFormat/>
    <w:rsid w:val="00134AE0"/>
    <w:pPr>
      <w:keepNext/>
      <w:keepLines/>
      <w:numPr>
        <w:ilvl w:val="3"/>
        <w:numId w:val="5"/>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34AE0"/>
    <w:pPr>
      <w:keepNext/>
      <w:keepLines/>
      <w:numPr>
        <w:ilvl w:val="4"/>
        <w:numId w:val="5"/>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34AE0"/>
    <w:pPr>
      <w:keepNext/>
      <w:keepLines/>
      <w:numPr>
        <w:ilvl w:val="5"/>
        <w:numId w:val="5"/>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4AE0"/>
    <w:pPr>
      <w:keepNext/>
      <w:keepLines/>
      <w:numPr>
        <w:ilvl w:val="6"/>
        <w:numId w:val="5"/>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4AE0"/>
    <w:pPr>
      <w:keepNext/>
      <w:keepLines/>
      <w:numPr>
        <w:ilvl w:val="7"/>
        <w:numId w:val="5"/>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4AE0"/>
    <w:pPr>
      <w:keepNext/>
      <w:keepLines/>
      <w:numPr>
        <w:ilvl w:val="8"/>
        <w:numId w:val="5"/>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7CAD"/>
    <w:rPr>
      <w:rFonts w:ascii="Georgia Pro" w:eastAsiaTheme="majorEastAsia" w:hAnsi="Georgia Pro" w:cstheme="majorBidi"/>
      <w:b/>
      <w:color w:val="0F4761" w:themeColor="accent1" w:themeShade="BF"/>
      <w:sz w:val="48"/>
      <w:szCs w:val="40"/>
    </w:rPr>
  </w:style>
  <w:style w:type="character" w:customStyle="1" w:styleId="Heading2Char">
    <w:name w:val="Heading 2 Char"/>
    <w:basedOn w:val="DefaultParagraphFont"/>
    <w:link w:val="Heading2"/>
    <w:uiPriority w:val="9"/>
    <w:rsid w:val="004A1B67"/>
    <w:rPr>
      <w:rFonts w:ascii="Georgia Pro" w:eastAsiaTheme="majorEastAsia" w:hAnsi="Georgia Pro" w:cstheme="majorBidi"/>
      <w:b/>
      <w:color w:val="501549" w:themeColor="accent5" w:themeShade="80"/>
      <w:sz w:val="36"/>
      <w:szCs w:val="32"/>
      <w:lang w:val="fr-FR"/>
    </w:rPr>
  </w:style>
  <w:style w:type="character" w:customStyle="1" w:styleId="Heading3Char">
    <w:name w:val="Heading 3 Char"/>
    <w:basedOn w:val="DefaultParagraphFont"/>
    <w:link w:val="Heading3"/>
    <w:uiPriority w:val="9"/>
    <w:rsid w:val="00EE2CBE"/>
    <w:rPr>
      <w:rFonts w:ascii="Georgia Pro" w:eastAsiaTheme="majorEastAsia" w:hAnsi="Georgia Pro" w:cstheme="majorBidi"/>
      <w:color w:val="77206D" w:themeColor="accent5" w:themeShade="BF"/>
      <w:sz w:val="28"/>
      <w:szCs w:val="28"/>
    </w:rPr>
  </w:style>
  <w:style w:type="character" w:customStyle="1" w:styleId="Heading4Char">
    <w:name w:val="Heading 4 Char"/>
    <w:basedOn w:val="DefaultParagraphFont"/>
    <w:link w:val="Heading4"/>
    <w:uiPriority w:val="9"/>
    <w:rsid w:val="00134AE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34AE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34A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4A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4A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4AE0"/>
    <w:rPr>
      <w:rFonts w:eastAsiaTheme="majorEastAsia" w:cstheme="majorBidi"/>
      <w:color w:val="272727" w:themeColor="text1" w:themeTint="D8"/>
    </w:rPr>
  </w:style>
  <w:style w:type="paragraph" w:styleId="Title">
    <w:name w:val="Title"/>
    <w:basedOn w:val="Normal"/>
    <w:next w:val="Normal"/>
    <w:link w:val="TitleChar"/>
    <w:uiPriority w:val="10"/>
    <w:qFormat/>
    <w:rsid w:val="00134A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4A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4A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4A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4AE0"/>
    <w:pPr>
      <w:spacing w:before="160"/>
      <w:jc w:val="center"/>
    </w:pPr>
    <w:rPr>
      <w:i/>
      <w:iCs/>
      <w:color w:val="404040" w:themeColor="text1" w:themeTint="BF"/>
    </w:rPr>
  </w:style>
  <w:style w:type="character" w:customStyle="1" w:styleId="QuoteChar">
    <w:name w:val="Quote Char"/>
    <w:basedOn w:val="DefaultParagraphFont"/>
    <w:link w:val="Quote"/>
    <w:uiPriority w:val="29"/>
    <w:rsid w:val="00134AE0"/>
    <w:rPr>
      <w:i/>
      <w:iCs/>
      <w:color w:val="404040" w:themeColor="text1" w:themeTint="BF"/>
    </w:rPr>
  </w:style>
  <w:style w:type="paragraph" w:styleId="ListParagraph">
    <w:name w:val="List Paragraph"/>
    <w:basedOn w:val="Normal"/>
    <w:uiPriority w:val="34"/>
    <w:qFormat/>
    <w:rsid w:val="00134AE0"/>
    <w:pPr>
      <w:ind w:left="720"/>
      <w:contextualSpacing/>
    </w:pPr>
  </w:style>
  <w:style w:type="character" w:styleId="IntenseEmphasis">
    <w:name w:val="Intense Emphasis"/>
    <w:basedOn w:val="DefaultParagraphFont"/>
    <w:uiPriority w:val="21"/>
    <w:qFormat/>
    <w:rsid w:val="00134AE0"/>
    <w:rPr>
      <w:i/>
      <w:iCs/>
      <w:color w:val="0F4761" w:themeColor="accent1" w:themeShade="BF"/>
    </w:rPr>
  </w:style>
  <w:style w:type="paragraph" w:styleId="IntenseQuote">
    <w:name w:val="Intense Quote"/>
    <w:basedOn w:val="Normal"/>
    <w:next w:val="Normal"/>
    <w:link w:val="IntenseQuoteChar"/>
    <w:uiPriority w:val="30"/>
    <w:qFormat/>
    <w:rsid w:val="00134A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34AE0"/>
    <w:rPr>
      <w:i/>
      <w:iCs/>
      <w:color w:val="0F4761" w:themeColor="accent1" w:themeShade="BF"/>
    </w:rPr>
  </w:style>
  <w:style w:type="character" w:styleId="IntenseReference">
    <w:name w:val="Intense Reference"/>
    <w:basedOn w:val="DefaultParagraphFont"/>
    <w:uiPriority w:val="32"/>
    <w:qFormat/>
    <w:rsid w:val="00134AE0"/>
    <w:rPr>
      <w:b/>
      <w:bCs/>
      <w:smallCaps/>
      <w:color w:val="0F4761" w:themeColor="accent1" w:themeShade="BF"/>
      <w:spacing w:val="5"/>
    </w:rPr>
  </w:style>
  <w:style w:type="paragraph" w:styleId="Header">
    <w:name w:val="header"/>
    <w:basedOn w:val="Normal"/>
    <w:link w:val="HeaderChar"/>
    <w:uiPriority w:val="99"/>
    <w:unhideWhenUsed/>
    <w:rsid w:val="00DF1E4D"/>
    <w:pPr>
      <w:tabs>
        <w:tab w:val="center" w:pos="4513"/>
        <w:tab w:val="right" w:pos="9026"/>
      </w:tabs>
      <w:spacing w:line="240" w:lineRule="auto"/>
    </w:pPr>
  </w:style>
  <w:style w:type="character" w:customStyle="1" w:styleId="HeaderChar">
    <w:name w:val="Header Char"/>
    <w:basedOn w:val="DefaultParagraphFont"/>
    <w:link w:val="Header"/>
    <w:uiPriority w:val="99"/>
    <w:rsid w:val="00DF1E4D"/>
    <w:rPr>
      <w:rFonts w:ascii="Neutra Text" w:hAnsi="Neutra Text"/>
      <w:kern w:val="0"/>
      <w:sz w:val="22"/>
      <w:szCs w:val="22"/>
      <w:lang w:val="fr-FR"/>
      <w14:ligatures w14:val="none"/>
    </w:rPr>
  </w:style>
  <w:style w:type="paragraph" w:styleId="Footer">
    <w:name w:val="footer"/>
    <w:basedOn w:val="Normal"/>
    <w:link w:val="FooterChar"/>
    <w:uiPriority w:val="99"/>
    <w:unhideWhenUsed/>
    <w:rsid w:val="00DF1E4D"/>
    <w:pPr>
      <w:tabs>
        <w:tab w:val="center" w:pos="4513"/>
        <w:tab w:val="right" w:pos="9026"/>
      </w:tabs>
      <w:spacing w:line="240" w:lineRule="auto"/>
    </w:pPr>
  </w:style>
  <w:style w:type="character" w:customStyle="1" w:styleId="FooterChar">
    <w:name w:val="Footer Char"/>
    <w:basedOn w:val="DefaultParagraphFont"/>
    <w:link w:val="Footer"/>
    <w:uiPriority w:val="99"/>
    <w:rsid w:val="00DF1E4D"/>
    <w:rPr>
      <w:rFonts w:ascii="Neutra Text" w:hAnsi="Neutra Text"/>
      <w:kern w:val="0"/>
      <w:sz w:val="22"/>
      <w:szCs w:val="22"/>
      <w:lang w:val="fr-FR"/>
      <w14:ligatures w14:val="none"/>
    </w:rPr>
  </w:style>
  <w:style w:type="numbering" w:customStyle="1" w:styleId="CurrentList1">
    <w:name w:val="Current List1"/>
    <w:uiPriority w:val="99"/>
    <w:rsid w:val="00EE68D1"/>
    <w:pPr>
      <w:numPr>
        <w:numId w:val="2"/>
      </w:numPr>
    </w:pPr>
  </w:style>
  <w:style w:type="paragraph" w:styleId="TOC1">
    <w:name w:val="toc 1"/>
    <w:basedOn w:val="Normal"/>
    <w:next w:val="Normal"/>
    <w:autoRedefine/>
    <w:uiPriority w:val="39"/>
    <w:unhideWhenUsed/>
    <w:rsid w:val="00EE2CBE"/>
    <w:pPr>
      <w:spacing w:after="100"/>
    </w:pPr>
    <w:rPr>
      <w:rFonts w:ascii="Georgia Pro" w:hAnsi="Georgia Pro"/>
      <w:color w:val="501549" w:themeColor="accent5" w:themeShade="80"/>
      <w:sz w:val="32"/>
    </w:rPr>
  </w:style>
  <w:style w:type="character" w:styleId="Hyperlink">
    <w:name w:val="Hyperlink"/>
    <w:basedOn w:val="DefaultParagraphFont"/>
    <w:uiPriority w:val="99"/>
    <w:unhideWhenUsed/>
    <w:rsid w:val="00EE2CBE"/>
    <w:rPr>
      <w:color w:val="467886" w:themeColor="hyperlink"/>
      <w:u w:val="single"/>
    </w:rPr>
  </w:style>
  <w:style w:type="paragraph" w:styleId="TOC2">
    <w:name w:val="toc 2"/>
    <w:basedOn w:val="Normal"/>
    <w:next w:val="Normal"/>
    <w:autoRedefine/>
    <w:uiPriority w:val="39"/>
    <w:unhideWhenUsed/>
    <w:rsid w:val="00EE2CBE"/>
    <w:pPr>
      <w:spacing w:after="100"/>
      <w:ind w:left="240"/>
    </w:pPr>
  </w:style>
  <w:style w:type="paragraph" w:styleId="TOC3">
    <w:name w:val="toc 3"/>
    <w:basedOn w:val="Normal"/>
    <w:next w:val="Normal"/>
    <w:autoRedefine/>
    <w:uiPriority w:val="39"/>
    <w:unhideWhenUsed/>
    <w:rsid w:val="00EE2CBE"/>
    <w:pPr>
      <w:spacing w:after="100"/>
      <w:ind w:left="480"/>
    </w:pPr>
  </w:style>
  <w:style w:type="paragraph" w:styleId="Bibliography">
    <w:name w:val="Bibliography"/>
    <w:basedOn w:val="Normal"/>
    <w:next w:val="Normal"/>
    <w:uiPriority w:val="37"/>
    <w:unhideWhenUsed/>
    <w:rsid w:val="009B1082"/>
    <w:pPr>
      <w:spacing w:line="480" w:lineRule="auto"/>
      <w:ind w:left="720" w:hanging="720"/>
    </w:pPr>
  </w:style>
  <w:style w:type="paragraph" w:styleId="NormalWeb">
    <w:name w:val="Normal (Web)"/>
    <w:basedOn w:val="Normal"/>
    <w:uiPriority w:val="99"/>
    <w:unhideWhenUsed/>
    <w:rsid w:val="00FC7F1E"/>
    <w:pPr>
      <w:spacing w:before="100" w:beforeAutospacing="1" w:after="100" w:afterAutospacing="1" w:line="240" w:lineRule="auto"/>
      <w:jc w:val="left"/>
    </w:pPr>
    <w:rPr>
      <w:rFonts w:eastAsia="Times New Roman" w:cs="Times New Roman"/>
      <w:szCs w:val="24"/>
      <w:lang w:val="en-FR" w:eastAsia="en-GB"/>
    </w:rPr>
  </w:style>
  <w:style w:type="character" w:styleId="LineNumber">
    <w:name w:val="line number"/>
    <w:basedOn w:val="DefaultParagraphFont"/>
    <w:uiPriority w:val="99"/>
    <w:semiHidden/>
    <w:unhideWhenUsed/>
    <w:rsid w:val="007343FB"/>
  </w:style>
  <w:style w:type="paragraph" w:styleId="NoSpacing">
    <w:name w:val="No Spacing"/>
    <w:uiPriority w:val="1"/>
    <w:qFormat/>
    <w:rsid w:val="00576FD7"/>
    <w:pPr>
      <w:spacing w:after="0" w:line="240" w:lineRule="auto"/>
      <w:jc w:val="both"/>
    </w:pPr>
    <w:rPr>
      <w:rFonts w:ascii="Times New Roman" w:hAnsi="Times New Roman"/>
      <w:kern w:val="0"/>
      <w:szCs w:val="22"/>
      <w:lang w:val="fr-FR"/>
      <w14:ligatures w14:val="none"/>
    </w:rPr>
  </w:style>
  <w:style w:type="numbering" w:styleId="ArticleSection">
    <w:name w:val="Outline List 3"/>
    <w:basedOn w:val="NoList"/>
    <w:uiPriority w:val="99"/>
    <w:semiHidden/>
    <w:unhideWhenUsed/>
    <w:rsid w:val="004A1B67"/>
    <w:pPr>
      <w:numPr>
        <w:numId w:val="5"/>
      </w:numPr>
    </w:pPr>
  </w:style>
  <w:style w:type="numbering" w:customStyle="1" w:styleId="CurrentList2">
    <w:name w:val="Current List2"/>
    <w:uiPriority w:val="99"/>
    <w:rsid w:val="004A1B67"/>
    <w:pPr>
      <w:numPr>
        <w:numId w:val="7"/>
      </w:numPr>
    </w:pPr>
  </w:style>
  <w:style w:type="numbering" w:styleId="111111">
    <w:name w:val="Outline List 2"/>
    <w:basedOn w:val="NoList"/>
    <w:uiPriority w:val="99"/>
    <w:semiHidden/>
    <w:unhideWhenUsed/>
    <w:rsid w:val="004A1B67"/>
    <w:pPr>
      <w:numPr>
        <w:numId w:val="8"/>
      </w:numPr>
    </w:pPr>
  </w:style>
  <w:style w:type="table" w:styleId="TableGrid">
    <w:name w:val="Table Grid"/>
    <w:basedOn w:val="TableNormal"/>
    <w:uiPriority w:val="39"/>
    <w:rsid w:val="00362D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uiPriority w:val="99"/>
    <w:semiHidden/>
    <w:unhideWhenUsed/>
    <w:rsid w:val="00402FAC"/>
  </w:style>
  <w:style w:type="paragraph" w:styleId="Caption">
    <w:name w:val="caption"/>
    <w:basedOn w:val="Normal"/>
    <w:next w:val="Normal"/>
    <w:uiPriority w:val="35"/>
    <w:unhideWhenUsed/>
    <w:qFormat/>
    <w:rsid w:val="005A2FAB"/>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E9345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yperlink" Target="../../../Downloads/Questionnaire%201%20-%20Google%20Forms.pdf" TargetMode="Externa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0.png"/><Relationship Id="rId14"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436077-C7D7-BB4B-BF56-C9EFFC3258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46</Pages>
  <Words>14325</Words>
  <Characters>81659</Characters>
  <Application>Microsoft Office Word</Application>
  <DocSecurity>0</DocSecurity>
  <Lines>680</Lines>
  <Paragraphs>191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Aparna Chatterjee</dc:creator>
  <cp:keywords/>
  <dc:description/>
  <cp:lastModifiedBy>Aparna Chatterjee</cp:lastModifiedBy>
  <cp:revision>80</cp:revision>
  <dcterms:created xsi:type="dcterms:W3CDTF">2026-05-30T11:02:00Z</dcterms:created>
  <dcterms:modified xsi:type="dcterms:W3CDTF">2026-05-31T21:12:00Z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id="92G3VQyD"/&gt;&lt;style id="http://www.zotero.org/styles/apa" locale="en-US"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