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17D93" w14:textId="7DE604DB" w:rsidR="00316804" w:rsidRDefault="00D65557" w:rsidP="00316804">
      <w:pPr>
        <w:pBdr>
          <w:bottom w:val="single" w:sz="4" w:space="1" w:color="FFFFFF" w:themeColor="background1"/>
        </w:pBdr>
        <w:jc w:val="center"/>
        <w:rPr>
          <w:b/>
          <w:smallCaps/>
          <w:sz w:val="40"/>
        </w:rPr>
      </w:pPr>
      <w:r w:rsidRPr="00D65557">
        <w:rPr>
          <w:b/>
          <w:smallCaps/>
          <w:noProof/>
          <w:sz w:val="40"/>
        </w:rPr>
        <mc:AlternateContent>
          <mc:Choice Requires="wps">
            <w:drawing>
              <wp:anchor distT="45720" distB="45720" distL="114300" distR="114300" simplePos="0" relativeHeight="251658241" behindDoc="0" locked="0" layoutInCell="1" allowOverlap="1" wp14:anchorId="7C553B6B" wp14:editId="70C52FFC">
                <wp:simplePos x="0" y="0"/>
                <wp:positionH relativeFrom="column">
                  <wp:posOffset>2110105</wp:posOffset>
                </wp:positionH>
                <wp:positionV relativeFrom="paragraph">
                  <wp:posOffset>183515</wp:posOffset>
                </wp:positionV>
                <wp:extent cx="3733800" cy="83820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838200"/>
                        </a:xfrm>
                        <a:prstGeom prst="rect">
                          <a:avLst/>
                        </a:prstGeom>
                        <a:solidFill>
                          <a:srgbClr val="FFFFFF"/>
                        </a:solidFill>
                        <a:ln w="9525">
                          <a:noFill/>
                          <a:miter lim="800000"/>
                          <a:headEnd/>
                          <a:tailEnd/>
                        </a:ln>
                      </wps:spPr>
                      <wps:txbx>
                        <w:txbxContent>
                          <w:p w14:paraId="3D126AF6" w14:textId="02AE25C9" w:rsidR="00D65557" w:rsidRPr="00D65557" w:rsidRDefault="00497F76" w:rsidP="00D65557">
                            <w:pPr>
                              <w:jc w:val="center"/>
                              <w:rPr>
                                <w:i/>
                              </w:rPr>
                            </w:pPr>
                            <w:r>
                              <w:rPr>
                                <w:i/>
                                <w:noProof/>
                              </w:rPr>
                              <w:drawing>
                                <wp:inline distT="0" distB="0" distL="0" distR="0" wp14:anchorId="6DEC448B" wp14:editId="28C93C51">
                                  <wp:extent cx="2187575" cy="737870"/>
                                  <wp:effectExtent l="0" t="0" r="0" b="0"/>
                                  <wp:docPr id="1953049640" name="Picture 4"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74317" name="Picture 4" descr="A blue and black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187575" cy="737870"/>
                                          </a:xfrm>
                                          <a:prstGeom prst="rect">
                                            <a:avLst/>
                                          </a:prstGeom>
                                        </pic:spPr>
                                      </pic:pic>
                                    </a:graphicData>
                                  </a:graphic>
                                </wp:inline>
                              </w:drawing>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C553B6B" id="_x0000_t202" coordsize="21600,21600" o:spt="202" path="m,l,21600r21600,l21600,xe">
                <v:stroke joinstyle="miter"/>
                <v:path gradientshapeok="t" o:connecttype="rect"/>
              </v:shapetype>
              <v:shape id="Zone de texte 2" o:spid="_x0000_s1026" type="#_x0000_t202" style="position:absolute;left:0;text-align:left;margin-left:166.15pt;margin-top:14.45pt;width:294pt;height:66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" stroked="f">
                <v:textbox>
                  <w:txbxContent>
                    <w:p w14:paraId="3D126AF6" w14:textId="02AE25C9" w:rsidR="00D65557" w:rsidRPr="00D65557" w:rsidRDefault="00497F76" w:rsidP="00D65557">
                      <w:pPr>
                        <w:jc w:val="center"/>
                        <w:rPr>
                          <w:i/>
                        </w:rPr>
                      </w:pPr>
                      <w:r>
                        <w:rPr>
                          <w:i/>
                          <w:noProof/>
                        </w:rPr>
                        <w:drawing>
                          <wp:inline distT="0" distB="0" distL="0" distR="0" wp14:anchorId="6DEC448B" wp14:editId="28C93C51">
                            <wp:extent cx="2187575" cy="737870"/>
                            <wp:effectExtent l="0" t="0" r="0" b="0"/>
                            <wp:docPr id="1953049640" name="Picture 4"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74317" name="Picture 4" descr="A blue and black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2187575" cy="737870"/>
                                    </a:xfrm>
                                    <a:prstGeom prst="rect">
                                      <a:avLst/>
                                    </a:prstGeom>
                                  </pic:spPr>
                                </pic:pic>
                              </a:graphicData>
                            </a:graphic>
                          </wp:inline>
                        </w:drawing>
                      </w:r>
                    </w:p>
                  </w:txbxContent>
                </v:textbox>
                <w10:wrap type="square"/>
              </v:shape>
            </w:pict>
          </mc:Fallback>
        </mc:AlternateContent>
      </w:r>
      <w:r w:rsidR="00D94055">
        <w:rPr>
          <w:noProof/>
          <w:lang w:eastAsia="fr-FR"/>
        </w:rPr>
        <w:drawing>
          <wp:anchor distT="0" distB="0" distL="114300" distR="114300" simplePos="0" relativeHeight="251658240" behindDoc="0" locked="0" layoutInCell="1" allowOverlap="1" wp14:anchorId="521A44EC" wp14:editId="0EA2BEDA">
            <wp:simplePos x="0" y="0"/>
            <wp:positionH relativeFrom="margin">
              <wp:align>left</wp:align>
            </wp:positionH>
            <wp:positionV relativeFrom="paragraph">
              <wp:posOffset>0</wp:posOffset>
            </wp:positionV>
            <wp:extent cx="1823720" cy="102616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ASSP_Plan de travail 1 copie.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3720" cy="1026160"/>
                    </a:xfrm>
                    <a:prstGeom prst="rect">
                      <a:avLst/>
                    </a:prstGeom>
                  </pic:spPr>
                </pic:pic>
              </a:graphicData>
            </a:graphic>
            <wp14:sizeRelH relativeFrom="margin">
              <wp14:pctWidth>0</wp14:pctWidth>
            </wp14:sizeRelH>
            <wp14:sizeRelV relativeFrom="margin">
              <wp14:pctHeight>0</wp14:pctHeight>
            </wp14:sizeRelV>
          </wp:anchor>
        </w:drawing>
      </w:r>
    </w:p>
    <w:p w14:paraId="29CC0E91" w14:textId="26F29BA7" w:rsidR="00316804" w:rsidRPr="0083647A" w:rsidRDefault="00316804" w:rsidP="00316804">
      <w:pPr>
        <w:pBdr>
          <w:bottom w:val="single" w:sz="4" w:space="6" w:color="auto"/>
        </w:pBdr>
        <w:spacing w:line="240" w:lineRule="auto"/>
        <w:jc w:val="center"/>
        <w:rPr>
          <w:b/>
          <w:smallCaps/>
          <w:sz w:val="40"/>
        </w:rPr>
      </w:pPr>
      <w:r w:rsidRPr="0083647A">
        <w:rPr>
          <w:b/>
          <w:smallCaps/>
          <w:sz w:val="40"/>
        </w:rPr>
        <w:t>Université lumière Lyon 2</w:t>
      </w:r>
    </w:p>
    <w:p w14:paraId="14579E87" w14:textId="77777777" w:rsidR="00316804" w:rsidRPr="0083647A" w:rsidRDefault="00316804" w:rsidP="00316804">
      <w:pPr>
        <w:pBdr>
          <w:bottom w:val="single" w:sz="4" w:space="6" w:color="auto"/>
        </w:pBdr>
        <w:spacing w:line="240" w:lineRule="auto"/>
        <w:jc w:val="center"/>
        <w:rPr>
          <w:b/>
          <w:sz w:val="32"/>
        </w:rPr>
      </w:pPr>
      <w:r w:rsidRPr="0083647A">
        <w:rPr>
          <w:b/>
          <w:sz w:val="32"/>
        </w:rPr>
        <w:t>MEMOIRE DE MASTER</w:t>
      </w:r>
    </w:p>
    <w:p w14:paraId="30F76B09" w14:textId="77777777" w:rsidR="00685B66" w:rsidRDefault="00685B66" w:rsidP="00316804">
      <w:pPr>
        <w:spacing w:line="240" w:lineRule="auto"/>
        <w:jc w:val="center"/>
        <w:rPr>
          <w:i/>
          <w:sz w:val="28"/>
        </w:rPr>
      </w:pPr>
      <w:r>
        <w:rPr>
          <w:i/>
          <w:sz w:val="28"/>
        </w:rPr>
        <w:t>Master 2</w:t>
      </w:r>
    </w:p>
    <w:p w14:paraId="00697052" w14:textId="2770E469" w:rsidR="00316804" w:rsidRPr="002C127F" w:rsidRDefault="00685B66" w:rsidP="00316804">
      <w:pPr>
        <w:spacing w:line="240" w:lineRule="auto"/>
        <w:jc w:val="center"/>
        <w:rPr>
          <w:i/>
          <w:sz w:val="28"/>
        </w:rPr>
      </w:pPr>
      <w:r>
        <w:rPr>
          <w:i/>
          <w:sz w:val="28"/>
        </w:rPr>
        <w:t>Didactique des Langues </w:t>
      </w:r>
      <w:proofErr w:type="spellStart"/>
      <w:r>
        <w:rPr>
          <w:i/>
          <w:sz w:val="28"/>
        </w:rPr>
        <w:t>Étrangeres</w:t>
      </w:r>
      <w:proofErr w:type="spellEnd"/>
      <w:r>
        <w:rPr>
          <w:i/>
          <w:sz w:val="28"/>
        </w:rPr>
        <w:t xml:space="preserve"> et TICE</w:t>
      </w:r>
    </w:p>
    <w:p w14:paraId="64348FBC" w14:textId="19CF9CC3" w:rsidR="00316804" w:rsidRPr="002C127F" w:rsidRDefault="00316804" w:rsidP="00316804">
      <w:pPr>
        <w:spacing w:line="240" w:lineRule="auto"/>
        <w:jc w:val="center"/>
        <w:rPr>
          <w:i/>
          <w:sz w:val="28"/>
        </w:rPr>
      </w:pPr>
      <w:r w:rsidRPr="002C127F">
        <w:rPr>
          <w:i/>
          <w:sz w:val="28"/>
        </w:rPr>
        <w:t>UFR de</w:t>
      </w:r>
      <w:r w:rsidR="00685B66">
        <w:rPr>
          <w:i/>
          <w:sz w:val="28"/>
        </w:rPr>
        <w:t>s Langues</w:t>
      </w:r>
    </w:p>
    <w:p w14:paraId="4F7B13CF" w14:textId="77777777" w:rsidR="00316804" w:rsidRPr="0083647A" w:rsidRDefault="00316804" w:rsidP="00316804">
      <w:pPr>
        <w:rPr>
          <w:b/>
        </w:rPr>
      </w:pPr>
    </w:p>
    <w:p w14:paraId="3FB3D759" w14:textId="77777777" w:rsidR="00316804" w:rsidRPr="0083647A" w:rsidRDefault="00316804" w:rsidP="00316804">
      <w:pPr>
        <w:rPr>
          <w:b/>
        </w:rPr>
      </w:pPr>
    </w:p>
    <w:p w14:paraId="1F06AE74" w14:textId="5F9F7B9F" w:rsidR="00BA41AF" w:rsidRDefault="00E54E65" w:rsidP="00316804">
      <w:pPr>
        <w:jc w:val="center"/>
        <w:rPr>
          <w:b/>
          <w:sz w:val="44"/>
        </w:rPr>
      </w:pPr>
      <w:proofErr w:type="spellStart"/>
      <w:r>
        <w:rPr>
          <w:b/>
          <w:sz w:val="44"/>
        </w:rPr>
        <w:t>Integration</w:t>
      </w:r>
      <w:proofErr w:type="spellEnd"/>
      <w:r>
        <w:rPr>
          <w:b/>
          <w:sz w:val="44"/>
        </w:rPr>
        <w:t xml:space="preserve"> de l’IA générative dans la planification pédagogique : </w:t>
      </w:r>
    </w:p>
    <w:p w14:paraId="27E32663" w14:textId="5A9CC338" w:rsidR="00316804" w:rsidRPr="00316804" w:rsidRDefault="00E54E65" w:rsidP="00316804">
      <w:pPr>
        <w:jc w:val="center"/>
        <w:rPr>
          <w:b/>
          <w:i/>
          <w:sz w:val="36"/>
        </w:rPr>
      </w:pPr>
      <w:r>
        <w:rPr>
          <w:b/>
          <w:i/>
          <w:sz w:val="36"/>
        </w:rPr>
        <w:t>Perceptions, pratiques et barri</w:t>
      </w:r>
      <w:r w:rsidR="00052FB4">
        <w:rPr>
          <w:b/>
          <w:i/>
          <w:sz w:val="36"/>
        </w:rPr>
        <w:t>è</w:t>
      </w:r>
      <w:r>
        <w:rPr>
          <w:b/>
          <w:i/>
          <w:sz w:val="36"/>
        </w:rPr>
        <w:t>r</w:t>
      </w:r>
      <w:r w:rsidR="00052FB4">
        <w:rPr>
          <w:b/>
          <w:i/>
          <w:sz w:val="36"/>
        </w:rPr>
        <w:t>e</w:t>
      </w:r>
      <w:r>
        <w:rPr>
          <w:b/>
          <w:i/>
          <w:sz w:val="36"/>
        </w:rPr>
        <w:t>s chez les enseignants de langues vivantes au collège français</w:t>
      </w:r>
    </w:p>
    <w:p w14:paraId="2829591A" w14:textId="77777777" w:rsidR="00316804" w:rsidRPr="00BA41AF" w:rsidRDefault="00316804" w:rsidP="00316804">
      <w:pPr>
        <w:rPr>
          <w:b/>
        </w:rPr>
      </w:pPr>
    </w:p>
    <w:p w14:paraId="554C03A6" w14:textId="442B67AB" w:rsidR="00316804" w:rsidRPr="003E65BC" w:rsidRDefault="05CDD618" w:rsidP="334DAF02">
      <w:pPr>
        <w:jc w:val="center"/>
        <w:rPr>
          <w:b/>
          <w:bCs/>
          <w:sz w:val="28"/>
          <w:szCs w:val="28"/>
        </w:rPr>
      </w:pPr>
      <w:r w:rsidRPr="709614A3">
        <w:rPr>
          <w:b/>
          <w:bCs/>
          <w:sz w:val="28"/>
          <w:szCs w:val="28"/>
        </w:rPr>
        <w:t>Aparna</w:t>
      </w:r>
      <w:r w:rsidR="00316804" w:rsidRPr="709614A3">
        <w:rPr>
          <w:b/>
          <w:bCs/>
          <w:sz w:val="28"/>
          <w:szCs w:val="28"/>
        </w:rPr>
        <w:t xml:space="preserve">, </w:t>
      </w:r>
      <w:r w:rsidR="161DB58C" w:rsidRPr="709614A3">
        <w:rPr>
          <w:b/>
          <w:bCs/>
          <w:sz w:val="28"/>
          <w:szCs w:val="28"/>
        </w:rPr>
        <w:t>CHATTERJEE</w:t>
      </w:r>
      <w:r w:rsidR="00316804" w:rsidRPr="709614A3">
        <w:rPr>
          <w:b/>
          <w:bCs/>
          <w:sz w:val="28"/>
          <w:szCs w:val="28"/>
        </w:rPr>
        <w:t xml:space="preserve"> </w:t>
      </w:r>
    </w:p>
    <w:p w14:paraId="6034E2E6" w14:textId="77777777" w:rsidR="00316804" w:rsidRPr="002C127F" w:rsidRDefault="00316804" w:rsidP="00316804">
      <w:pPr>
        <w:jc w:val="center"/>
        <w:rPr>
          <w:sz w:val="24"/>
        </w:rPr>
      </w:pPr>
      <w:r w:rsidRPr="002C127F">
        <w:rPr>
          <w:sz w:val="24"/>
        </w:rPr>
        <w:t xml:space="preserve">Sous la direction de </w:t>
      </w:r>
    </w:p>
    <w:p w14:paraId="38801C03" w14:textId="696AB4E6" w:rsidR="00316804" w:rsidRPr="00825B23" w:rsidRDefault="00316804" w:rsidP="00825B23">
      <w:pPr>
        <w:jc w:val="center"/>
        <w:rPr>
          <w:sz w:val="24"/>
        </w:rPr>
      </w:pPr>
      <w:r w:rsidRPr="002C127F">
        <w:rPr>
          <w:sz w:val="24"/>
        </w:rPr>
        <w:t xml:space="preserve">Prénom NOM, Prénom NOM, </w:t>
      </w:r>
      <w:proofErr w:type="spellStart"/>
      <w:r w:rsidR="00BA41AF">
        <w:rPr>
          <w:sz w:val="24"/>
        </w:rPr>
        <w:t>Soumik</w:t>
      </w:r>
      <w:proofErr w:type="spellEnd"/>
      <w:r w:rsidR="00BA41AF">
        <w:rPr>
          <w:sz w:val="24"/>
        </w:rPr>
        <w:t xml:space="preserve"> SARKAR</w:t>
      </w:r>
    </w:p>
    <w:p w14:paraId="0D7F4CD7" w14:textId="77777777" w:rsidR="00825B23" w:rsidRPr="0083647A" w:rsidRDefault="00825B23" w:rsidP="00316804">
      <w:pPr>
        <w:jc w:val="center"/>
        <w:rPr>
          <w:b/>
        </w:rPr>
      </w:pPr>
    </w:p>
    <w:p w14:paraId="11586978" w14:textId="2B611A6E" w:rsidR="00316804" w:rsidRPr="003E65BC" w:rsidRDefault="00113DF2" w:rsidP="00316804">
      <w:pPr>
        <w:jc w:val="center"/>
        <w:rPr>
          <w:b/>
          <w:sz w:val="28"/>
        </w:rPr>
      </w:pPr>
      <w:r>
        <w:rPr>
          <w:b/>
          <w:sz w:val="28"/>
        </w:rPr>
        <w:t xml:space="preserve">Année </w:t>
      </w:r>
      <w:r w:rsidR="00BA41AF">
        <w:rPr>
          <w:b/>
          <w:sz w:val="28"/>
        </w:rPr>
        <w:t>2025 – 2026</w:t>
      </w:r>
    </w:p>
    <w:p w14:paraId="0837D7B5" w14:textId="77777777" w:rsidR="00316804" w:rsidRDefault="00316804" w:rsidP="00A04C9D">
      <w:pPr>
        <w:rPr>
          <w:b/>
        </w:rPr>
      </w:pPr>
    </w:p>
    <w:p w14:paraId="21004C46" w14:textId="77777777" w:rsidR="00BA41AF" w:rsidRDefault="00BA41AF" w:rsidP="00A04C9D">
      <w:pPr>
        <w:rPr>
          <w:b/>
        </w:rPr>
        <w:sectPr w:rsidR="00BA41AF">
          <w:headerReference w:type="default" r:id="rId10"/>
          <w:pgSz w:w="11906" w:h="16838"/>
          <w:pgMar w:top="1417" w:right="1417" w:bottom="1417" w:left="1417" w:header="708" w:footer="708" w:gutter="0"/>
          <w:cols w:space="708"/>
          <w:docGrid w:linePitch="360"/>
        </w:sectPr>
      </w:pPr>
    </w:p>
    <w:p w14:paraId="1B9143B0" w14:textId="1E63C5F4" w:rsidR="00481D30" w:rsidRDefault="00481D30" w:rsidP="00481D30"/>
    <w:p w14:paraId="74ADEE70" w14:textId="4FA145DC" w:rsidR="00A04C9D" w:rsidRDefault="00A04C9D" w:rsidP="00481D30"/>
    <w:p w14:paraId="7901D678" w14:textId="568DB9B8" w:rsidR="00A04C9D" w:rsidRDefault="00A04C9D" w:rsidP="00481D30"/>
    <w:p w14:paraId="161AB910" w14:textId="1A3A5FE6" w:rsidR="00A04C9D" w:rsidRDefault="00A04C9D" w:rsidP="00481D30"/>
    <w:p w14:paraId="4C7DC02A" w14:textId="0F41DB49" w:rsidR="00A04C9D" w:rsidRDefault="00A04C9D" w:rsidP="00481D30"/>
    <w:p w14:paraId="6C8632B1" w14:textId="7353B2D3" w:rsidR="00A04C9D" w:rsidRDefault="00A04C9D" w:rsidP="00481D30"/>
    <w:p w14:paraId="6D0032AC" w14:textId="3BA4F196" w:rsidR="00A04C9D" w:rsidRDefault="00A04C9D" w:rsidP="00481D30"/>
    <w:p w14:paraId="2BDBC937" w14:textId="77777777" w:rsidR="00BA41AF" w:rsidRDefault="00BA41AF" w:rsidP="00481D30"/>
    <w:p w14:paraId="3858CDF6" w14:textId="77777777" w:rsidR="00BA41AF" w:rsidRDefault="00BA41AF" w:rsidP="00481D30"/>
    <w:p w14:paraId="1A8333E8" w14:textId="77777777" w:rsidR="00BA41AF" w:rsidRDefault="00BA41AF" w:rsidP="00481D30"/>
    <w:p w14:paraId="41D4E022" w14:textId="1EA74D9F" w:rsidR="00A04C9D" w:rsidRDefault="00A04C9D" w:rsidP="00481D30"/>
    <w:p w14:paraId="79ED8E08" w14:textId="77777777" w:rsidR="00BA41AF" w:rsidRDefault="00BA41AF" w:rsidP="00481D30"/>
    <w:p w14:paraId="58743D16" w14:textId="615AF81E" w:rsidR="008C6062" w:rsidRDefault="008C6062" w:rsidP="00481D30">
      <w:r>
        <w:t>Page blanche</w:t>
      </w:r>
      <w:r>
        <w:br w:type="page"/>
      </w:r>
    </w:p>
    <w:p w14:paraId="66DC7222" w14:textId="77777777" w:rsidR="008C6062" w:rsidRDefault="008C6062" w:rsidP="008C6062"/>
    <w:p w14:paraId="2E11DAF6" w14:textId="77777777" w:rsidR="008C6062" w:rsidRDefault="008C6062" w:rsidP="008C6062"/>
    <w:p w14:paraId="5D138A1F" w14:textId="51A6C06C" w:rsidR="008C6062" w:rsidRDefault="008C6062" w:rsidP="008C6062"/>
    <w:p w14:paraId="0530BE10" w14:textId="39F82296" w:rsidR="008C6062" w:rsidRDefault="008C6062" w:rsidP="008C6062"/>
    <w:p w14:paraId="7F53A5DC" w14:textId="470EF32A" w:rsidR="008C6062" w:rsidRDefault="008C6062" w:rsidP="008C6062"/>
    <w:p w14:paraId="2393710B" w14:textId="6A648437" w:rsidR="008C6062" w:rsidRDefault="008C6062" w:rsidP="008C6062"/>
    <w:p w14:paraId="2D312E4A" w14:textId="52C98D78" w:rsidR="008C6062" w:rsidRDefault="008C6062" w:rsidP="008C6062"/>
    <w:p w14:paraId="19452477" w14:textId="0C94A3FA" w:rsidR="008C6062" w:rsidRDefault="008C6062" w:rsidP="008C6062"/>
    <w:p w14:paraId="3D6370E2" w14:textId="2AEE5762" w:rsidR="008C6062" w:rsidRDefault="008C6062" w:rsidP="008C6062"/>
    <w:p w14:paraId="149B16CE" w14:textId="6EA6F4F2" w:rsidR="008C6062" w:rsidRDefault="008C6062" w:rsidP="008C6062"/>
    <w:p w14:paraId="160FE951" w14:textId="7B769693" w:rsidR="00481D30" w:rsidRDefault="00481D30" w:rsidP="008C6062"/>
    <w:p w14:paraId="0F7B708E" w14:textId="77777777" w:rsidR="00481D30" w:rsidRDefault="00481D30" w:rsidP="008C6062"/>
    <w:p w14:paraId="060ED745" w14:textId="2EE32D02" w:rsidR="008C6062" w:rsidRPr="008C6062" w:rsidRDefault="008C6062" w:rsidP="008C6062">
      <w:pPr>
        <w:jc w:val="right"/>
        <w:rPr>
          <w:sz w:val="28"/>
        </w:rPr>
      </w:pPr>
      <w:r w:rsidRPr="008C6062">
        <w:rPr>
          <w:sz w:val="28"/>
        </w:rPr>
        <w:t>« </w:t>
      </w:r>
      <w:r w:rsidR="00C57005" w:rsidRPr="00C57005">
        <w:rPr>
          <w:i/>
          <w:sz w:val="28"/>
        </w:rPr>
        <w:t>Je peux accompagner l’enseignement des langues vivantes en facilitant la pratique, la compréhension et la personnalisation de l’apprentissage grâce à des interactions adaptées.</w:t>
      </w:r>
      <w:r w:rsidR="00C57005">
        <w:rPr>
          <w:i/>
          <w:sz w:val="28"/>
        </w:rPr>
        <w:t xml:space="preserve"> </w:t>
      </w:r>
      <w:r w:rsidRPr="008C6062">
        <w:rPr>
          <w:sz w:val="28"/>
        </w:rPr>
        <w:t>»</w:t>
      </w:r>
    </w:p>
    <w:p w14:paraId="4291F6D0" w14:textId="3C50A437" w:rsidR="008C6062" w:rsidRDefault="00C57005" w:rsidP="008C6062">
      <w:pPr>
        <w:jc w:val="right"/>
      </w:pPr>
      <w:r>
        <w:t xml:space="preserve">- </w:t>
      </w:r>
      <w:proofErr w:type="spellStart"/>
      <w:r>
        <w:t>ChatGPT</w:t>
      </w:r>
      <w:proofErr w:type="spellEnd"/>
      <w:r>
        <w:t xml:space="preserve"> (</w:t>
      </w:r>
      <w:proofErr w:type="spellStart"/>
      <w:r>
        <w:t>OpenAI</w:t>
      </w:r>
      <w:proofErr w:type="spellEnd"/>
      <w:r>
        <w:t>, GPT-5.3-mini)</w:t>
      </w:r>
    </w:p>
    <w:p w14:paraId="660ACC91" w14:textId="48F3FEFB" w:rsidR="00AA6353" w:rsidRDefault="00AA6353" w:rsidP="008C6062">
      <w:pPr>
        <w:jc w:val="right"/>
      </w:pPr>
    </w:p>
    <w:p w14:paraId="73091299" w14:textId="77777777" w:rsidR="00C57005" w:rsidRDefault="00C57005">
      <w:pPr>
        <w:spacing w:line="259" w:lineRule="auto"/>
        <w:jc w:val="left"/>
        <w:rPr>
          <w:rFonts w:eastAsiaTheme="majorEastAsia" w:cstheme="majorBidi"/>
          <w:b/>
          <w:smallCaps/>
          <w:spacing w:val="-10"/>
          <w:kern w:val="28"/>
          <w:sz w:val="40"/>
          <w:szCs w:val="56"/>
        </w:rPr>
      </w:pPr>
      <w:bookmarkStart w:id="0" w:name="_Toc158131108"/>
      <w:bookmarkStart w:id="1" w:name="_Toc158131232"/>
      <w:bookmarkStart w:id="2" w:name="_Toc169622386"/>
      <w:bookmarkStart w:id="3" w:name="_Toc169622572"/>
      <w:bookmarkStart w:id="4" w:name="_Toc218677500"/>
      <w:r>
        <w:br w:type="page"/>
      </w:r>
    </w:p>
    <w:p w14:paraId="5AE88D2D" w14:textId="1EB491FF" w:rsidR="001B411D" w:rsidRPr="005F534B" w:rsidRDefault="001B411D" w:rsidP="005F534B">
      <w:pPr>
        <w:pStyle w:val="Title"/>
        <w:rPr>
          <w:lang w:val="fr-FR"/>
        </w:rPr>
      </w:pPr>
      <w:bookmarkStart w:id="5" w:name="_Toc230973422"/>
      <w:r w:rsidRPr="005F534B">
        <w:rPr>
          <w:lang w:val="fr-FR"/>
        </w:rPr>
        <w:lastRenderedPageBreak/>
        <w:t>Résum</w:t>
      </w:r>
      <w:bookmarkEnd w:id="0"/>
      <w:bookmarkEnd w:id="1"/>
      <w:bookmarkEnd w:id="2"/>
      <w:bookmarkEnd w:id="3"/>
      <w:bookmarkEnd w:id="4"/>
      <w:r w:rsidR="007F3B35" w:rsidRPr="005F534B">
        <w:rPr>
          <w:lang w:val="fr-FR"/>
        </w:rPr>
        <w:t>é</w:t>
      </w:r>
      <w:bookmarkEnd w:id="5"/>
    </w:p>
    <w:p w14:paraId="76907484" w14:textId="77777777" w:rsidR="001B411D" w:rsidRDefault="001B411D" w:rsidP="001B411D"/>
    <w:p w14:paraId="59DDF078" w14:textId="0FACE316" w:rsidR="001B411D" w:rsidRDefault="001B411D" w:rsidP="00A40446">
      <w:r>
        <w:t xml:space="preserve">Mox dicta </w:t>
      </w:r>
      <w:proofErr w:type="spellStart"/>
      <w:r>
        <w:t>finierat</w:t>
      </w:r>
      <w:proofErr w:type="spellEnd"/>
      <w:r>
        <w:t xml:space="preserve">, </w:t>
      </w:r>
      <w:proofErr w:type="spellStart"/>
      <w:r>
        <w:t>multitudo</w:t>
      </w:r>
      <w:proofErr w:type="spellEnd"/>
      <w:r>
        <w:t xml:space="preserve"> </w:t>
      </w:r>
      <w:proofErr w:type="spellStart"/>
      <w:r>
        <w:t>omnis</w:t>
      </w:r>
      <w:proofErr w:type="spellEnd"/>
      <w:r>
        <w:t xml:space="preserve"> ad, </w:t>
      </w:r>
      <w:proofErr w:type="spellStart"/>
      <w:r>
        <w:t>quae</w:t>
      </w:r>
      <w:proofErr w:type="spellEnd"/>
      <w:r>
        <w:t xml:space="preserve"> imperator </w:t>
      </w:r>
      <w:proofErr w:type="spellStart"/>
      <w:r>
        <w:t>voluit</w:t>
      </w:r>
      <w:proofErr w:type="spellEnd"/>
      <w:r>
        <w:t xml:space="preserve">, </w:t>
      </w:r>
      <w:proofErr w:type="spellStart"/>
      <w:r>
        <w:t>promptior</w:t>
      </w:r>
      <w:proofErr w:type="spellEnd"/>
      <w:r>
        <w:t xml:space="preserve"> </w:t>
      </w:r>
      <w:proofErr w:type="spellStart"/>
      <w:r>
        <w:t>laudato</w:t>
      </w:r>
      <w:proofErr w:type="spellEnd"/>
      <w:r>
        <w:t xml:space="preserve"> </w:t>
      </w:r>
      <w:proofErr w:type="spellStart"/>
      <w:r>
        <w:t>consilio</w:t>
      </w:r>
      <w:proofErr w:type="spellEnd"/>
      <w:r>
        <w:t xml:space="preserve"> </w:t>
      </w:r>
      <w:proofErr w:type="spellStart"/>
      <w:r>
        <w:t>consensit</w:t>
      </w:r>
      <w:proofErr w:type="spellEnd"/>
      <w:r>
        <w:t xml:space="preserve"> in </w:t>
      </w:r>
      <w:proofErr w:type="spellStart"/>
      <w:r>
        <w:t>pacem</w:t>
      </w:r>
      <w:proofErr w:type="spellEnd"/>
      <w:r>
        <w:t xml:space="preserve"> </w:t>
      </w:r>
      <w:proofErr w:type="spellStart"/>
      <w:r>
        <w:t>ea</w:t>
      </w:r>
      <w:proofErr w:type="spellEnd"/>
      <w:r>
        <w:t xml:space="preserve"> </w:t>
      </w:r>
      <w:proofErr w:type="spellStart"/>
      <w:r>
        <w:t>ratione</w:t>
      </w:r>
      <w:proofErr w:type="spellEnd"/>
      <w:r>
        <w:t xml:space="preserve"> maxime </w:t>
      </w:r>
      <w:proofErr w:type="spellStart"/>
      <w:r>
        <w:t>percita</w:t>
      </w:r>
      <w:proofErr w:type="spellEnd"/>
      <w:r>
        <w:t xml:space="preserve">, quod </w:t>
      </w:r>
      <w:proofErr w:type="spellStart"/>
      <w:r>
        <w:t>norat</w:t>
      </w:r>
      <w:proofErr w:type="spellEnd"/>
      <w:r>
        <w:t xml:space="preserve"> </w:t>
      </w:r>
      <w:proofErr w:type="spellStart"/>
      <w:r>
        <w:t>expeditionibus</w:t>
      </w:r>
      <w:proofErr w:type="spellEnd"/>
      <w:r>
        <w:t xml:space="preserve"> </w:t>
      </w:r>
      <w:proofErr w:type="spellStart"/>
      <w:r>
        <w:t>crebris</w:t>
      </w:r>
      <w:proofErr w:type="spellEnd"/>
      <w:r>
        <w:t xml:space="preserve"> </w:t>
      </w:r>
      <w:proofErr w:type="spellStart"/>
      <w:r>
        <w:t>fortunam</w:t>
      </w:r>
      <w:proofErr w:type="spellEnd"/>
      <w:r>
        <w:t xml:space="preserve"> </w:t>
      </w:r>
      <w:proofErr w:type="spellStart"/>
      <w:r>
        <w:t>eius</w:t>
      </w:r>
      <w:proofErr w:type="spellEnd"/>
      <w:r>
        <w:t xml:space="preserve"> in malis </w:t>
      </w:r>
      <w:proofErr w:type="spellStart"/>
      <w:r>
        <w:t>tantum</w:t>
      </w:r>
      <w:proofErr w:type="spellEnd"/>
      <w:r>
        <w:t xml:space="preserve"> </w:t>
      </w:r>
      <w:proofErr w:type="spellStart"/>
      <w:r>
        <w:t>civilibus</w:t>
      </w:r>
      <w:proofErr w:type="spellEnd"/>
      <w:r>
        <w:t xml:space="preserve"> vigilasse, cum </w:t>
      </w:r>
      <w:proofErr w:type="spellStart"/>
      <w:r>
        <w:t>autem</w:t>
      </w:r>
      <w:proofErr w:type="spellEnd"/>
      <w:r>
        <w:t xml:space="preserve"> </w:t>
      </w:r>
      <w:proofErr w:type="spellStart"/>
      <w:r>
        <w:t>bella</w:t>
      </w:r>
      <w:proofErr w:type="spellEnd"/>
      <w:r>
        <w:t xml:space="preserve"> </w:t>
      </w:r>
      <w:proofErr w:type="spellStart"/>
      <w:r>
        <w:t>moverentur</w:t>
      </w:r>
      <w:proofErr w:type="spellEnd"/>
      <w:r>
        <w:t xml:space="preserve"> </w:t>
      </w:r>
      <w:proofErr w:type="spellStart"/>
      <w:r>
        <w:t>externa</w:t>
      </w:r>
      <w:proofErr w:type="spellEnd"/>
      <w:r>
        <w:t xml:space="preserve">, </w:t>
      </w:r>
      <w:proofErr w:type="spellStart"/>
      <w:r>
        <w:t>accidisse</w:t>
      </w:r>
      <w:proofErr w:type="spellEnd"/>
      <w:r>
        <w:t xml:space="preserve"> </w:t>
      </w:r>
      <w:proofErr w:type="spellStart"/>
      <w:r>
        <w:t>plerumque</w:t>
      </w:r>
      <w:proofErr w:type="spellEnd"/>
      <w:r>
        <w:t xml:space="preserve"> </w:t>
      </w:r>
      <w:proofErr w:type="spellStart"/>
      <w:r>
        <w:t>luctuosa</w:t>
      </w:r>
      <w:proofErr w:type="spellEnd"/>
      <w:r>
        <w:t xml:space="preserve">, </w:t>
      </w:r>
      <w:proofErr w:type="spellStart"/>
      <w:r>
        <w:t>icto</w:t>
      </w:r>
      <w:proofErr w:type="spellEnd"/>
      <w:r>
        <w:t xml:space="preserve"> post </w:t>
      </w:r>
      <w:proofErr w:type="spellStart"/>
      <w:r>
        <w:t>haec</w:t>
      </w:r>
      <w:proofErr w:type="spellEnd"/>
      <w:r>
        <w:t xml:space="preserve"> </w:t>
      </w:r>
      <w:proofErr w:type="spellStart"/>
      <w:r>
        <w:t>foedere</w:t>
      </w:r>
      <w:proofErr w:type="spellEnd"/>
      <w:r>
        <w:t xml:space="preserve"> </w:t>
      </w:r>
      <w:proofErr w:type="spellStart"/>
      <w:r>
        <w:t>gentium</w:t>
      </w:r>
      <w:proofErr w:type="spellEnd"/>
      <w:r>
        <w:t xml:space="preserve"> </w:t>
      </w:r>
      <w:proofErr w:type="spellStart"/>
      <w:r>
        <w:t>ritu</w:t>
      </w:r>
      <w:proofErr w:type="spellEnd"/>
      <w:r>
        <w:t xml:space="preserve"> </w:t>
      </w:r>
      <w:proofErr w:type="spellStart"/>
      <w:r>
        <w:t>perfectaque</w:t>
      </w:r>
      <w:proofErr w:type="spellEnd"/>
      <w:r>
        <w:t xml:space="preserve"> </w:t>
      </w:r>
      <w:proofErr w:type="spellStart"/>
      <w:r>
        <w:t>sollemnitate</w:t>
      </w:r>
      <w:proofErr w:type="spellEnd"/>
      <w:r>
        <w:t xml:space="preserve"> imperator </w:t>
      </w:r>
      <w:proofErr w:type="spellStart"/>
      <w:r>
        <w:t>Mediolanum</w:t>
      </w:r>
      <w:proofErr w:type="spellEnd"/>
      <w:r>
        <w:t xml:space="preserve"> ad hiberna </w:t>
      </w:r>
      <w:proofErr w:type="spellStart"/>
      <w:r>
        <w:t>discessit</w:t>
      </w:r>
      <w:proofErr w:type="spellEnd"/>
      <w:r>
        <w:t>.</w:t>
      </w:r>
    </w:p>
    <w:p w14:paraId="325F18C4" w14:textId="77777777" w:rsidR="001B411D" w:rsidRDefault="001B411D" w:rsidP="00A40446">
      <w:r>
        <w:t xml:space="preserve">Mox dicta </w:t>
      </w:r>
      <w:proofErr w:type="spellStart"/>
      <w:r>
        <w:t>finierat</w:t>
      </w:r>
      <w:proofErr w:type="spellEnd"/>
      <w:r>
        <w:t xml:space="preserve">, </w:t>
      </w:r>
      <w:proofErr w:type="spellStart"/>
      <w:r>
        <w:t>multitudo</w:t>
      </w:r>
      <w:proofErr w:type="spellEnd"/>
      <w:r>
        <w:t xml:space="preserve"> </w:t>
      </w:r>
      <w:proofErr w:type="spellStart"/>
      <w:r>
        <w:t>omnis</w:t>
      </w:r>
      <w:proofErr w:type="spellEnd"/>
      <w:r>
        <w:t xml:space="preserve"> ad, </w:t>
      </w:r>
      <w:proofErr w:type="spellStart"/>
      <w:r>
        <w:t>quae</w:t>
      </w:r>
      <w:proofErr w:type="spellEnd"/>
      <w:r>
        <w:t xml:space="preserve"> imperator </w:t>
      </w:r>
      <w:proofErr w:type="spellStart"/>
      <w:r>
        <w:t>voluit</w:t>
      </w:r>
      <w:proofErr w:type="spellEnd"/>
      <w:r>
        <w:t xml:space="preserve">, </w:t>
      </w:r>
      <w:proofErr w:type="spellStart"/>
      <w:r>
        <w:t>promptior</w:t>
      </w:r>
      <w:proofErr w:type="spellEnd"/>
      <w:r>
        <w:t xml:space="preserve"> </w:t>
      </w:r>
      <w:proofErr w:type="spellStart"/>
      <w:r>
        <w:t>laudato</w:t>
      </w:r>
      <w:proofErr w:type="spellEnd"/>
      <w:r>
        <w:t xml:space="preserve"> </w:t>
      </w:r>
      <w:proofErr w:type="spellStart"/>
      <w:r>
        <w:t>consilio</w:t>
      </w:r>
      <w:proofErr w:type="spellEnd"/>
      <w:r>
        <w:t xml:space="preserve"> </w:t>
      </w:r>
      <w:proofErr w:type="spellStart"/>
      <w:r>
        <w:t>consensit</w:t>
      </w:r>
      <w:proofErr w:type="spellEnd"/>
      <w:r>
        <w:t xml:space="preserve"> in </w:t>
      </w:r>
      <w:proofErr w:type="spellStart"/>
      <w:r>
        <w:t>pacem</w:t>
      </w:r>
      <w:proofErr w:type="spellEnd"/>
      <w:r>
        <w:t xml:space="preserve"> </w:t>
      </w:r>
      <w:proofErr w:type="spellStart"/>
      <w:r>
        <w:t>ea</w:t>
      </w:r>
      <w:proofErr w:type="spellEnd"/>
      <w:r>
        <w:t xml:space="preserve"> </w:t>
      </w:r>
      <w:proofErr w:type="spellStart"/>
      <w:r>
        <w:t>ratione</w:t>
      </w:r>
      <w:proofErr w:type="spellEnd"/>
      <w:r>
        <w:t xml:space="preserve"> maxime </w:t>
      </w:r>
      <w:proofErr w:type="spellStart"/>
      <w:r>
        <w:t>percita</w:t>
      </w:r>
      <w:proofErr w:type="spellEnd"/>
      <w:r>
        <w:t xml:space="preserve">, quod </w:t>
      </w:r>
      <w:proofErr w:type="spellStart"/>
      <w:r>
        <w:t>norat</w:t>
      </w:r>
      <w:proofErr w:type="spellEnd"/>
      <w:r>
        <w:t xml:space="preserve"> </w:t>
      </w:r>
      <w:proofErr w:type="spellStart"/>
      <w:r>
        <w:t>expeditionibus</w:t>
      </w:r>
      <w:proofErr w:type="spellEnd"/>
      <w:r>
        <w:t xml:space="preserve"> </w:t>
      </w:r>
      <w:proofErr w:type="spellStart"/>
      <w:r>
        <w:t>crebris</w:t>
      </w:r>
      <w:proofErr w:type="spellEnd"/>
      <w:r>
        <w:t xml:space="preserve"> </w:t>
      </w:r>
      <w:proofErr w:type="spellStart"/>
      <w:r>
        <w:t>fortunam</w:t>
      </w:r>
      <w:proofErr w:type="spellEnd"/>
      <w:r>
        <w:t xml:space="preserve"> </w:t>
      </w:r>
      <w:proofErr w:type="spellStart"/>
      <w:r>
        <w:t>eius</w:t>
      </w:r>
      <w:proofErr w:type="spellEnd"/>
      <w:r>
        <w:t xml:space="preserve"> in malis </w:t>
      </w:r>
      <w:proofErr w:type="spellStart"/>
      <w:r>
        <w:t>tantum</w:t>
      </w:r>
      <w:proofErr w:type="spellEnd"/>
      <w:r>
        <w:t xml:space="preserve"> </w:t>
      </w:r>
      <w:proofErr w:type="spellStart"/>
      <w:r>
        <w:t>civilibus</w:t>
      </w:r>
      <w:proofErr w:type="spellEnd"/>
      <w:r>
        <w:t xml:space="preserve"> vigilasse, cum </w:t>
      </w:r>
      <w:proofErr w:type="spellStart"/>
      <w:r>
        <w:t>autem</w:t>
      </w:r>
      <w:proofErr w:type="spellEnd"/>
      <w:r>
        <w:t xml:space="preserve"> </w:t>
      </w:r>
      <w:proofErr w:type="spellStart"/>
      <w:r>
        <w:t>bella</w:t>
      </w:r>
      <w:proofErr w:type="spellEnd"/>
      <w:r>
        <w:t xml:space="preserve"> </w:t>
      </w:r>
      <w:proofErr w:type="spellStart"/>
      <w:r>
        <w:t>moverentur</w:t>
      </w:r>
      <w:proofErr w:type="spellEnd"/>
      <w:r>
        <w:t xml:space="preserve"> </w:t>
      </w:r>
      <w:proofErr w:type="spellStart"/>
      <w:r>
        <w:t>externa</w:t>
      </w:r>
      <w:proofErr w:type="spellEnd"/>
      <w:r>
        <w:t xml:space="preserve">, </w:t>
      </w:r>
      <w:proofErr w:type="spellStart"/>
      <w:r>
        <w:t>accidisse</w:t>
      </w:r>
      <w:proofErr w:type="spellEnd"/>
      <w:r>
        <w:t xml:space="preserve"> </w:t>
      </w:r>
      <w:proofErr w:type="spellStart"/>
      <w:r>
        <w:t>plerumque</w:t>
      </w:r>
      <w:proofErr w:type="spellEnd"/>
      <w:r>
        <w:t xml:space="preserve"> </w:t>
      </w:r>
      <w:proofErr w:type="spellStart"/>
      <w:r>
        <w:t>luctuosa</w:t>
      </w:r>
      <w:proofErr w:type="spellEnd"/>
      <w:r>
        <w:t xml:space="preserve">, </w:t>
      </w:r>
      <w:proofErr w:type="spellStart"/>
      <w:r>
        <w:t>icto</w:t>
      </w:r>
      <w:proofErr w:type="spellEnd"/>
      <w:r>
        <w:t xml:space="preserve"> post </w:t>
      </w:r>
      <w:proofErr w:type="spellStart"/>
      <w:r>
        <w:t>haec</w:t>
      </w:r>
      <w:proofErr w:type="spellEnd"/>
      <w:r>
        <w:t xml:space="preserve"> </w:t>
      </w:r>
      <w:proofErr w:type="spellStart"/>
      <w:r>
        <w:t>foedere</w:t>
      </w:r>
      <w:proofErr w:type="spellEnd"/>
      <w:r>
        <w:t xml:space="preserve"> </w:t>
      </w:r>
      <w:proofErr w:type="spellStart"/>
      <w:r>
        <w:t>gentium</w:t>
      </w:r>
      <w:proofErr w:type="spellEnd"/>
      <w:r>
        <w:t xml:space="preserve"> </w:t>
      </w:r>
      <w:proofErr w:type="spellStart"/>
      <w:r>
        <w:t>ritu</w:t>
      </w:r>
      <w:proofErr w:type="spellEnd"/>
      <w:r>
        <w:t xml:space="preserve"> </w:t>
      </w:r>
      <w:proofErr w:type="spellStart"/>
      <w:r>
        <w:t>perfectaque</w:t>
      </w:r>
      <w:proofErr w:type="spellEnd"/>
      <w:r>
        <w:t xml:space="preserve"> </w:t>
      </w:r>
      <w:proofErr w:type="spellStart"/>
      <w:r>
        <w:t>sollemnitate</w:t>
      </w:r>
      <w:proofErr w:type="spellEnd"/>
      <w:r>
        <w:t xml:space="preserve"> imperator </w:t>
      </w:r>
      <w:proofErr w:type="spellStart"/>
      <w:r>
        <w:t>Mediolanum</w:t>
      </w:r>
      <w:proofErr w:type="spellEnd"/>
      <w:r>
        <w:t xml:space="preserve"> ad hiberna </w:t>
      </w:r>
      <w:proofErr w:type="spellStart"/>
      <w:r>
        <w:t>discessit</w:t>
      </w:r>
      <w:proofErr w:type="spellEnd"/>
      <w:r>
        <w:t>.</w:t>
      </w:r>
    </w:p>
    <w:p w14:paraId="0545E3A2" w14:textId="77777777" w:rsidR="001B411D" w:rsidRDefault="001B411D" w:rsidP="00A40446">
      <w:r>
        <w:t xml:space="preserve">Mox dicta </w:t>
      </w:r>
      <w:proofErr w:type="spellStart"/>
      <w:r>
        <w:t>finierat</w:t>
      </w:r>
      <w:proofErr w:type="spellEnd"/>
      <w:r>
        <w:t xml:space="preserve">, </w:t>
      </w:r>
      <w:proofErr w:type="spellStart"/>
      <w:r>
        <w:t>multitudo</w:t>
      </w:r>
      <w:proofErr w:type="spellEnd"/>
      <w:r>
        <w:t xml:space="preserve"> </w:t>
      </w:r>
      <w:proofErr w:type="spellStart"/>
      <w:r>
        <w:t>omnis</w:t>
      </w:r>
      <w:proofErr w:type="spellEnd"/>
      <w:r>
        <w:t xml:space="preserve"> ad, </w:t>
      </w:r>
      <w:proofErr w:type="spellStart"/>
      <w:r>
        <w:t>quae</w:t>
      </w:r>
      <w:proofErr w:type="spellEnd"/>
      <w:r>
        <w:t xml:space="preserve"> imperator </w:t>
      </w:r>
      <w:proofErr w:type="spellStart"/>
      <w:r>
        <w:t>voluit</w:t>
      </w:r>
      <w:proofErr w:type="spellEnd"/>
      <w:r>
        <w:t xml:space="preserve">, </w:t>
      </w:r>
      <w:proofErr w:type="spellStart"/>
      <w:r>
        <w:t>promptior</w:t>
      </w:r>
      <w:proofErr w:type="spellEnd"/>
      <w:r>
        <w:t xml:space="preserve"> </w:t>
      </w:r>
      <w:proofErr w:type="spellStart"/>
      <w:r>
        <w:t>laudato</w:t>
      </w:r>
      <w:proofErr w:type="spellEnd"/>
      <w:r>
        <w:t xml:space="preserve"> </w:t>
      </w:r>
      <w:proofErr w:type="spellStart"/>
      <w:r>
        <w:t>consilio</w:t>
      </w:r>
      <w:proofErr w:type="spellEnd"/>
      <w:r>
        <w:t xml:space="preserve"> </w:t>
      </w:r>
      <w:proofErr w:type="spellStart"/>
      <w:r>
        <w:t>consensit</w:t>
      </w:r>
      <w:proofErr w:type="spellEnd"/>
      <w:r>
        <w:t xml:space="preserve"> in </w:t>
      </w:r>
      <w:proofErr w:type="spellStart"/>
      <w:r>
        <w:t>pacem</w:t>
      </w:r>
      <w:proofErr w:type="spellEnd"/>
      <w:r>
        <w:t xml:space="preserve"> </w:t>
      </w:r>
      <w:proofErr w:type="spellStart"/>
      <w:r>
        <w:t>ea</w:t>
      </w:r>
      <w:proofErr w:type="spellEnd"/>
      <w:r>
        <w:t xml:space="preserve"> </w:t>
      </w:r>
      <w:proofErr w:type="spellStart"/>
      <w:r>
        <w:t>ratione</w:t>
      </w:r>
      <w:proofErr w:type="spellEnd"/>
      <w:r>
        <w:t xml:space="preserve"> maxime </w:t>
      </w:r>
      <w:proofErr w:type="spellStart"/>
      <w:r>
        <w:t>percita</w:t>
      </w:r>
      <w:proofErr w:type="spellEnd"/>
      <w:r>
        <w:t xml:space="preserve">, quod </w:t>
      </w:r>
      <w:proofErr w:type="spellStart"/>
      <w:r>
        <w:t>norat</w:t>
      </w:r>
      <w:proofErr w:type="spellEnd"/>
      <w:r>
        <w:t xml:space="preserve"> </w:t>
      </w:r>
      <w:proofErr w:type="spellStart"/>
      <w:r>
        <w:t>expeditionibus</w:t>
      </w:r>
      <w:proofErr w:type="spellEnd"/>
      <w:r>
        <w:t xml:space="preserve"> </w:t>
      </w:r>
      <w:proofErr w:type="spellStart"/>
      <w:r>
        <w:t>crebris</w:t>
      </w:r>
      <w:proofErr w:type="spellEnd"/>
      <w:r>
        <w:t xml:space="preserve"> </w:t>
      </w:r>
      <w:proofErr w:type="spellStart"/>
      <w:r>
        <w:t>fortunam</w:t>
      </w:r>
      <w:proofErr w:type="spellEnd"/>
      <w:r>
        <w:t xml:space="preserve"> </w:t>
      </w:r>
      <w:proofErr w:type="spellStart"/>
      <w:r>
        <w:t>eius</w:t>
      </w:r>
      <w:proofErr w:type="spellEnd"/>
      <w:r>
        <w:t xml:space="preserve"> in malis </w:t>
      </w:r>
      <w:proofErr w:type="spellStart"/>
      <w:r>
        <w:t>tantum</w:t>
      </w:r>
      <w:proofErr w:type="spellEnd"/>
      <w:r>
        <w:t xml:space="preserve"> </w:t>
      </w:r>
      <w:proofErr w:type="spellStart"/>
      <w:r>
        <w:t>civilibus</w:t>
      </w:r>
      <w:proofErr w:type="spellEnd"/>
      <w:r>
        <w:t xml:space="preserve"> vigilasse, cum </w:t>
      </w:r>
      <w:proofErr w:type="spellStart"/>
      <w:r>
        <w:t>autem</w:t>
      </w:r>
      <w:proofErr w:type="spellEnd"/>
      <w:r>
        <w:t xml:space="preserve"> </w:t>
      </w:r>
      <w:proofErr w:type="spellStart"/>
      <w:r>
        <w:t>bella</w:t>
      </w:r>
      <w:proofErr w:type="spellEnd"/>
      <w:r>
        <w:t xml:space="preserve"> </w:t>
      </w:r>
      <w:proofErr w:type="spellStart"/>
      <w:r>
        <w:t>moverentur</w:t>
      </w:r>
      <w:proofErr w:type="spellEnd"/>
      <w:r>
        <w:t xml:space="preserve"> </w:t>
      </w:r>
      <w:proofErr w:type="spellStart"/>
      <w:r>
        <w:t>externa</w:t>
      </w:r>
      <w:proofErr w:type="spellEnd"/>
      <w:r>
        <w:t xml:space="preserve">, </w:t>
      </w:r>
      <w:proofErr w:type="spellStart"/>
      <w:r>
        <w:t>accidisse</w:t>
      </w:r>
      <w:proofErr w:type="spellEnd"/>
      <w:r>
        <w:t xml:space="preserve"> </w:t>
      </w:r>
      <w:proofErr w:type="spellStart"/>
      <w:r>
        <w:t>plerumque</w:t>
      </w:r>
      <w:proofErr w:type="spellEnd"/>
      <w:r>
        <w:t xml:space="preserve"> </w:t>
      </w:r>
      <w:proofErr w:type="spellStart"/>
      <w:r>
        <w:t>luctuosa</w:t>
      </w:r>
      <w:proofErr w:type="spellEnd"/>
      <w:r>
        <w:t xml:space="preserve">, </w:t>
      </w:r>
      <w:proofErr w:type="spellStart"/>
      <w:r>
        <w:t>icto</w:t>
      </w:r>
      <w:proofErr w:type="spellEnd"/>
      <w:r>
        <w:t xml:space="preserve"> post </w:t>
      </w:r>
      <w:proofErr w:type="spellStart"/>
      <w:r>
        <w:t>haec</w:t>
      </w:r>
      <w:proofErr w:type="spellEnd"/>
      <w:r>
        <w:t xml:space="preserve"> </w:t>
      </w:r>
      <w:proofErr w:type="spellStart"/>
      <w:r>
        <w:t>foedere</w:t>
      </w:r>
      <w:proofErr w:type="spellEnd"/>
      <w:r>
        <w:t xml:space="preserve"> </w:t>
      </w:r>
      <w:proofErr w:type="spellStart"/>
      <w:r>
        <w:t>gentium</w:t>
      </w:r>
      <w:proofErr w:type="spellEnd"/>
      <w:r>
        <w:t xml:space="preserve"> </w:t>
      </w:r>
      <w:proofErr w:type="spellStart"/>
      <w:r>
        <w:t>ritu</w:t>
      </w:r>
      <w:proofErr w:type="spellEnd"/>
      <w:r>
        <w:t xml:space="preserve"> </w:t>
      </w:r>
      <w:proofErr w:type="spellStart"/>
      <w:r>
        <w:t>perfectaque</w:t>
      </w:r>
      <w:proofErr w:type="spellEnd"/>
      <w:r>
        <w:t xml:space="preserve"> </w:t>
      </w:r>
      <w:proofErr w:type="spellStart"/>
      <w:r>
        <w:t>sollemnitate</w:t>
      </w:r>
      <w:proofErr w:type="spellEnd"/>
      <w:r>
        <w:t xml:space="preserve"> imperator </w:t>
      </w:r>
      <w:proofErr w:type="spellStart"/>
      <w:r>
        <w:t>Mediolanum</w:t>
      </w:r>
      <w:proofErr w:type="spellEnd"/>
      <w:r>
        <w:t xml:space="preserve"> ad hiberna </w:t>
      </w:r>
      <w:proofErr w:type="spellStart"/>
      <w:r>
        <w:t>discessit</w:t>
      </w:r>
      <w:proofErr w:type="spellEnd"/>
      <w:r>
        <w:t>.</w:t>
      </w:r>
    </w:p>
    <w:p w14:paraId="34605FE0" w14:textId="0622DFD6" w:rsidR="00A478D7" w:rsidRDefault="001B411D" w:rsidP="00A40446">
      <w:r>
        <w:t xml:space="preserve">Mox dicta </w:t>
      </w:r>
      <w:proofErr w:type="spellStart"/>
      <w:r>
        <w:t>finierat</w:t>
      </w:r>
      <w:proofErr w:type="spellEnd"/>
      <w:r>
        <w:t xml:space="preserve">, </w:t>
      </w:r>
      <w:proofErr w:type="spellStart"/>
      <w:r>
        <w:t>multitudo</w:t>
      </w:r>
      <w:proofErr w:type="spellEnd"/>
      <w:r>
        <w:t xml:space="preserve"> </w:t>
      </w:r>
      <w:proofErr w:type="spellStart"/>
      <w:r>
        <w:t>omnis</w:t>
      </w:r>
      <w:proofErr w:type="spellEnd"/>
      <w:r>
        <w:t xml:space="preserve"> ad, </w:t>
      </w:r>
      <w:proofErr w:type="spellStart"/>
      <w:r>
        <w:t>quae</w:t>
      </w:r>
      <w:proofErr w:type="spellEnd"/>
      <w:r>
        <w:t xml:space="preserve"> imperator </w:t>
      </w:r>
      <w:proofErr w:type="spellStart"/>
      <w:r>
        <w:t>voluit</w:t>
      </w:r>
      <w:proofErr w:type="spellEnd"/>
      <w:r>
        <w:t xml:space="preserve">, </w:t>
      </w:r>
      <w:proofErr w:type="spellStart"/>
      <w:r>
        <w:t>promptior</w:t>
      </w:r>
      <w:proofErr w:type="spellEnd"/>
      <w:r>
        <w:t xml:space="preserve"> </w:t>
      </w:r>
      <w:proofErr w:type="spellStart"/>
      <w:r>
        <w:t>laudato</w:t>
      </w:r>
      <w:proofErr w:type="spellEnd"/>
      <w:r>
        <w:t xml:space="preserve"> </w:t>
      </w:r>
      <w:proofErr w:type="spellStart"/>
      <w:r>
        <w:t>consilio</w:t>
      </w:r>
      <w:proofErr w:type="spellEnd"/>
      <w:r>
        <w:t xml:space="preserve"> </w:t>
      </w:r>
      <w:proofErr w:type="spellStart"/>
      <w:r>
        <w:t>consensit</w:t>
      </w:r>
      <w:proofErr w:type="spellEnd"/>
      <w:r>
        <w:t xml:space="preserve"> in </w:t>
      </w:r>
      <w:proofErr w:type="spellStart"/>
      <w:r>
        <w:t>pacem</w:t>
      </w:r>
      <w:proofErr w:type="spellEnd"/>
      <w:r>
        <w:t xml:space="preserve"> </w:t>
      </w:r>
      <w:proofErr w:type="spellStart"/>
      <w:r>
        <w:t>ea</w:t>
      </w:r>
      <w:proofErr w:type="spellEnd"/>
      <w:r>
        <w:t xml:space="preserve"> </w:t>
      </w:r>
      <w:proofErr w:type="spellStart"/>
      <w:r>
        <w:t>ratione</w:t>
      </w:r>
      <w:proofErr w:type="spellEnd"/>
      <w:r>
        <w:t xml:space="preserve"> maxime </w:t>
      </w:r>
      <w:proofErr w:type="spellStart"/>
      <w:r>
        <w:t>percita</w:t>
      </w:r>
      <w:proofErr w:type="spellEnd"/>
      <w:r>
        <w:t xml:space="preserve">, quod </w:t>
      </w:r>
      <w:proofErr w:type="spellStart"/>
      <w:r>
        <w:t>norat</w:t>
      </w:r>
      <w:proofErr w:type="spellEnd"/>
      <w:r>
        <w:t xml:space="preserve"> </w:t>
      </w:r>
      <w:proofErr w:type="spellStart"/>
      <w:r>
        <w:t>expeditionibus</w:t>
      </w:r>
      <w:proofErr w:type="spellEnd"/>
      <w:r>
        <w:t xml:space="preserve"> </w:t>
      </w:r>
      <w:proofErr w:type="spellStart"/>
      <w:r>
        <w:t>crebris</w:t>
      </w:r>
      <w:proofErr w:type="spellEnd"/>
      <w:r>
        <w:t xml:space="preserve"> </w:t>
      </w:r>
      <w:proofErr w:type="spellStart"/>
      <w:r>
        <w:t>fortunam</w:t>
      </w:r>
      <w:proofErr w:type="spellEnd"/>
      <w:r>
        <w:t xml:space="preserve"> </w:t>
      </w:r>
      <w:proofErr w:type="spellStart"/>
      <w:r>
        <w:t>eius</w:t>
      </w:r>
      <w:proofErr w:type="spellEnd"/>
      <w:r>
        <w:t xml:space="preserve"> in malis </w:t>
      </w:r>
      <w:proofErr w:type="spellStart"/>
      <w:r>
        <w:t>tantum</w:t>
      </w:r>
      <w:proofErr w:type="spellEnd"/>
      <w:r>
        <w:t xml:space="preserve"> </w:t>
      </w:r>
      <w:proofErr w:type="spellStart"/>
      <w:r>
        <w:t>civilibus</w:t>
      </w:r>
      <w:proofErr w:type="spellEnd"/>
      <w:r>
        <w:t xml:space="preserve"> vigilasse, cum </w:t>
      </w:r>
      <w:proofErr w:type="spellStart"/>
      <w:r>
        <w:t>autem</w:t>
      </w:r>
      <w:proofErr w:type="spellEnd"/>
      <w:r>
        <w:t xml:space="preserve"> </w:t>
      </w:r>
      <w:proofErr w:type="spellStart"/>
      <w:r>
        <w:t>bella</w:t>
      </w:r>
      <w:proofErr w:type="spellEnd"/>
      <w:r>
        <w:t xml:space="preserve"> </w:t>
      </w:r>
      <w:proofErr w:type="spellStart"/>
      <w:r>
        <w:t>moverentur</w:t>
      </w:r>
      <w:proofErr w:type="spellEnd"/>
      <w:r>
        <w:t xml:space="preserve"> </w:t>
      </w:r>
      <w:proofErr w:type="spellStart"/>
      <w:r>
        <w:t>externa</w:t>
      </w:r>
      <w:proofErr w:type="spellEnd"/>
      <w:r>
        <w:t xml:space="preserve">, </w:t>
      </w:r>
      <w:proofErr w:type="spellStart"/>
      <w:r>
        <w:t>accidisse</w:t>
      </w:r>
      <w:proofErr w:type="spellEnd"/>
      <w:r>
        <w:t xml:space="preserve"> </w:t>
      </w:r>
      <w:proofErr w:type="spellStart"/>
      <w:r>
        <w:t>plerumque</w:t>
      </w:r>
      <w:proofErr w:type="spellEnd"/>
      <w:r>
        <w:t xml:space="preserve"> </w:t>
      </w:r>
      <w:proofErr w:type="spellStart"/>
      <w:r>
        <w:t>luctuosa</w:t>
      </w:r>
      <w:proofErr w:type="spellEnd"/>
      <w:r>
        <w:t xml:space="preserve">, </w:t>
      </w:r>
      <w:proofErr w:type="spellStart"/>
      <w:r>
        <w:t>icto</w:t>
      </w:r>
      <w:proofErr w:type="spellEnd"/>
      <w:r>
        <w:t xml:space="preserve"> post </w:t>
      </w:r>
      <w:proofErr w:type="spellStart"/>
      <w:r>
        <w:t>haec</w:t>
      </w:r>
      <w:proofErr w:type="spellEnd"/>
      <w:r>
        <w:t xml:space="preserve"> </w:t>
      </w:r>
      <w:proofErr w:type="spellStart"/>
      <w:r>
        <w:t>foedere</w:t>
      </w:r>
      <w:proofErr w:type="spellEnd"/>
      <w:r>
        <w:t xml:space="preserve"> </w:t>
      </w:r>
      <w:proofErr w:type="spellStart"/>
      <w:r>
        <w:t>gentium</w:t>
      </w:r>
      <w:proofErr w:type="spellEnd"/>
      <w:r>
        <w:t xml:space="preserve"> </w:t>
      </w:r>
      <w:proofErr w:type="spellStart"/>
      <w:r>
        <w:t>ritu</w:t>
      </w:r>
      <w:proofErr w:type="spellEnd"/>
      <w:r>
        <w:t xml:space="preserve"> </w:t>
      </w:r>
      <w:proofErr w:type="spellStart"/>
      <w:r>
        <w:t>perfectaque</w:t>
      </w:r>
      <w:proofErr w:type="spellEnd"/>
      <w:r>
        <w:t xml:space="preserve"> </w:t>
      </w:r>
      <w:proofErr w:type="spellStart"/>
      <w:r>
        <w:t>sollemnitate</w:t>
      </w:r>
      <w:proofErr w:type="spellEnd"/>
      <w:r>
        <w:t xml:space="preserve"> imperator </w:t>
      </w:r>
      <w:proofErr w:type="spellStart"/>
      <w:r>
        <w:t>Mediolanum</w:t>
      </w:r>
      <w:proofErr w:type="spellEnd"/>
      <w:r>
        <w:t xml:space="preserve"> ad hiberna </w:t>
      </w:r>
      <w:proofErr w:type="spellStart"/>
      <w:r>
        <w:t>discessit</w:t>
      </w:r>
      <w:proofErr w:type="spellEnd"/>
      <w:r>
        <w:t>.</w:t>
      </w:r>
    </w:p>
    <w:p w14:paraId="1180D3AC" w14:textId="0A73D5DA" w:rsidR="00A478D7" w:rsidRDefault="00A478D7" w:rsidP="00A40446"/>
    <w:p w14:paraId="200BF53D" w14:textId="43A22006" w:rsidR="00C57005" w:rsidRDefault="00C57005">
      <w:pPr>
        <w:spacing w:line="259" w:lineRule="auto"/>
        <w:jc w:val="left"/>
      </w:pPr>
      <w:r>
        <w:br w:type="page"/>
      </w:r>
    </w:p>
    <w:p w14:paraId="41FB2B98" w14:textId="3E1B6221" w:rsidR="001B411D" w:rsidRPr="005F534B" w:rsidRDefault="00A5062C" w:rsidP="005F534B">
      <w:pPr>
        <w:pStyle w:val="Title"/>
        <w:rPr>
          <w:lang w:val="fr-FR"/>
        </w:rPr>
      </w:pPr>
      <w:bookmarkStart w:id="6" w:name="_Toc169622387"/>
      <w:bookmarkStart w:id="7" w:name="_Toc169622573"/>
      <w:bookmarkStart w:id="8" w:name="_Toc218677501"/>
      <w:bookmarkStart w:id="9" w:name="_Toc230973423"/>
      <w:r w:rsidRPr="005F534B">
        <w:rPr>
          <w:lang w:val="fr-FR"/>
        </w:rPr>
        <w:lastRenderedPageBreak/>
        <w:t>M</w:t>
      </w:r>
      <w:r w:rsidR="00A47712" w:rsidRPr="005F534B">
        <w:rPr>
          <w:lang w:val="fr-FR"/>
        </w:rPr>
        <w:t>ots-clés</w:t>
      </w:r>
      <w:bookmarkEnd w:id="6"/>
      <w:bookmarkEnd w:id="7"/>
      <w:bookmarkEnd w:id="8"/>
      <w:bookmarkEnd w:id="9"/>
    </w:p>
    <w:p w14:paraId="27B87412" w14:textId="77777777" w:rsidR="00475382" w:rsidRDefault="00475382" w:rsidP="00475382"/>
    <w:p w14:paraId="26503A41" w14:textId="77777777" w:rsidR="00475382" w:rsidRDefault="00475382" w:rsidP="00475382">
      <w:r>
        <w:t xml:space="preserve">Mox dicta </w:t>
      </w:r>
      <w:proofErr w:type="spellStart"/>
      <w:r>
        <w:t>finierat</w:t>
      </w:r>
      <w:proofErr w:type="spellEnd"/>
      <w:r>
        <w:t xml:space="preserve"> ; Mox dicta </w:t>
      </w:r>
      <w:proofErr w:type="spellStart"/>
      <w:r>
        <w:t>finierat</w:t>
      </w:r>
      <w:proofErr w:type="spellEnd"/>
      <w:r>
        <w:t xml:space="preserve"> ; Mox dicta </w:t>
      </w:r>
      <w:proofErr w:type="spellStart"/>
      <w:r>
        <w:t>finierat</w:t>
      </w:r>
      <w:proofErr w:type="spellEnd"/>
      <w:r>
        <w:t> ;</w:t>
      </w:r>
      <w:r w:rsidRPr="00475382">
        <w:t xml:space="preserve"> </w:t>
      </w:r>
      <w:r>
        <w:t xml:space="preserve">Mox dicta </w:t>
      </w:r>
      <w:proofErr w:type="spellStart"/>
      <w:r>
        <w:t>finierat</w:t>
      </w:r>
      <w:proofErr w:type="spellEnd"/>
      <w:r>
        <w:t xml:space="preserve"> ; Mox dicta </w:t>
      </w:r>
      <w:proofErr w:type="spellStart"/>
      <w:r>
        <w:t>finierat</w:t>
      </w:r>
      <w:proofErr w:type="spellEnd"/>
      <w:r>
        <w:t xml:space="preserve"> ; Mox dicta </w:t>
      </w:r>
      <w:proofErr w:type="spellStart"/>
      <w:r>
        <w:t>finierat</w:t>
      </w:r>
      <w:proofErr w:type="spellEnd"/>
      <w:r>
        <w:t xml:space="preserve"> ; Mox dicta </w:t>
      </w:r>
      <w:proofErr w:type="spellStart"/>
      <w:r>
        <w:t>finierat</w:t>
      </w:r>
      <w:proofErr w:type="spellEnd"/>
      <w:r>
        <w:t xml:space="preserve"> ; Mox dicta </w:t>
      </w:r>
      <w:proofErr w:type="spellStart"/>
      <w:r>
        <w:t>finierat</w:t>
      </w:r>
      <w:proofErr w:type="spellEnd"/>
      <w:r>
        <w:t xml:space="preserve"> ; Mox dicta </w:t>
      </w:r>
      <w:proofErr w:type="spellStart"/>
      <w:r>
        <w:t>finierat</w:t>
      </w:r>
      <w:proofErr w:type="spellEnd"/>
      <w:r>
        <w:t> ;</w:t>
      </w:r>
      <w:r w:rsidRPr="00475382">
        <w:t xml:space="preserve"> </w:t>
      </w:r>
      <w:r>
        <w:t xml:space="preserve">Mox dicta </w:t>
      </w:r>
      <w:proofErr w:type="spellStart"/>
      <w:r>
        <w:t>finierat</w:t>
      </w:r>
      <w:proofErr w:type="spellEnd"/>
      <w:r>
        <w:t xml:space="preserve"> ; Mox dicta </w:t>
      </w:r>
      <w:proofErr w:type="spellStart"/>
      <w:r>
        <w:t>finierat</w:t>
      </w:r>
      <w:proofErr w:type="spellEnd"/>
      <w:r>
        <w:t xml:space="preserve"> ; Mox dicta </w:t>
      </w:r>
      <w:proofErr w:type="spellStart"/>
      <w:r>
        <w:t>finierat</w:t>
      </w:r>
      <w:proofErr w:type="spellEnd"/>
      <w:r>
        <w:t> ;</w:t>
      </w:r>
    </w:p>
    <w:p w14:paraId="0E8FEF5D" w14:textId="6ED795BE" w:rsidR="00475382" w:rsidRDefault="00475382" w:rsidP="00475382"/>
    <w:p w14:paraId="33FEA569" w14:textId="4B1C7A65" w:rsidR="00475382" w:rsidRDefault="00475382" w:rsidP="00475382">
      <w:r>
        <w:t xml:space="preserve">Mox dicta </w:t>
      </w:r>
      <w:proofErr w:type="spellStart"/>
      <w:r>
        <w:t>finierat</w:t>
      </w:r>
      <w:proofErr w:type="spellEnd"/>
      <w:r>
        <w:t xml:space="preserve"> ; Mox dicta </w:t>
      </w:r>
      <w:proofErr w:type="spellStart"/>
      <w:r>
        <w:t>finierat</w:t>
      </w:r>
      <w:proofErr w:type="spellEnd"/>
      <w:r>
        <w:t xml:space="preserve"> ; Mox dicta </w:t>
      </w:r>
      <w:proofErr w:type="spellStart"/>
      <w:r>
        <w:t>finierat</w:t>
      </w:r>
      <w:proofErr w:type="spellEnd"/>
      <w:r>
        <w:t> ;</w:t>
      </w:r>
      <w:r w:rsidRPr="00475382">
        <w:t xml:space="preserve"> </w:t>
      </w:r>
      <w:r>
        <w:t xml:space="preserve">Mox dicta </w:t>
      </w:r>
      <w:proofErr w:type="spellStart"/>
      <w:r>
        <w:t>finierat</w:t>
      </w:r>
      <w:proofErr w:type="spellEnd"/>
      <w:r>
        <w:t xml:space="preserve"> ; Mox dicta </w:t>
      </w:r>
      <w:proofErr w:type="spellStart"/>
      <w:r>
        <w:t>finierat</w:t>
      </w:r>
      <w:proofErr w:type="spellEnd"/>
      <w:r>
        <w:t xml:space="preserve"> ; Mox dicta </w:t>
      </w:r>
      <w:proofErr w:type="spellStart"/>
      <w:r>
        <w:t>finierat</w:t>
      </w:r>
      <w:proofErr w:type="spellEnd"/>
      <w:r>
        <w:t> ;</w:t>
      </w:r>
      <w:r w:rsidRPr="00475382">
        <w:t xml:space="preserve"> </w:t>
      </w:r>
      <w:r>
        <w:t xml:space="preserve">Mox dicta </w:t>
      </w:r>
      <w:proofErr w:type="spellStart"/>
      <w:r>
        <w:t>finierat</w:t>
      </w:r>
      <w:proofErr w:type="spellEnd"/>
      <w:r>
        <w:t xml:space="preserve"> ; Mox dicta </w:t>
      </w:r>
      <w:proofErr w:type="spellStart"/>
      <w:r>
        <w:t>finierat</w:t>
      </w:r>
      <w:proofErr w:type="spellEnd"/>
      <w:r>
        <w:t xml:space="preserve"> ; Mox dicta </w:t>
      </w:r>
      <w:proofErr w:type="spellStart"/>
      <w:r>
        <w:t>finierat</w:t>
      </w:r>
      <w:proofErr w:type="spellEnd"/>
      <w:r>
        <w:t> ;</w:t>
      </w:r>
      <w:r w:rsidRPr="00475382">
        <w:t xml:space="preserve"> </w:t>
      </w:r>
      <w:r>
        <w:t xml:space="preserve">Mox dicta </w:t>
      </w:r>
      <w:proofErr w:type="spellStart"/>
      <w:r>
        <w:t>finierat</w:t>
      </w:r>
      <w:proofErr w:type="spellEnd"/>
      <w:r>
        <w:t xml:space="preserve"> ; Mox dicta </w:t>
      </w:r>
      <w:proofErr w:type="spellStart"/>
      <w:r>
        <w:t>finierat</w:t>
      </w:r>
      <w:proofErr w:type="spellEnd"/>
      <w:r>
        <w:t xml:space="preserve"> ; Mox dicta </w:t>
      </w:r>
      <w:proofErr w:type="spellStart"/>
      <w:r>
        <w:t>finierat</w:t>
      </w:r>
      <w:proofErr w:type="spellEnd"/>
      <w:r>
        <w:t> ;</w:t>
      </w:r>
    </w:p>
    <w:p w14:paraId="7C7873C7" w14:textId="77777777" w:rsidR="00475382" w:rsidRDefault="00475382" w:rsidP="00475382"/>
    <w:p w14:paraId="2E4B6A98" w14:textId="3F44804F" w:rsidR="001B411D" w:rsidRPr="00475382" w:rsidRDefault="001B411D">
      <w:pPr>
        <w:spacing w:line="259" w:lineRule="auto"/>
        <w:jc w:val="left"/>
        <w:rPr>
          <w:rFonts w:eastAsiaTheme="majorEastAsia" w:cstheme="majorBidi"/>
          <w:b/>
          <w:smallCaps/>
          <w:spacing w:val="-10"/>
          <w:kern w:val="28"/>
          <w:sz w:val="40"/>
          <w:szCs w:val="56"/>
        </w:rPr>
      </w:pPr>
      <w:r w:rsidRPr="00475382">
        <w:rPr>
          <w:rFonts w:eastAsiaTheme="majorEastAsia" w:cstheme="majorBidi"/>
          <w:b/>
          <w:smallCaps/>
          <w:spacing w:val="-10"/>
          <w:kern w:val="28"/>
          <w:sz w:val="40"/>
          <w:szCs w:val="56"/>
        </w:rPr>
        <w:br w:type="page"/>
      </w:r>
    </w:p>
    <w:p w14:paraId="169C27A1" w14:textId="77777777" w:rsidR="00475382" w:rsidRPr="005F534B" w:rsidRDefault="00475382" w:rsidP="005F534B">
      <w:pPr>
        <w:pStyle w:val="Title"/>
        <w:rPr>
          <w:lang w:val="fr-FR"/>
        </w:rPr>
      </w:pPr>
      <w:bookmarkStart w:id="10" w:name="_Toc158131110"/>
      <w:bookmarkStart w:id="11" w:name="_Toc158131234"/>
      <w:bookmarkStart w:id="12" w:name="_Toc169622388"/>
      <w:bookmarkStart w:id="13" w:name="_Toc169622574"/>
      <w:bookmarkStart w:id="14" w:name="_Toc218677502"/>
      <w:bookmarkStart w:id="15" w:name="_Toc230973424"/>
      <w:r w:rsidRPr="005F534B">
        <w:rPr>
          <w:lang w:val="fr-FR"/>
        </w:rPr>
        <w:lastRenderedPageBreak/>
        <w:t>Glossaire</w:t>
      </w:r>
      <w:bookmarkEnd w:id="10"/>
      <w:bookmarkEnd w:id="11"/>
      <w:bookmarkEnd w:id="12"/>
      <w:bookmarkEnd w:id="13"/>
      <w:bookmarkEnd w:id="14"/>
      <w:bookmarkEnd w:id="15"/>
    </w:p>
    <w:p w14:paraId="22B1171B" w14:textId="77777777" w:rsidR="00475382" w:rsidRDefault="00475382" w:rsidP="00475382"/>
    <w:p w14:paraId="52939E00" w14:textId="10E09072" w:rsidR="00475382" w:rsidRDefault="00475382" w:rsidP="00475382">
      <w:r>
        <w:t xml:space="preserve">Mox dicta </w:t>
      </w:r>
      <w:proofErr w:type="spellStart"/>
      <w:r>
        <w:t>finierat</w:t>
      </w:r>
      <w:proofErr w:type="spellEnd"/>
    </w:p>
    <w:p w14:paraId="5A99BCC7" w14:textId="77777777" w:rsidR="00475382" w:rsidRDefault="00475382" w:rsidP="00475382">
      <w:r>
        <w:t xml:space="preserve">Mox dicta </w:t>
      </w:r>
      <w:proofErr w:type="spellStart"/>
      <w:r>
        <w:t>finierat</w:t>
      </w:r>
      <w:proofErr w:type="spellEnd"/>
    </w:p>
    <w:p w14:paraId="297839B7" w14:textId="7D87B841" w:rsidR="00475382" w:rsidRDefault="00475382" w:rsidP="00475382">
      <w:r>
        <w:t xml:space="preserve">Mox dicta </w:t>
      </w:r>
      <w:proofErr w:type="spellStart"/>
      <w:r>
        <w:t>finierat</w:t>
      </w:r>
      <w:proofErr w:type="spellEnd"/>
    </w:p>
    <w:p w14:paraId="044AFD6C" w14:textId="77777777" w:rsidR="00475382" w:rsidRDefault="00475382" w:rsidP="00475382">
      <w:r>
        <w:t xml:space="preserve">Mox dicta </w:t>
      </w:r>
      <w:proofErr w:type="spellStart"/>
      <w:r>
        <w:t>finierat</w:t>
      </w:r>
      <w:proofErr w:type="spellEnd"/>
    </w:p>
    <w:p w14:paraId="4BE8C6D7" w14:textId="77777777" w:rsidR="00475382" w:rsidRDefault="00475382" w:rsidP="00475382">
      <w:r>
        <w:t xml:space="preserve">Mox dicta </w:t>
      </w:r>
      <w:proofErr w:type="spellStart"/>
      <w:r>
        <w:t>finierat</w:t>
      </w:r>
      <w:proofErr w:type="spellEnd"/>
    </w:p>
    <w:p w14:paraId="12121419" w14:textId="498108FA" w:rsidR="00475382" w:rsidRDefault="00475382" w:rsidP="00475382">
      <w:r>
        <w:t xml:space="preserve">Mox dicta </w:t>
      </w:r>
      <w:proofErr w:type="spellStart"/>
      <w:r>
        <w:t>finierat</w:t>
      </w:r>
      <w:proofErr w:type="spellEnd"/>
    </w:p>
    <w:p w14:paraId="6F688538" w14:textId="77777777" w:rsidR="00475382" w:rsidRDefault="00475382" w:rsidP="00475382">
      <w:r>
        <w:t xml:space="preserve">Mox dicta </w:t>
      </w:r>
      <w:proofErr w:type="spellStart"/>
      <w:r>
        <w:t>finierat</w:t>
      </w:r>
      <w:proofErr w:type="spellEnd"/>
    </w:p>
    <w:p w14:paraId="34D1CB14" w14:textId="58EAF9E1" w:rsidR="00475382" w:rsidRDefault="00475382" w:rsidP="00475382">
      <w:r>
        <w:t xml:space="preserve">Mox dicta </w:t>
      </w:r>
      <w:proofErr w:type="spellStart"/>
      <w:r>
        <w:t>finierat</w:t>
      </w:r>
      <w:proofErr w:type="spellEnd"/>
    </w:p>
    <w:p w14:paraId="22DEA604" w14:textId="77777777" w:rsidR="00475382" w:rsidRDefault="00475382">
      <w:pPr>
        <w:spacing w:line="259" w:lineRule="auto"/>
        <w:jc w:val="left"/>
        <w:rPr>
          <w:rFonts w:eastAsiaTheme="majorEastAsia" w:cstheme="majorBidi"/>
          <w:b/>
          <w:smallCaps/>
          <w:spacing w:val="-10"/>
          <w:kern w:val="28"/>
          <w:sz w:val="40"/>
          <w:szCs w:val="56"/>
        </w:rPr>
      </w:pPr>
      <w:r>
        <w:br w:type="page"/>
      </w:r>
    </w:p>
    <w:p w14:paraId="02568B86" w14:textId="77777777" w:rsidR="00475382" w:rsidRPr="005F534B" w:rsidRDefault="00475382" w:rsidP="005F534B">
      <w:pPr>
        <w:pStyle w:val="Title"/>
        <w:rPr>
          <w:lang w:val="fr-FR"/>
        </w:rPr>
      </w:pPr>
      <w:bookmarkStart w:id="16" w:name="_Toc158131111"/>
      <w:bookmarkStart w:id="17" w:name="_Toc158131235"/>
      <w:bookmarkStart w:id="18" w:name="_Toc169622389"/>
      <w:bookmarkStart w:id="19" w:name="_Toc169622575"/>
      <w:bookmarkStart w:id="20" w:name="_Toc218677503"/>
      <w:bookmarkStart w:id="21" w:name="_Toc230973425"/>
      <w:r w:rsidRPr="005F534B">
        <w:rPr>
          <w:lang w:val="fr-FR"/>
        </w:rPr>
        <w:lastRenderedPageBreak/>
        <w:t>Liste des abréviations</w:t>
      </w:r>
      <w:bookmarkEnd w:id="16"/>
      <w:bookmarkEnd w:id="17"/>
      <w:bookmarkEnd w:id="18"/>
      <w:bookmarkEnd w:id="19"/>
      <w:bookmarkEnd w:id="20"/>
      <w:bookmarkEnd w:id="21"/>
    </w:p>
    <w:p w14:paraId="402CDE83" w14:textId="77777777" w:rsidR="00475382" w:rsidRDefault="00475382">
      <w:pPr>
        <w:spacing w:line="259" w:lineRule="auto"/>
        <w:jc w:val="left"/>
      </w:pPr>
    </w:p>
    <w:p w14:paraId="749F3D5F" w14:textId="77777777" w:rsidR="00475382" w:rsidRDefault="00475382">
      <w:pPr>
        <w:spacing w:line="259" w:lineRule="auto"/>
        <w:jc w:val="left"/>
      </w:pPr>
    </w:p>
    <w:p w14:paraId="42BD09E7" w14:textId="7B75E355" w:rsidR="00475382" w:rsidRDefault="00475382">
      <w:pPr>
        <w:spacing w:line="259" w:lineRule="auto"/>
        <w:jc w:val="left"/>
      </w:pPr>
      <w:proofErr w:type="spellStart"/>
      <w:r>
        <w:t>Superatis</w:t>
      </w:r>
      <w:proofErr w:type="spellEnd"/>
      <w:r>
        <w:t xml:space="preserve"> </w:t>
      </w:r>
      <w:proofErr w:type="spellStart"/>
      <w:r>
        <w:t>Tauri</w:t>
      </w:r>
      <w:proofErr w:type="spellEnd"/>
      <w:r>
        <w:t xml:space="preserve"> </w:t>
      </w:r>
    </w:p>
    <w:p w14:paraId="7659F564" w14:textId="40D5CC02" w:rsidR="00475382" w:rsidRDefault="00475382">
      <w:pPr>
        <w:spacing w:line="259" w:lineRule="auto"/>
        <w:jc w:val="left"/>
      </w:pPr>
      <w:proofErr w:type="spellStart"/>
      <w:r>
        <w:t>Superatis</w:t>
      </w:r>
      <w:proofErr w:type="spellEnd"/>
      <w:r>
        <w:t xml:space="preserve"> </w:t>
      </w:r>
      <w:proofErr w:type="spellStart"/>
      <w:r>
        <w:t>Tauri</w:t>
      </w:r>
      <w:proofErr w:type="spellEnd"/>
      <w:r>
        <w:t xml:space="preserve"> </w:t>
      </w:r>
    </w:p>
    <w:p w14:paraId="65003BAC" w14:textId="320ECFC8" w:rsidR="00475382" w:rsidRDefault="00475382">
      <w:pPr>
        <w:spacing w:line="259" w:lineRule="auto"/>
        <w:jc w:val="left"/>
      </w:pPr>
      <w:proofErr w:type="spellStart"/>
      <w:r>
        <w:t>Superatis</w:t>
      </w:r>
      <w:proofErr w:type="spellEnd"/>
      <w:r>
        <w:t xml:space="preserve"> </w:t>
      </w:r>
      <w:proofErr w:type="spellStart"/>
      <w:r>
        <w:t>Tauri</w:t>
      </w:r>
      <w:proofErr w:type="spellEnd"/>
    </w:p>
    <w:p w14:paraId="7D45FDC6" w14:textId="1A4A05EE" w:rsidR="00475382" w:rsidRDefault="00475382">
      <w:pPr>
        <w:spacing w:line="259" w:lineRule="auto"/>
        <w:jc w:val="left"/>
      </w:pPr>
      <w:proofErr w:type="spellStart"/>
      <w:r>
        <w:t>Superatis</w:t>
      </w:r>
      <w:proofErr w:type="spellEnd"/>
      <w:r>
        <w:t xml:space="preserve"> </w:t>
      </w:r>
      <w:proofErr w:type="spellStart"/>
      <w:r>
        <w:t>Tauri</w:t>
      </w:r>
      <w:proofErr w:type="spellEnd"/>
    </w:p>
    <w:p w14:paraId="24D22A12" w14:textId="226AF092" w:rsidR="00475382" w:rsidRDefault="00475382">
      <w:pPr>
        <w:spacing w:line="259" w:lineRule="auto"/>
        <w:jc w:val="left"/>
      </w:pPr>
      <w:proofErr w:type="spellStart"/>
      <w:r>
        <w:t>Superatis</w:t>
      </w:r>
      <w:proofErr w:type="spellEnd"/>
      <w:r>
        <w:t xml:space="preserve"> </w:t>
      </w:r>
      <w:proofErr w:type="spellStart"/>
      <w:r>
        <w:t>Tauri</w:t>
      </w:r>
      <w:proofErr w:type="spellEnd"/>
    </w:p>
    <w:p w14:paraId="7B9BC752" w14:textId="3D03CF74" w:rsidR="00475382" w:rsidRDefault="00475382">
      <w:pPr>
        <w:spacing w:line="259" w:lineRule="auto"/>
        <w:jc w:val="left"/>
      </w:pPr>
      <w:proofErr w:type="spellStart"/>
      <w:r>
        <w:t>Superatis</w:t>
      </w:r>
      <w:proofErr w:type="spellEnd"/>
      <w:r>
        <w:t xml:space="preserve"> </w:t>
      </w:r>
      <w:proofErr w:type="spellStart"/>
      <w:r>
        <w:t>Tauri</w:t>
      </w:r>
      <w:proofErr w:type="spellEnd"/>
    </w:p>
    <w:p w14:paraId="563A61B7" w14:textId="233AC84E" w:rsidR="00475382" w:rsidRDefault="00475382">
      <w:pPr>
        <w:spacing w:line="259" w:lineRule="auto"/>
        <w:jc w:val="left"/>
      </w:pPr>
      <w:proofErr w:type="spellStart"/>
      <w:r>
        <w:t>Superatis</w:t>
      </w:r>
      <w:proofErr w:type="spellEnd"/>
      <w:r>
        <w:t xml:space="preserve"> </w:t>
      </w:r>
      <w:proofErr w:type="spellStart"/>
      <w:r>
        <w:t>Tauri</w:t>
      </w:r>
      <w:proofErr w:type="spellEnd"/>
    </w:p>
    <w:p w14:paraId="21230A9D" w14:textId="35DAC4F0" w:rsidR="00475382" w:rsidRDefault="00475382">
      <w:pPr>
        <w:spacing w:line="259" w:lineRule="auto"/>
        <w:jc w:val="left"/>
      </w:pPr>
      <w:proofErr w:type="spellStart"/>
      <w:r>
        <w:t>Superatis</w:t>
      </w:r>
      <w:proofErr w:type="spellEnd"/>
      <w:r>
        <w:t xml:space="preserve"> </w:t>
      </w:r>
      <w:proofErr w:type="spellStart"/>
      <w:r>
        <w:t>Tauri</w:t>
      </w:r>
      <w:proofErr w:type="spellEnd"/>
    </w:p>
    <w:p w14:paraId="24C1F36C" w14:textId="3FA42D9B" w:rsidR="00475382" w:rsidRDefault="00475382">
      <w:pPr>
        <w:spacing w:line="259" w:lineRule="auto"/>
        <w:jc w:val="left"/>
      </w:pPr>
      <w:proofErr w:type="spellStart"/>
      <w:r>
        <w:t>Superatis</w:t>
      </w:r>
      <w:proofErr w:type="spellEnd"/>
      <w:r>
        <w:t xml:space="preserve"> </w:t>
      </w:r>
      <w:proofErr w:type="spellStart"/>
      <w:r>
        <w:t>Tauri</w:t>
      </w:r>
      <w:proofErr w:type="spellEnd"/>
    </w:p>
    <w:p w14:paraId="3D025E7B" w14:textId="77777777" w:rsidR="00475382" w:rsidRDefault="00475382">
      <w:pPr>
        <w:spacing w:line="259" w:lineRule="auto"/>
        <w:jc w:val="left"/>
      </w:pPr>
      <w:r>
        <w:br w:type="page"/>
      </w:r>
    </w:p>
    <w:p w14:paraId="33249658" w14:textId="0DBA7716" w:rsidR="00AA6353" w:rsidRPr="005F534B" w:rsidRDefault="00A47712" w:rsidP="005F534B">
      <w:pPr>
        <w:pStyle w:val="Title"/>
        <w:rPr>
          <w:lang w:val="fr-FR"/>
        </w:rPr>
      </w:pPr>
      <w:bookmarkStart w:id="22" w:name="_Toc169622390"/>
      <w:bookmarkStart w:id="23" w:name="_Toc169622576"/>
      <w:bookmarkStart w:id="24" w:name="_Toc218677504"/>
      <w:bookmarkStart w:id="25" w:name="_Toc230973426"/>
      <w:r w:rsidRPr="005F534B">
        <w:rPr>
          <w:lang w:val="fr-FR"/>
        </w:rPr>
        <w:lastRenderedPageBreak/>
        <w:t>Remerciements</w:t>
      </w:r>
      <w:bookmarkEnd w:id="22"/>
      <w:bookmarkEnd w:id="23"/>
      <w:bookmarkEnd w:id="24"/>
      <w:bookmarkEnd w:id="25"/>
    </w:p>
    <w:p w14:paraId="54855CC0" w14:textId="1B4413FC" w:rsidR="00AA6353" w:rsidRDefault="00AA6353" w:rsidP="00AA6353"/>
    <w:p w14:paraId="59D46709" w14:textId="77777777" w:rsidR="00481D30" w:rsidRDefault="00481D30" w:rsidP="00AA6353"/>
    <w:p w14:paraId="1C3C1536" w14:textId="77777777" w:rsidR="00437BC9" w:rsidRDefault="00437BC9" w:rsidP="00437BC9">
      <w:r>
        <w:t xml:space="preserve">Mox dicta </w:t>
      </w:r>
      <w:proofErr w:type="spellStart"/>
      <w:r>
        <w:t>finierat</w:t>
      </w:r>
      <w:proofErr w:type="spellEnd"/>
      <w:r>
        <w:t xml:space="preserve">, </w:t>
      </w:r>
      <w:proofErr w:type="spellStart"/>
      <w:r>
        <w:t>multitudo</w:t>
      </w:r>
      <w:proofErr w:type="spellEnd"/>
      <w:r>
        <w:t xml:space="preserve"> </w:t>
      </w:r>
      <w:proofErr w:type="spellStart"/>
      <w:r>
        <w:t>omnis</w:t>
      </w:r>
      <w:proofErr w:type="spellEnd"/>
      <w:r>
        <w:t xml:space="preserve"> ad, </w:t>
      </w:r>
      <w:proofErr w:type="spellStart"/>
      <w:r>
        <w:t>quae</w:t>
      </w:r>
      <w:proofErr w:type="spellEnd"/>
      <w:r>
        <w:t xml:space="preserve"> imperator </w:t>
      </w:r>
      <w:proofErr w:type="spellStart"/>
      <w:r>
        <w:t>voluit</w:t>
      </w:r>
      <w:proofErr w:type="spellEnd"/>
      <w:r>
        <w:t xml:space="preserve">, </w:t>
      </w:r>
      <w:proofErr w:type="spellStart"/>
      <w:r>
        <w:t>promptior</w:t>
      </w:r>
      <w:proofErr w:type="spellEnd"/>
      <w:r>
        <w:t xml:space="preserve"> </w:t>
      </w:r>
      <w:proofErr w:type="spellStart"/>
      <w:r>
        <w:t>laudato</w:t>
      </w:r>
      <w:proofErr w:type="spellEnd"/>
      <w:r>
        <w:t xml:space="preserve"> </w:t>
      </w:r>
      <w:proofErr w:type="spellStart"/>
      <w:r>
        <w:t>consilio</w:t>
      </w:r>
      <w:proofErr w:type="spellEnd"/>
      <w:r>
        <w:t xml:space="preserve"> </w:t>
      </w:r>
      <w:proofErr w:type="spellStart"/>
      <w:r>
        <w:t>consensit</w:t>
      </w:r>
      <w:proofErr w:type="spellEnd"/>
      <w:r>
        <w:t xml:space="preserve"> in </w:t>
      </w:r>
      <w:proofErr w:type="spellStart"/>
      <w:r>
        <w:t>pacem</w:t>
      </w:r>
      <w:proofErr w:type="spellEnd"/>
      <w:r>
        <w:t xml:space="preserve"> </w:t>
      </w:r>
      <w:proofErr w:type="spellStart"/>
      <w:r>
        <w:t>ea</w:t>
      </w:r>
      <w:proofErr w:type="spellEnd"/>
      <w:r>
        <w:t xml:space="preserve"> </w:t>
      </w:r>
      <w:proofErr w:type="spellStart"/>
      <w:r>
        <w:t>ratione</w:t>
      </w:r>
      <w:proofErr w:type="spellEnd"/>
      <w:r>
        <w:t xml:space="preserve"> maxime </w:t>
      </w:r>
      <w:proofErr w:type="spellStart"/>
      <w:r>
        <w:t>percita</w:t>
      </w:r>
      <w:proofErr w:type="spellEnd"/>
      <w:r>
        <w:t xml:space="preserve">, quod </w:t>
      </w:r>
      <w:proofErr w:type="spellStart"/>
      <w:r>
        <w:t>norat</w:t>
      </w:r>
      <w:proofErr w:type="spellEnd"/>
      <w:r>
        <w:t xml:space="preserve"> </w:t>
      </w:r>
      <w:proofErr w:type="spellStart"/>
      <w:r>
        <w:t>expeditionibus</w:t>
      </w:r>
      <w:proofErr w:type="spellEnd"/>
      <w:r>
        <w:t xml:space="preserve"> </w:t>
      </w:r>
      <w:proofErr w:type="spellStart"/>
      <w:r>
        <w:t>crebris</w:t>
      </w:r>
      <w:proofErr w:type="spellEnd"/>
      <w:r>
        <w:t xml:space="preserve"> </w:t>
      </w:r>
      <w:proofErr w:type="spellStart"/>
      <w:r>
        <w:t>fortunam</w:t>
      </w:r>
      <w:proofErr w:type="spellEnd"/>
      <w:r>
        <w:t xml:space="preserve"> </w:t>
      </w:r>
      <w:proofErr w:type="spellStart"/>
      <w:r>
        <w:t>eius</w:t>
      </w:r>
      <w:proofErr w:type="spellEnd"/>
      <w:r>
        <w:t xml:space="preserve"> in malis </w:t>
      </w:r>
      <w:proofErr w:type="spellStart"/>
      <w:r>
        <w:t>tantum</w:t>
      </w:r>
      <w:proofErr w:type="spellEnd"/>
      <w:r>
        <w:t xml:space="preserve"> </w:t>
      </w:r>
      <w:proofErr w:type="spellStart"/>
      <w:r>
        <w:t>civilibus</w:t>
      </w:r>
      <w:proofErr w:type="spellEnd"/>
      <w:r>
        <w:t xml:space="preserve"> vigilasse, cum </w:t>
      </w:r>
      <w:proofErr w:type="spellStart"/>
      <w:r>
        <w:t>autem</w:t>
      </w:r>
      <w:proofErr w:type="spellEnd"/>
      <w:r>
        <w:t xml:space="preserve"> </w:t>
      </w:r>
      <w:proofErr w:type="spellStart"/>
      <w:r>
        <w:t>bella</w:t>
      </w:r>
      <w:proofErr w:type="spellEnd"/>
      <w:r>
        <w:t xml:space="preserve"> </w:t>
      </w:r>
      <w:proofErr w:type="spellStart"/>
      <w:r>
        <w:t>moverentur</w:t>
      </w:r>
      <w:proofErr w:type="spellEnd"/>
      <w:r>
        <w:t xml:space="preserve"> </w:t>
      </w:r>
      <w:proofErr w:type="spellStart"/>
      <w:r>
        <w:t>externa</w:t>
      </w:r>
      <w:proofErr w:type="spellEnd"/>
      <w:r>
        <w:t xml:space="preserve">, </w:t>
      </w:r>
      <w:proofErr w:type="spellStart"/>
      <w:r>
        <w:t>accidisse</w:t>
      </w:r>
      <w:proofErr w:type="spellEnd"/>
      <w:r>
        <w:t xml:space="preserve"> </w:t>
      </w:r>
      <w:proofErr w:type="spellStart"/>
      <w:r>
        <w:t>plerumque</w:t>
      </w:r>
      <w:proofErr w:type="spellEnd"/>
      <w:r>
        <w:t xml:space="preserve"> </w:t>
      </w:r>
      <w:proofErr w:type="spellStart"/>
      <w:r>
        <w:t>luctuosa</w:t>
      </w:r>
      <w:proofErr w:type="spellEnd"/>
      <w:r>
        <w:t xml:space="preserve">, </w:t>
      </w:r>
      <w:proofErr w:type="spellStart"/>
      <w:r>
        <w:t>icto</w:t>
      </w:r>
      <w:proofErr w:type="spellEnd"/>
      <w:r>
        <w:t xml:space="preserve"> post </w:t>
      </w:r>
      <w:proofErr w:type="spellStart"/>
      <w:r>
        <w:t>haec</w:t>
      </w:r>
      <w:proofErr w:type="spellEnd"/>
      <w:r>
        <w:t xml:space="preserve"> </w:t>
      </w:r>
      <w:proofErr w:type="spellStart"/>
      <w:r>
        <w:t>foedere</w:t>
      </w:r>
      <w:proofErr w:type="spellEnd"/>
      <w:r>
        <w:t xml:space="preserve"> </w:t>
      </w:r>
      <w:proofErr w:type="spellStart"/>
      <w:r>
        <w:t>gentium</w:t>
      </w:r>
      <w:proofErr w:type="spellEnd"/>
      <w:r>
        <w:t xml:space="preserve"> </w:t>
      </w:r>
      <w:proofErr w:type="spellStart"/>
      <w:r>
        <w:t>ritu</w:t>
      </w:r>
      <w:proofErr w:type="spellEnd"/>
      <w:r>
        <w:t xml:space="preserve"> </w:t>
      </w:r>
      <w:proofErr w:type="spellStart"/>
      <w:r>
        <w:t>perfectaque</w:t>
      </w:r>
      <w:proofErr w:type="spellEnd"/>
      <w:r>
        <w:t xml:space="preserve"> </w:t>
      </w:r>
      <w:proofErr w:type="spellStart"/>
      <w:r>
        <w:t>sollemnitate</w:t>
      </w:r>
      <w:proofErr w:type="spellEnd"/>
      <w:r>
        <w:t xml:space="preserve"> imperator </w:t>
      </w:r>
      <w:proofErr w:type="spellStart"/>
      <w:r>
        <w:t>Mediolanum</w:t>
      </w:r>
      <w:proofErr w:type="spellEnd"/>
      <w:r>
        <w:t xml:space="preserve"> ad hiberna </w:t>
      </w:r>
      <w:proofErr w:type="spellStart"/>
      <w:r>
        <w:t>discessit</w:t>
      </w:r>
      <w:proofErr w:type="spellEnd"/>
      <w:r>
        <w:t>.</w:t>
      </w:r>
    </w:p>
    <w:p w14:paraId="48067B87" w14:textId="77777777" w:rsidR="00437BC9" w:rsidRDefault="00437BC9" w:rsidP="00437BC9"/>
    <w:p w14:paraId="3BBDCBC0" w14:textId="77777777" w:rsidR="00437BC9" w:rsidRDefault="00437BC9" w:rsidP="00437BC9">
      <w:proofErr w:type="spellStart"/>
      <w:r>
        <w:t>Superatis</w:t>
      </w:r>
      <w:proofErr w:type="spellEnd"/>
      <w:r>
        <w:t xml:space="preserve"> </w:t>
      </w:r>
      <w:proofErr w:type="spellStart"/>
      <w:r>
        <w:t>Tauri</w:t>
      </w:r>
      <w:proofErr w:type="spellEnd"/>
      <w:r>
        <w:t xml:space="preserve"> </w:t>
      </w:r>
      <w:proofErr w:type="spellStart"/>
      <w:r>
        <w:t>montis</w:t>
      </w:r>
      <w:proofErr w:type="spellEnd"/>
      <w:r>
        <w:t xml:space="preserve"> </w:t>
      </w:r>
      <w:proofErr w:type="spellStart"/>
      <w:r>
        <w:t>verticibus</w:t>
      </w:r>
      <w:proofErr w:type="spellEnd"/>
      <w:r>
        <w:t xml:space="preserve"> qui ad </w:t>
      </w:r>
      <w:proofErr w:type="spellStart"/>
      <w:r>
        <w:t>solis</w:t>
      </w:r>
      <w:proofErr w:type="spellEnd"/>
      <w:r>
        <w:t xml:space="preserve"> </w:t>
      </w:r>
      <w:proofErr w:type="spellStart"/>
      <w:r>
        <w:t>ortum</w:t>
      </w:r>
      <w:proofErr w:type="spellEnd"/>
      <w:r>
        <w:t xml:space="preserve"> </w:t>
      </w:r>
      <w:proofErr w:type="spellStart"/>
      <w:r>
        <w:t>sublimius</w:t>
      </w:r>
      <w:proofErr w:type="spellEnd"/>
      <w:r>
        <w:t xml:space="preserve"> </w:t>
      </w:r>
      <w:proofErr w:type="spellStart"/>
      <w:r>
        <w:t>attolluntur</w:t>
      </w:r>
      <w:proofErr w:type="spellEnd"/>
      <w:r>
        <w:t xml:space="preserve">, </w:t>
      </w:r>
      <w:proofErr w:type="spellStart"/>
      <w:r>
        <w:t>Cilicia</w:t>
      </w:r>
      <w:proofErr w:type="spellEnd"/>
      <w:r>
        <w:t xml:space="preserve"> </w:t>
      </w:r>
      <w:proofErr w:type="spellStart"/>
      <w:r>
        <w:t>spatiis</w:t>
      </w:r>
      <w:proofErr w:type="spellEnd"/>
      <w:r>
        <w:t xml:space="preserve"> </w:t>
      </w:r>
      <w:proofErr w:type="spellStart"/>
      <w:r>
        <w:t>porrigitur</w:t>
      </w:r>
      <w:proofErr w:type="spellEnd"/>
      <w:r>
        <w:t xml:space="preserve"> </w:t>
      </w:r>
      <w:proofErr w:type="spellStart"/>
      <w:r>
        <w:t>late</w:t>
      </w:r>
      <w:proofErr w:type="spellEnd"/>
      <w:r>
        <w:t xml:space="preserve"> </w:t>
      </w:r>
      <w:proofErr w:type="spellStart"/>
      <w:r>
        <w:t>distentis</w:t>
      </w:r>
      <w:proofErr w:type="spellEnd"/>
      <w:r>
        <w:t xml:space="preserve"> dives bonis omnibus terra, </w:t>
      </w:r>
      <w:proofErr w:type="spellStart"/>
      <w:r>
        <w:t>eiusque</w:t>
      </w:r>
      <w:proofErr w:type="spellEnd"/>
      <w:r>
        <w:t xml:space="preserve"> </w:t>
      </w:r>
      <w:proofErr w:type="spellStart"/>
      <w:r>
        <w:t>lateri</w:t>
      </w:r>
      <w:proofErr w:type="spellEnd"/>
      <w:r>
        <w:t xml:space="preserve"> dextro </w:t>
      </w:r>
      <w:proofErr w:type="spellStart"/>
      <w:r>
        <w:t>adnexa</w:t>
      </w:r>
      <w:proofErr w:type="spellEnd"/>
      <w:r>
        <w:t xml:space="preserve"> </w:t>
      </w:r>
      <w:proofErr w:type="spellStart"/>
      <w:r>
        <w:t>Isauria</w:t>
      </w:r>
      <w:proofErr w:type="spellEnd"/>
      <w:r>
        <w:t xml:space="preserve">, pari sorte </w:t>
      </w:r>
      <w:proofErr w:type="spellStart"/>
      <w:r>
        <w:t>uberi</w:t>
      </w:r>
      <w:proofErr w:type="spellEnd"/>
      <w:r>
        <w:t xml:space="preserve"> palmite </w:t>
      </w:r>
      <w:proofErr w:type="spellStart"/>
      <w:r>
        <w:t>viget</w:t>
      </w:r>
      <w:proofErr w:type="spellEnd"/>
      <w:r>
        <w:t xml:space="preserve"> et </w:t>
      </w:r>
      <w:proofErr w:type="spellStart"/>
      <w:r>
        <w:t>frugibus</w:t>
      </w:r>
      <w:proofErr w:type="spellEnd"/>
      <w:r>
        <w:t xml:space="preserve"> </w:t>
      </w:r>
      <w:proofErr w:type="spellStart"/>
      <w:r>
        <w:t>minutis</w:t>
      </w:r>
      <w:proofErr w:type="spellEnd"/>
      <w:r>
        <w:t xml:space="preserve">, </w:t>
      </w:r>
      <w:proofErr w:type="spellStart"/>
      <w:r>
        <w:t>quam</w:t>
      </w:r>
      <w:proofErr w:type="spellEnd"/>
      <w:r>
        <w:t xml:space="preserve"> </w:t>
      </w:r>
      <w:proofErr w:type="spellStart"/>
      <w:r>
        <w:t>mediam</w:t>
      </w:r>
      <w:proofErr w:type="spellEnd"/>
      <w:r>
        <w:t xml:space="preserve"> </w:t>
      </w:r>
      <w:proofErr w:type="spellStart"/>
      <w:r>
        <w:t>navigabile</w:t>
      </w:r>
      <w:proofErr w:type="spellEnd"/>
      <w:r>
        <w:t xml:space="preserve"> </w:t>
      </w:r>
      <w:proofErr w:type="spellStart"/>
      <w:r>
        <w:t>flumen</w:t>
      </w:r>
      <w:proofErr w:type="spellEnd"/>
      <w:r>
        <w:t xml:space="preserve"> </w:t>
      </w:r>
      <w:proofErr w:type="spellStart"/>
      <w:r>
        <w:t>Calycadnus</w:t>
      </w:r>
      <w:proofErr w:type="spellEnd"/>
      <w:r>
        <w:t xml:space="preserve"> </w:t>
      </w:r>
      <w:proofErr w:type="spellStart"/>
      <w:r>
        <w:t>interscindit</w:t>
      </w:r>
      <w:proofErr w:type="spellEnd"/>
      <w:r>
        <w:t>.</w:t>
      </w:r>
    </w:p>
    <w:p w14:paraId="7B3E5931" w14:textId="77777777" w:rsidR="00437BC9" w:rsidRDefault="00437BC9" w:rsidP="00437BC9"/>
    <w:p w14:paraId="21F0A1D7" w14:textId="77777777" w:rsidR="00437BC9" w:rsidRDefault="00437BC9" w:rsidP="00437BC9">
      <w:proofErr w:type="spellStart"/>
      <w:r>
        <w:t>Etenim</w:t>
      </w:r>
      <w:proofErr w:type="spellEnd"/>
      <w:r>
        <w:t xml:space="preserve"> si </w:t>
      </w:r>
      <w:proofErr w:type="spellStart"/>
      <w:r>
        <w:t>attendere</w:t>
      </w:r>
      <w:proofErr w:type="spellEnd"/>
      <w:r>
        <w:t xml:space="preserve"> diligenter, </w:t>
      </w:r>
      <w:proofErr w:type="spellStart"/>
      <w:r>
        <w:t>existimare</w:t>
      </w:r>
      <w:proofErr w:type="spellEnd"/>
      <w:r>
        <w:t xml:space="preserve"> </w:t>
      </w:r>
      <w:proofErr w:type="spellStart"/>
      <w:r>
        <w:t>vere</w:t>
      </w:r>
      <w:proofErr w:type="spellEnd"/>
      <w:r>
        <w:t xml:space="preserve"> de omni </w:t>
      </w:r>
      <w:proofErr w:type="spellStart"/>
      <w:r>
        <w:t>hac</w:t>
      </w:r>
      <w:proofErr w:type="spellEnd"/>
      <w:r>
        <w:t xml:space="preserve"> causa </w:t>
      </w:r>
      <w:proofErr w:type="spellStart"/>
      <w:r>
        <w:t>volueritis</w:t>
      </w:r>
      <w:proofErr w:type="spellEnd"/>
      <w:r>
        <w:t xml:space="preserve">, sic </w:t>
      </w:r>
      <w:proofErr w:type="spellStart"/>
      <w:r>
        <w:t>constituetis</w:t>
      </w:r>
      <w:proofErr w:type="spellEnd"/>
      <w:r>
        <w:t xml:space="preserve">, </w:t>
      </w:r>
      <w:proofErr w:type="spellStart"/>
      <w:r>
        <w:t>iudices</w:t>
      </w:r>
      <w:proofErr w:type="spellEnd"/>
      <w:r>
        <w:t xml:space="preserve">, nec </w:t>
      </w:r>
      <w:proofErr w:type="spellStart"/>
      <w:r>
        <w:t>descensurum</w:t>
      </w:r>
      <w:proofErr w:type="spellEnd"/>
      <w:r>
        <w:t xml:space="preserve"> </w:t>
      </w:r>
      <w:proofErr w:type="spellStart"/>
      <w:r>
        <w:t>quemquam</w:t>
      </w:r>
      <w:proofErr w:type="spellEnd"/>
      <w:r>
        <w:t xml:space="preserve"> ad </w:t>
      </w:r>
      <w:proofErr w:type="spellStart"/>
      <w:r>
        <w:t>hanc</w:t>
      </w:r>
      <w:proofErr w:type="spellEnd"/>
      <w:r>
        <w:t xml:space="preserve"> </w:t>
      </w:r>
      <w:proofErr w:type="spellStart"/>
      <w:r>
        <w:t>accusationem</w:t>
      </w:r>
      <w:proofErr w:type="spellEnd"/>
      <w:r>
        <w:t xml:space="preserve"> fuisse, </w:t>
      </w:r>
      <w:proofErr w:type="spellStart"/>
      <w:r>
        <w:t>cui</w:t>
      </w:r>
      <w:proofErr w:type="spellEnd"/>
      <w:r>
        <w:t xml:space="preserve">, </w:t>
      </w:r>
      <w:proofErr w:type="spellStart"/>
      <w:r>
        <w:t>utrum</w:t>
      </w:r>
      <w:proofErr w:type="spellEnd"/>
      <w:r>
        <w:t xml:space="preserve"> </w:t>
      </w:r>
      <w:proofErr w:type="spellStart"/>
      <w:r>
        <w:t>vellet</w:t>
      </w:r>
      <w:proofErr w:type="spellEnd"/>
      <w:r>
        <w:t xml:space="preserve">, </w:t>
      </w:r>
      <w:proofErr w:type="spellStart"/>
      <w:r>
        <w:t>liceret</w:t>
      </w:r>
      <w:proofErr w:type="spellEnd"/>
      <w:r>
        <w:t xml:space="preserve">, nec, cum </w:t>
      </w:r>
      <w:proofErr w:type="spellStart"/>
      <w:r>
        <w:t>descendisset</w:t>
      </w:r>
      <w:proofErr w:type="spellEnd"/>
      <w:r>
        <w:t xml:space="preserve">, </w:t>
      </w:r>
      <w:proofErr w:type="spellStart"/>
      <w:r>
        <w:t>quicquam</w:t>
      </w:r>
      <w:proofErr w:type="spellEnd"/>
      <w:r>
        <w:t xml:space="preserve"> </w:t>
      </w:r>
      <w:proofErr w:type="spellStart"/>
      <w:r>
        <w:t>habiturum</w:t>
      </w:r>
      <w:proofErr w:type="spellEnd"/>
      <w:r>
        <w:t xml:space="preserve"> </w:t>
      </w:r>
      <w:proofErr w:type="spellStart"/>
      <w:r>
        <w:t>spei</w:t>
      </w:r>
      <w:proofErr w:type="spellEnd"/>
      <w:r>
        <w:t xml:space="preserve"> fuisse, </w:t>
      </w:r>
      <w:proofErr w:type="spellStart"/>
      <w:r>
        <w:t>nisi</w:t>
      </w:r>
      <w:proofErr w:type="spellEnd"/>
      <w:r>
        <w:t xml:space="preserve"> </w:t>
      </w:r>
      <w:proofErr w:type="spellStart"/>
      <w:r>
        <w:t>alicuius</w:t>
      </w:r>
      <w:proofErr w:type="spellEnd"/>
      <w:r>
        <w:t xml:space="preserve"> </w:t>
      </w:r>
      <w:proofErr w:type="spellStart"/>
      <w:r>
        <w:t>intolerabili</w:t>
      </w:r>
      <w:proofErr w:type="spellEnd"/>
      <w:r>
        <w:t xml:space="preserve"> </w:t>
      </w:r>
      <w:proofErr w:type="spellStart"/>
      <w:r>
        <w:t>libidine</w:t>
      </w:r>
      <w:proofErr w:type="spellEnd"/>
      <w:r>
        <w:t xml:space="preserve"> et </w:t>
      </w:r>
      <w:proofErr w:type="spellStart"/>
      <w:r>
        <w:t>nimis</w:t>
      </w:r>
      <w:proofErr w:type="spellEnd"/>
      <w:r>
        <w:t xml:space="preserve"> </w:t>
      </w:r>
      <w:proofErr w:type="spellStart"/>
      <w:r>
        <w:t>acerbo</w:t>
      </w:r>
      <w:proofErr w:type="spellEnd"/>
      <w:r>
        <w:t xml:space="preserve"> </w:t>
      </w:r>
      <w:proofErr w:type="spellStart"/>
      <w:r>
        <w:t>odio</w:t>
      </w:r>
      <w:proofErr w:type="spellEnd"/>
      <w:r>
        <w:t xml:space="preserve"> </w:t>
      </w:r>
      <w:proofErr w:type="spellStart"/>
      <w:r>
        <w:t>niteretur</w:t>
      </w:r>
      <w:proofErr w:type="spellEnd"/>
      <w:r>
        <w:t xml:space="preserve">. Sed ego </w:t>
      </w:r>
      <w:proofErr w:type="spellStart"/>
      <w:r>
        <w:t>Atratino</w:t>
      </w:r>
      <w:proofErr w:type="spellEnd"/>
      <w:r>
        <w:t xml:space="preserve">, </w:t>
      </w:r>
      <w:proofErr w:type="spellStart"/>
      <w:r>
        <w:t>humanissimo</w:t>
      </w:r>
      <w:proofErr w:type="spellEnd"/>
      <w:r>
        <w:t xml:space="preserve"> </w:t>
      </w:r>
      <w:proofErr w:type="spellStart"/>
      <w:r>
        <w:t>atque</w:t>
      </w:r>
      <w:proofErr w:type="spellEnd"/>
      <w:r>
        <w:t xml:space="preserve"> </w:t>
      </w:r>
      <w:proofErr w:type="spellStart"/>
      <w:r>
        <w:t>optimo</w:t>
      </w:r>
      <w:proofErr w:type="spellEnd"/>
      <w:r>
        <w:t xml:space="preserve"> </w:t>
      </w:r>
      <w:proofErr w:type="spellStart"/>
      <w:r>
        <w:t>adulescenti</w:t>
      </w:r>
      <w:proofErr w:type="spellEnd"/>
      <w:r>
        <w:t xml:space="preserve"> </w:t>
      </w:r>
      <w:proofErr w:type="spellStart"/>
      <w:r>
        <w:t>meo</w:t>
      </w:r>
      <w:proofErr w:type="spellEnd"/>
      <w:r>
        <w:t xml:space="preserve"> </w:t>
      </w:r>
      <w:proofErr w:type="spellStart"/>
      <w:r>
        <w:t>necessario</w:t>
      </w:r>
      <w:proofErr w:type="spellEnd"/>
      <w:r>
        <w:t xml:space="preserve">, </w:t>
      </w:r>
      <w:proofErr w:type="spellStart"/>
      <w:r>
        <w:t>ignosco</w:t>
      </w:r>
      <w:proofErr w:type="spellEnd"/>
      <w:r>
        <w:t xml:space="preserve">, qui </w:t>
      </w:r>
      <w:proofErr w:type="spellStart"/>
      <w:r>
        <w:t>habet</w:t>
      </w:r>
      <w:proofErr w:type="spellEnd"/>
      <w:r>
        <w:t xml:space="preserve"> </w:t>
      </w:r>
      <w:proofErr w:type="spellStart"/>
      <w:r>
        <w:t>excusationem</w:t>
      </w:r>
      <w:proofErr w:type="spellEnd"/>
      <w:r>
        <w:t xml:space="preserve"> </w:t>
      </w:r>
      <w:proofErr w:type="spellStart"/>
      <w:r>
        <w:t>vel</w:t>
      </w:r>
      <w:proofErr w:type="spellEnd"/>
      <w:r>
        <w:t xml:space="preserve"> </w:t>
      </w:r>
      <w:proofErr w:type="spellStart"/>
      <w:r>
        <w:t>pietatis</w:t>
      </w:r>
      <w:proofErr w:type="spellEnd"/>
      <w:r>
        <w:t xml:space="preserve"> </w:t>
      </w:r>
      <w:proofErr w:type="spellStart"/>
      <w:r>
        <w:t>vel</w:t>
      </w:r>
      <w:proofErr w:type="spellEnd"/>
      <w:r>
        <w:t xml:space="preserve"> </w:t>
      </w:r>
      <w:proofErr w:type="spellStart"/>
      <w:r>
        <w:t>necessitatis</w:t>
      </w:r>
      <w:proofErr w:type="spellEnd"/>
      <w:r>
        <w:t xml:space="preserve"> </w:t>
      </w:r>
      <w:proofErr w:type="spellStart"/>
      <w:r>
        <w:t>vel</w:t>
      </w:r>
      <w:proofErr w:type="spellEnd"/>
      <w:r>
        <w:t xml:space="preserve"> </w:t>
      </w:r>
      <w:proofErr w:type="spellStart"/>
      <w:r>
        <w:t>aetatis</w:t>
      </w:r>
      <w:proofErr w:type="spellEnd"/>
      <w:r>
        <w:t xml:space="preserve">. Si </w:t>
      </w:r>
      <w:proofErr w:type="spellStart"/>
      <w:r>
        <w:t>voluit</w:t>
      </w:r>
      <w:proofErr w:type="spellEnd"/>
      <w:r>
        <w:t xml:space="preserve"> </w:t>
      </w:r>
      <w:proofErr w:type="spellStart"/>
      <w:r>
        <w:t>accusare</w:t>
      </w:r>
      <w:proofErr w:type="spellEnd"/>
      <w:r>
        <w:t xml:space="preserve">, </w:t>
      </w:r>
      <w:proofErr w:type="spellStart"/>
      <w:r>
        <w:t>pietati</w:t>
      </w:r>
      <w:proofErr w:type="spellEnd"/>
      <w:r>
        <w:t xml:space="preserve"> </w:t>
      </w:r>
      <w:proofErr w:type="spellStart"/>
      <w:r>
        <w:t>tribuo</w:t>
      </w:r>
      <w:proofErr w:type="spellEnd"/>
      <w:r>
        <w:t xml:space="preserve">, si </w:t>
      </w:r>
      <w:proofErr w:type="spellStart"/>
      <w:r>
        <w:t>iussus</w:t>
      </w:r>
      <w:proofErr w:type="spellEnd"/>
      <w:r>
        <w:t xml:space="preserve"> est, </w:t>
      </w:r>
      <w:proofErr w:type="spellStart"/>
      <w:r>
        <w:t>necessitati</w:t>
      </w:r>
      <w:proofErr w:type="spellEnd"/>
      <w:r>
        <w:t xml:space="preserve">, si </w:t>
      </w:r>
      <w:proofErr w:type="spellStart"/>
      <w:r>
        <w:t>speravit</w:t>
      </w:r>
      <w:proofErr w:type="spellEnd"/>
      <w:r>
        <w:t xml:space="preserve"> </w:t>
      </w:r>
      <w:proofErr w:type="spellStart"/>
      <w:r>
        <w:t>aliquid</w:t>
      </w:r>
      <w:proofErr w:type="spellEnd"/>
      <w:r>
        <w:t xml:space="preserve">, </w:t>
      </w:r>
      <w:proofErr w:type="spellStart"/>
      <w:r>
        <w:t>pueritiae</w:t>
      </w:r>
      <w:proofErr w:type="spellEnd"/>
      <w:r>
        <w:t xml:space="preserve">. </w:t>
      </w:r>
      <w:proofErr w:type="spellStart"/>
      <w:r>
        <w:t>Ceteris</w:t>
      </w:r>
      <w:proofErr w:type="spellEnd"/>
      <w:r>
        <w:t xml:space="preserve"> non modo nihil </w:t>
      </w:r>
      <w:proofErr w:type="spellStart"/>
      <w:r>
        <w:t>ignoscendum</w:t>
      </w:r>
      <w:proofErr w:type="spellEnd"/>
      <w:r>
        <w:t xml:space="preserve">, </w:t>
      </w:r>
      <w:proofErr w:type="spellStart"/>
      <w:r>
        <w:t>sed</w:t>
      </w:r>
      <w:proofErr w:type="spellEnd"/>
      <w:r>
        <w:t xml:space="preserve"> </w:t>
      </w:r>
      <w:proofErr w:type="spellStart"/>
      <w:r>
        <w:t>etiam</w:t>
      </w:r>
      <w:proofErr w:type="spellEnd"/>
      <w:r>
        <w:t xml:space="preserve"> </w:t>
      </w:r>
      <w:proofErr w:type="spellStart"/>
      <w:r>
        <w:t>acriter</w:t>
      </w:r>
      <w:proofErr w:type="spellEnd"/>
      <w:r>
        <w:t xml:space="preserve"> est </w:t>
      </w:r>
      <w:proofErr w:type="spellStart"/>
      <w:r>
        <w:t>resistendum</w:t>
      </w:r>
      <w:proofErr w:type="spellEnd"/>
      <w:r>
        <w:t>.</w:t>
      </w:r>
    </w:p>
    <w:p w14:paraId="783CD951" w14:textId="5169EB4A" w:rsidR="00AA6353" w:rsidRDefault="00AA6353" w:rsidP="00AA6353"/>
    <w:p w14:paraId="4A8A0DE4" w14:textId="1D435758" w:rsidR="00C57005" w:rsidRPr="00497F76" w:rsidRDefault="00C57005" w:rsidP="00AA6353">
      <w:pPr>
        <w:rPr>
          <w:lang w:val="en-US"/>
        </w:rPr>
      </w:pPr>
      <w:r w:rsidRPr="00497F76">
        <w:rPr>
          <w:lang w:val="en-US"/>
        </w:rPr>
        <w:t xml:space="preserve">Thank </w:t>
      </w:r>
      <w:proofErr w:type="gramStart"/>
      <w:r w:rsidRPr="00497F76">
        <w:rPr>
          <w:lang w:val="en-US"/>
        </w:rPr>
        <w:t>you husband</w:t>
      </w:r>
      <w:proofErr w:type="gramEnd"/>
      <w:r w:rsidRPr="00497F76">
        <w:rPr>
          <w:lang w:val="en-US"/>
        </w:rPr>
        <w:t>.</w:t>
      </w:r>
    </w:p>
    <w:p w14:paraId="67746141" w14:textId="76C3DF9D" w:rsidR="00AA6353" w:rsidRPr="00497F76" w:rsidRDefault="00AA6353" w:rsidP="00AA6353">
      <w:pPr>
        <w:rPr>
          <w:lang w:val="en-US"/>
        </w:rPr>
      </w:pPr>
    </w:p>
    <w:p w14:paraId="5366848B" w14:textId="1EF7A1BD" w:rsidR="00AA6353" w:rsidRPr="00497F76" w:rsidRDefault="00AA6353" w:rsidP="00AA6353">
      <w:pPr>
        <w:rPr>
          <w:lang w:val="en-US"/>
        </w:rPr>
      </w:pPr>
    </w:p>
    <w:p w14:paraId="1D048FF3" w14:textId="3FD9F8F5" w:rsidR="00481D30" w:rsidRPr="00497F76" w:rsidRDefault="00481D30" w:rsidP="00AA6353">
      <w:pPr>
        <w:rPr>
          <w:lang w:val="en-US"/>
        </w:rPr>
      </w:pPr>
      <w:r w:rsidRPr="00497F76">
        <w:rPr>
          <w:lang w:val="en-US"/>
        </w:rPr>
        <w:br w:type="page"/>
      </w:r>
    </w:p>
    <w:p w14:paraId="0ED1D48A" w14:textId="77777777" w:rsidR="00475382" w:rsidRPr="00497F76" w:rsidRDefault="00475382" w:rsidP="005F534B">
      <w:pPr>
        <w:pStyle w:val="Title"/>
      </w:pPr>
      <w:bookmarkStart w:id="26" w:name="_Toc158131113"/>
      <w:bookmarkStart w:id="27" w:name="_Toc158131237"/>
      <w:bookmarkStart w:id="28" w:name="_Toc169622391"/>
      <w:bookmarkStart w:id="29" w:name="_Toc169622577"/>
      <w:bookmarkStart w:id="30" w:name="_Toc218677505"/>
      <w:bookmarkStart w:id="31" w:name="_Toc230973427"/>
      <w:proofErr w:type="spellStart"/>
      <w:r w:rsidRPr="00497F76">
        <w:lastRenderedPageBreak/>
        <w:t>Avertissement</w:t>
      </w:r>
      <w:bookmarkEnd w:id="26"/>
      <w:bookmarkEnd w:id="27"/>
      <w:bookmarkEnd w:id="28"/>
      <w:bookmarkEnd w:id="29"/>
      <w:bookmarkEnd w:id="30"/>
      <w:bookmarkEnd w:id="31"/>
      <w:proofErr w:type="spellEnd"/>
    </w:p>
    <w:p w14:paraId="22D36D41" w14:textId="77777777" w:rsidR="00475382" w:rsidRPr="00497F76" w:rsidRDefault="00475382" w:rsidP="00475382">
      <w:pPr>
        <w:rPr>
          <w:lang w:val="en-US"/>
        </w:rPr>
      </w:pPr>
    </w:p>
    <w:p w14:paraId="24131628" w14:textId="77777777" w:rsidR="00475382" w:rsidRPr="00497F76" w:rsidRDefault="00475382" w:rsidP="00475382">
      <w:pPr>
        <w:rPr>
          <w:lang w:val="en-US"/>
        </w:rPr>
      </w:pPr>
      <w:r w:rsidRPr="00497F76">
        <w:rPr>
          <w:lang w:val="en-US"/>
        </w:rPr>
        <w:t xml:space="preserve">Mox dicta </w:t>
      </w:r>
      <w:proofErr w:type="spellStart"/>
      <w:r w:rsidRPr="00497F76">
        <w:rPr>
          <w:lang w:val="en-US"/>
        </w:rPr>
        <w:t>finierat</w:t>
      </w:r>
      <w:proofErr w:type="spellEnd"/>
      <w:r w:rsidRPr="00497F76">
        <w:rPr>
          <w:lang w:val="en-US"/>
        </w:rPr>
        <w:t xml:space="preserve">, </w:t>
      </w:r>
      <w:proofErr w:type="spellStart"/>
      <w:r w:rsidRPr="00497F76">
        <w:rPr>
          <w:lang w:val="en-US"/>
        </w:rPr>
        <w:t>multitudo</w:t>
      </w:r>
      <w:proofErr w:type="spellEnd"/>
      <w:r w:rsidRPr="00497F76">
        <w:rPr>
          <w:lang w:val="en-US"/>
        </w:rPr>
        <w:t xml:space="preserve"> </w:t>
      </w:r>
      <w:proofErr w:type="spellStart"/>
      <w:r w:rsidRPr="00497F76">
        <w:rPr>
          <w:lang w:val="en-US"/>
        </w:rPr>
        <w:t>omnis</w:t>
      </w:r>
      <w:proofErr w:type="spellEnd"/>
      <w:r w:rsidRPr="00497F76">
        <w:rPr>
          <w:lang w:val="en-US"/>
        </w:rPr>
        <w:t xml:space="preserve"> ad, </w:t>
      </w:r>
      <w:proofErr w:type="spellStart"/>
      <w:r w:rsidRPr="00497F76">
        <w:rPr>
          <w:lang w:val="en-US"/>
        </w:rPr>
        <w:t>quae</w:t>
      </w:r>
      <w:proofErr w:type="spellEnd"/>
      <w:r w:rsidRPr="00497F76">
        <w:rPr>
          <w:lang w:val="en-US"/>
        </w:rPr>
        <w:t xml:space="preserve"> imperator </w:t>
      </w:r>
      <w:proofErr w:type="spellStart"/>
      <w:r w:rsidRPr="00497F76">
        <w:rPr>
          <w:lang w:val="en-US"/>
        </w:rPr>
        <w:t>voluit</w:t>
      </w:r>
      <w:proofErr w:type="spellEnd"/>
      <w:r w:rsidRPr="00497F76">
        <w:rPr>
          <w:lang w:val="en-US"/>
        </w:rPr>
        <w:t xml:space="preserve">, </w:t>
      </w:r>
      <w:proofErr w:type="spellStart"/>
      <w:r w:rsidRPr="00497F76">
        <w:rPr>
          <w:lang w:val="en-US"/>
        </w:rPr>
        <w:t>promptior</w:t>
      </w:r>
      <w:proofErr w:type="spellEnd"/>
      <w:r w:rsidRPr="00497F76">
        <w:rPr>
          <w:lang w:val="en-US"/>
        </w:rPr>
        <w:t xml:space="preserve"> </w:t>
      </w:r>
      <w:proofErr w:type="spellStart"/>
      <w:r w:rsidRPr="00497F76">
        <w:rPr>
          <w:lang w:val="en-US"/>
        </w:rPr>
        <w:t>laudato</w:t>
      </w:r>
      <w:proofErr w:type="spellEnd"/>
      <w:r w:rsidRPr="00497F76">
        <w:rPr>
          <w:lang w:val="en-US"/>
        </w:rPr>
        <w:t xml:space="preserve"> </w:t>
      </w:r>
      <w:proofErr w:type="spellStart"/>
      <w:r w:rsidRPr="00497F76">
        <w:rPr>
          <w:lang w:val="en-US"/>
        </w:rPr>
        <w:t>consilio</w:t>
      </w:r>
      <w:proofErr w:type="spellEnd"/>
      <w:r w:rsidRPr="00497F76">
        <w:rPr>
          <w:lang w:val="en-US"/>
        </w:rPr>
        <w:t xml:space="preserve"> </w:t>
      </w:r>
      <w:proofErr w:type="spellStart"/>
      <w:r w:rsidRPr="00497F76">
        <w:rPr>
          <w:lang w:val="en-US"/>
        </w:rPr>
        <w:t>consensit</w:t>
      </w:r>
      <w:proofErr w:type="spellEnd"/>
      <w:r w:rsidRPr="00497F76">
        <w:rPr>
          <w:lang w:val="en-US"/>
        </w:rPr>
        <w:t xml:space="preserve"> in pacem </w:t>
      </w:r>
      <w:proofErr w:type="spellStart"/>
      <w:r w:rsidRPr="00497F76">
        <w:rPr>
          <w:lang w:val="en-US"/>
        </w:rPr>
        <w:t>ea</w:t>
      </w:r>
      <w:proofErr w:type="spellEnd"/>
      <w:r w:rsidRPr="00497F76">
        <w:rPr>
          <w:lang w:val="en-US"/>
        </w:rPr>
        <w:t xml:space="preserve"> ratione </w:t>
      </w:r>
      <w:proofErr w:type="spellStart"/>
      <w:r w:rsidRPr="00497F76">
        <w:rPr>
          <w:lang w:val="en-US"/>
        </w:rPr>
        <w:t>maxime</w:t>
      </w:r>
      <w:proofErr w:type="spellEnd"/>
      <w:r w:rsidRPr="00497F76">
        <w:rPr>
          <w:lang w:val="en-US"/>
        </w:rPr>
        <w:t xml:space="preserve"> </w:t>
      </w:r>
      <w:proofErr w:type="spellStart"/>
      <w:r w:rsidRPr="00497F76">
        <w:rPr>
          <w:lang w:val="en-US"/>
        </w:rPr>
        <w:t>percita</w:t>
      </w:r>
      <w:proofErr w:type="spellEnd"/>
      <w:r w:rsidRPr="00497F76">
        <w:rPr>
          <w:lang w:val="en-US"/>
        </w:rPr>
        <w:t xml:space="preserve">, </w:t>
      </w:r>
      <w:proofErr w:type="spellStart"/>
      <w:r w:rsidRPr="00497F76">
        <w:rPr>
          <w:lang w:val="en-US"/>
        </w:rPr>
        <w:t>quod</w:t>
      </w:r>
      <w:proofErr w:type="spellEnd"/>
      <w:r w:rsidRPr="00497F76">
        <w:rPr>
          <w:lang w:val="en-US"/>
        </w:rPr>
        <w:t xml:space="preserve"> </w:t>
      </w:r>
      <w:proofErr w:type="spellStart"/>
      <w:r w:rsidRPr="00497F76">
        <w:rPr>
          <w:lang w:val="en-US"/>
        </w:rPr>
        <w:t>norat</w:t>
      </w:r>
      <w:proofErr w:type="spellEnd"/>
      <w:r w:rsidRPr="00497F76">
        <w:rPr>
          <w:lang w:val="en-US"/>
        </w:rPr>
        <w:t xml:space="preserve"> </w:t>
      </w:r>
      <w:proofErr w:type="spellStart"/>
      <w:r w:rsidRPr="00497F76">
        <w:rPr>
          <w:lang w:val="en-US"/>
        </w:rPr>
        <w:t>expeditionibus</w:t>
      </w:r>
      <w:proofErr w:type="spellEnd"/>
      <w:r w:rsidRPr="00497F76">
        <w:rPr>
          <w:lang w:val="en-US"/>
        </w:rPr>
        <w:t xml:space="preserve"> </w:t>
      </w:r>
      <w:proofErr w:type="spellStart"/>
      <w:r w:rsidRPr="00497F76">
        <w:rPr>
          <w:lang w:val="en-US"/>
        </w:rPr>
        <w:t>crebris</w:t>
      </w:r>
      <w:proofErr w:type="spellEnd"/>
      <w:r w:rsidRPr="00497F76">
        <w:rPr>
          <w:lang w:val="en-US"/>
        </w:rPr>
        <w:t xml:space="preserve"> </w:t>
      </w:r>
      <w:proofErr w:type="spellStart"/>
      <w:r w:rsidRPr="00497F76">
        <w:rPr>
          <w:lang w:val="en-US"/>
        </w:rPr>
        <w:t>fortunam</w:t>
      </w:r>
      <w:proofErr w:type="spellEnd"/>
      <w:r w:rsidRPr="00497F76">
        <w:rPr>
          <w:lang w:val="en-US"/>
        </w:rPr>
        <w:t xml:space="preserve"> eius in </w:t>
      </w:r>
      <w:proofErr w:type="spellStart"/>
      <w:r w:rsidRPr="00497F76">
        <w:rPr>
          <w:lang w:val="en-US"/>
        </w:rPr>
        <w:t>malis</w:t>
      </w:r>
      <w:proofErr w:type="spellEnd"/>
      <w:r w:rsidRPr="00497F76">
        <w:rPr>
          <w:lang w:val="en-US"/>
        </w:rPr>
        <w:t xml:space="preserve"> tantum </w:t>
      </w:r>
      <w:proofErr w:type="spellStart"/>
      <w:r w:rsidRPr="00497F76">
        <w:rPr>
          <w:lang w:val="en-US"/>
        </w:rPr>
        <w:t>civilibus</w:t>
      </w:r>
      <w:proofErr w:type="spellEnd"/>
      <w:r w:rsidRPr="00497F76">
        <w:rPr>
          <w:lang w:val="en-US"/>
        </w:rPr>
        <w:t xml:space="preserve"> </w:t>
      </w:r>
      <w:proofErr w:type="spellStart"/>
      <w:r w:rsidRPr="00497F76">
        <w:rPr>
          <w:lang w:val="en-US"/>
        </w:rPr>
        <w:t>vigilasse</w:t>
      </w:r>
      <w:proofErr w:type="spellEnd"/>
      <w:r w:rsidRPr="00497F76">
        <w:rPr>
          <w:lang w:val="en-US"/>
        </w:rPr>
        <w:t xml:space="preserve">, cum autem </w:t>
      </w:r>
      <w:proofErr w:type="spellStart"/>
      <w:r w:rsidRPr="00497F76">
        <w:rPr>
          <w:lang w:val="en-US"/>
        </w:rPr>
        <w:t>bella</w:t>
      </w:r>
      <w:proofErr w:type="spellEnd"/>
      <w:r w:rsidRPr="00497F76">
        <w:rPr>
          <w:lang w:val="en-US"/>
        </w:rPr>
        <w:t xml:space="preserve"> </w:t>
      </w:r>
      <w:proofErr w:type="spellStart"/>
      <w:r w:rsidRPr="00497F76">
        <w:rPr>
          <w:lang w:val="en-US"/>
        </w:rPr>
        <w:t>moverentur</w:t>
      </w:r>
      <w:proofErr w:type="spellEnd"/>
      <w:r w:rsidRPr="00497F76">
        <w:rPr>
          <w:lang w:val="en-US"/>
        </w:rPr>
        <w:t xml:space="preserve"> externa, </w:t>
      </w:r>
      <w:proofErr w:type="spellStart"/>
      <w:r w:rsidRPr="00497F76">
        <w:rPr>
          <w:lang w:val="en-US"/>
        </w:rPr>
        <w:t>accidisse</w:t>
      </w:r>
      <w:proofErr w:type="spellEnd"/>
      <w:r w:rsidRPr="00497F76">
        <w:rPr>
          <w:lang w:val="en-US"/>
        </w:rPr>
        <w:t xml:space="preserve"> </w:t>
      </w:r>
      <w:proofErr w:type="spellStart"/>
      <w:r w:rsidRPr="00497F76">
        <w:rPr>
          <w:lang w:val="en-US"/>
        </w:rPr>
        <w:t>plerumque</w:t>
      </w:r>
      <w:proofErr w:type="spellEnd"/>
      <w:r w:rsidRPr="00497F76">
        <w:rPr>
          <w:lang w:val="en-US"/>
        </w:rPr>
        <w:t xml:space="preserve"> </w:t>
      </w:r>
      <w:proofErr w:type="spellStart"/>
      <w:r w:rsidRPr="00497F76">
        <w:rPr>
          <w:lang w:val="en-US"/>
        </w:rPr>
        <w:t>luctuosa</w:t>
      </w:r>
      <w:proofErr w:type="spellEnd"/>
      <w:r w:rsidRPr="00497F76">
        <w:rPr>
          <w:lang w:val="en-US"/>
        </w:rPr>
        <w:t xml:space="preserve">, </w:t>
      </w:r>
      <w:proofErr w:type="spellStart"/>
      <w:r w:rsidRPr="00497F76">
        <w:rPr>
          <w:lang w:val="en-US"/>
        </w:rPr>
        <w:t>icto</w:t>
      </w:r>
      <w:proofErr w:type="spellEnd"/>
      <w:r w:rsidRPr="00497F76">
        <w:rPr>
          <w:lang w:val="en-US"/>
        </w:rPr>
        <w:t xml:space="preserve"> post haec </w:t>
      </w:r>
      <w:proofErr w:type="spellStart"/>
      <w:r w:rsidRPr="00497F76">
        <w:rPr>
          <w:lang w:val="en-US"/>
        </w:rPr>
        <w:t>foedere</w:t>
      </w:r>
      <w:proofErr w:type="spellEnd"/>
      <w:r w:rsidRPr="00497F76">
        <w:rPr>
          <w:lang w:val="en-US"/>
        </w:rPr>
        <w:t xml:space="preserve"> gentium </w:t>
      </w:r>
      <w:proofErr w:type="spellStart"/>
      <w:r w:rsidRPr="00497F76">
        <w:rPr>
          <w:lang w:val="en-US"/>
        </w:rPr>
        <w:t>ritu</w:t>
      </w:r>
      <w:proofErr w:type="spellEnd"/>
      <w:r w:rsidRPr="00497F76">
        <w:rPr>
          <w:lang w:val="en-US"/>
        </w:rPr>
        <w:t xml:space="preserve"> </w:t>
      </w:r>
      <w:proofErr w:type="spellStart"/>
      <w:r w:rsidRPr="00497F76">
        <w:rPr>
          <w:lang w:val="en-US"/>
        </w:rPr>
        <w:t>perfectaque</w:t>
      </w:r>
      <w:proofErr w:type="spellEnd"/>
      <w:r w:rsidRPr="00497F76">
        <w:rPr>
          <w:lang w:val="en-US"/>
        </w:rPr>
        <w:t xml:space="preserve"> </w:t>
      </w:r>
      <w:proofErr w:type="spellStart"/>
      <w:r w:rsidRPr="00497F76">
        <w:rPr>
          <w:lang w:val="en-US"/>
        </w:rPr>
        <w:t>sollemnitate</w:t>
      </w:r>
      <w:proofErr w:type="spellEnd"/>
      <w:r w:rsidRPr="00497F76">
        <w:rPr>
          <w:lang w:val="en-US"/>
        </w:rPr>
        <w:t xml:space="preserve"> imperator Mediolanum ad </w:t>
      </w:r>
      <w:proofErr w:type="spellStart"/>
      <w:r w:rsidRPr="00497F76">
        <w:rPr>
          <w:lang w:val="en-US"/>
        </w:rPr>
        <w:t>hiberna</w:t>
      </w:r>
      <w:proofErr w:type="spellEnd"/>
      <w:r w:rsidRPr="00497F76">
        <w:rPr>
          <w:lang w:val="en-US"/>
        </w:rPr>
        <w:t xml:space="preserve"> </w:t>
      </w:r>
      <w:proofErr w:type="spellStart"/>
      <w:r w:rsidRPr="00497F76">
        <w:rPr>
          <w:lang w:val="en-US"/>
        </w:rPr>
        <w:t>discessit</w:t>
      </w:r>
      <w:proofErr w:type="spellEnd"/>
      <w:r w:rsidRPr="00497F76">
        <w:rPr>
          <w:lang w:val="en-US"/>
        </w:rPr>
        <w:t>.</w:t>
      </w:r>
    </w:p>
    <w:p w14:paraId="0B45B136" w14:textId="77777777" w:rsidR="00475382" w:rsidRPr="00497F76" w:rsidRDefault="00475382" w:rsidP="00475382">
      <w:pPr>
        <w:rPr>
          <w:lang w:val="en-US"/>
        </w:rPr>
      </w:pPr>
    </w:p>
    <w:p w14:paraId="6A3414D4" w14:textId="6F7E70A5" w:rsidR="00C57005" w:rsidRPr="00D04339" w:rsidRDefault="00C57005" w:rsidP="00475382">
      <w:pPr>
        <w:rPr>
          <w:lang w:val="en-IN"/>
        </w:rPr>
      </w:pPr>
      <w:r w:rsidRPr="00D04339">
        <w:rPr>
          <w:lang w:val="en-IN"/>
        </w:rPr>
        <w:t xml:space="preserve">Andi mandi </w:t>
      </w:r>
      <w:proofErr w:type="spellStart"/>
      <w:r w:rsidRPr="00D04339">
        <w:rPr>
          <w:lang w:val="en-IN"/>
        </w:rPr>
        <w:t>shandi</w:t>
      </w:r>
      <w:proofErr w:type="spellEnd"/>
      <w:r w:rsidRPr="00D04339">
        <w:rPr>
          <w:lang w:val="en-IN"/>
        </w:rPr>
        <w:t xml:space="preserve">, </w:t>
      </w:r>
      <w:proofErr w:type="spellStart"/>
      <w:r w:rsidR="00D04339" w:rsidRPr="00D04339">
        <w:rPr>
          <w:lang w:val="en-IN"/>
        </w:rPr>
        <w:t>jisne</w:t>
      </w:r>
      <w:proofErr w:type="spellEnd"/>
      <w:r w:rsidR="00D04339" w:rsidRPr="00D04339">
        <w:rPr>
          <w:lang w:val="en-IN"/>
        </w:rPr>
        <w:t xml:space="preserve"> marks kata </w:t>
      </w:r>
      <w:proofErr w:type="spellStart"/>
      <w:r w:rsidR="00D04339" w:rsidRPr="00D04339">
        <w:rPr>
          <w:lang w:val="en-IN"/>
        </w:rPr>
        <w:t>uski</w:t>
      </w:r>
      <w:proofErr w:type="spellEnd"/>
      <w:r w:rsidR="00D04339" w:rsidRPr="00D04339">
        <w:rPr>
          <w:lang w:val="en-IN"/>
        </w:rPr>
        <w:t xml:space="preserve"> maa</w:t>
      </w:r>
      <w:r w:rsidRPr="00D04339">
        <w:rPr>
          <w:lang w:val="en-IN"/>
        </w:rPr>
        <w:t>….</w:t>
      </w:r>
    </w:p>
    <w:p w14:paraId="0BAC0C55" w14:textId="77777777" w:rsidR="00475382" w:rsidRPr="00D04339" w:rsidRDefault="00475382" w:rsidP="00475382">
      <w:pPr>
        <w:rPr>
          <w:lang w:val="en-IN"/>
        </w:rPr>
      </w:pPr>
    </w:p>
    <w:p w14:paraId="6261D6B1" w14:textId="77777777" w:rsidR="00475382" w:rsidRPr="00D04339" w:rsidRDefault="00475382" w:rsidP="00475382">
      <w:pPr>
        <w:rPr>
          <w:lang w:val="en-IN"/>
        </w:rPr>
      </w:pPr>
    </w:p>
    <w:p w14:paraId="5E763EE2" w14:textId="77777777" w:rsidR="00475382" w:rsidRPr="00D04339" w:rsidRDefault="00475382" w:rsidP="00475382">
      <w:pPr>
        <w:rPr>
          <w:lang w:val="en-IN"/>
        </w:rPr>
      </w:pPr>
    </w:p>
    <w:p w14:paraId="7957443B" w14:textId="77777777" w:rsidR="00475382" w:rsidRPr="00D04339" w:rsidRDefault="00475382" w:rsidP="00475382">
      <w:pPr>
        <w:spacing w:line="259" w:lineRule="auto"/>
        <w:jc w:val="left"/>
        <w:rPr>
          <w:rFonts w:eastAsiaTheme="majorEastAsia" w:cstheme="majorBidi"/>
          <w:smallCaps/>
          <w:spacing w:val="-10"/>
          <w:kern w:val="28"/>
          <w:sz w:val="40"/>
          <w:szCs w:val="56"/>
          <w:lang w:val="en-IN"/>
        </w:rPr>
      </w:pPr>
      <w:r w:rsidRPr="00D04339">
        <w:rPr>
          <w:lang w:val="en-IN"/>
        </w:rPr>
        <w:br w:type="page"/>
      </w:r>
    </w:p>
    <w:p w14:paraId="61CFB6B4" w14:textId="0FE1AE94" w:rsidR="00685639" w:rsidRDefault="00685639" w:rsidP="005F534B">
      <w:pPr>
        <w:pStyle w:val="Title"/>
      </w:pPr>
      <w:bookmarkStart w:id="32" w:name="_Toc158131114"/>
      <w:bookmarkStart w:id="33" w:name="_Toc158131238"/>
      <w:bookmarkStart w:id="34" w:name="_Toc169622392"/>
      <w:bookmarkStart w:id="35" w:name="_Toc169622578"/>
      <w:bookmarkStart w:id="36" w:name="_Toc218677506"/>
      <w:bookmarkStart w:id="37" w:name="_Toc230973428"/>
      <w:proofErr w:type="spellStart"/>
      <w:r>
        <w:lastRenderedPageBreak/>
        <w:t>Sommaire</w:t>
      </w:r>
      <w:bookmarkEnd w:id="32"/>
      <w:bookmarkEnd w:id="33"/>
      <w:bookmarkEnd w:id="34"/>
      <w:bookmarkEnd w:id="35"/>
      <w:bookmarkEnd w:id="36"/>
      <w:bookmarkEnd w:id="37"/>
      <w:proofErr w:type="spellEnd"/>
    </w:p>
    <w:p w14:paraId="59845872" w14:textId="152E6A24" w:rsidR="00685639" w:rsidRDefault="00685639" w:rsidP="00685639">
      <w:pPr>
        <w:jc w:val="center"/>
      </w:pPr>
    </w:p>
    <w:p w14:paraId="5683F2BC" w14:textId="0E8B48CB" w:rsidR="00701274" w:rsidRDefault="005122E7">
      <w:pPr>
        <w:pStyle w:val="TOC1"/>
        <w:tabs>
          <w:tab w:val="right" w:leader="dot" w:pos="9062"/>
        </w:tabs>
        <w:rPr>
          <w:rFonts w:eastAsiaTheme="minorEastAsia" w:cstheme="minorBidi"/>
          <w:b w:val="0"/>
          <w:bCs w:val="0"/>
          <w:i w:val="0"/>
          <w:iCs w:val="0"/>
          <w:noProof/>
          <w:kern w:val="2"/>
          <w:lang w:val="en-FR" w:eastAsia="en-GB"/>
          <w14:ligatures w14:val="standardContextual"/>
        </w:rPr>
      </w:pPr>
      <w:r>
        <w:fldChar w:fldCharType="begin"/>
      </w:r>
      <w:r>
        <w:instrText xml:space="preserve"> TOC \o "1-3" \h \z \u </w:instrText>
      </w:r>
      <w:r>
        <w:fldChar w:fldCharType="separate"/>
      </w:r>
      <w:hyperlink w:anchor="_Toc230973422" w:history="1">
        <w:r w:rsidR="00701274" w:rsidRPr="00466E5A">
          <w:rPr>
            <w:rStyle w:val="Hyperlink"/>
            <w:noProof/>
          </w:rPr>
          <w:t>Résumé</w:t>
        </w:r>
        <w:r w:rsidR="00701274">
          <w:rPr>
            <w:noProof/>
            <w:webHidden/>
          </w:rPr>
          <w:tab/>
        </w:r>
        <w:r w:rsidR="00701274">
          <w:rPr>
            <w:noProof/>
            <w:webHidden/>
          </w:rPr>
          <w:fldChar w:fldCharType="begin"/>
        </w:r>
        <w:r w:rsidR="00701274">
          <w:rPr>
            <w:noProof/>
            <w:webHidden/>
          </w:rPr>
          <w:instrText xml:space="preserve"> PAGEREF _Toc230973422 \h </w:instrText>
        </w:r>
        <w:r w:rsidR="00701274">
          <w:rPr>
            <w:noProof/>
            <w:webHidden/>
          </w:rPr>
        </w:r>
        <w:r w:rsidR="00701274">
          <w:rPr>
            <w:noProof/>
            <w:webHidden/>
          </w:rPr>
          <w:fldChar w:fldCharType="separate"/>
        </w:r>
        <w:r w:rsidR="00701274">
          <w:rPr>
            <w:noProof/>
            <w:webHidden/>
          </w:rPr>
          <w:t>4</w:t>
        </w:r>
        <w:r w:rsidR="00701274">
          <w:rPr>
            <w:noProof/>
            <w:webHidden/>
          </w:rPr>
          <w:fldChar w:fldCharType="end"/>
        </w:r>
      </w:hyperlink>
    </w:p>
    <w:p w14:paraId="1F03F23C" w14:textId="5A610A69" w:rsidR="00701274" w:rsidRDefault="00701274">
      <w:pPr>
        <w:pStyle w:val="TOC1"/>
        <w:tabs>
          <w:tab w:val="right" w:leader="dot" w:pos="9062"/>
        </w:tabs>
        <w:rPr>
          <w:rFonts w:eastAsiaTheme="minorEastAsia" w:cstheme="minorBidi"/>
          <w:b w:val="0"/>
          <w:bCs w:val="0"/>
          <w:i w:val="0"/>
          <w:iCs w:val="0"/>
          <w:noProof/>
          <w:kern w:val="2"/>
          <w:lang w:val="en-FR" w:eastAsia="en-GB"/>
          <w14:ligatures w14:val="standardContextual"/>
        </w:rPr>
      </w:pPr>
      <w:hyperlink w:anchor="_Toc230973423" w:history="1">
        <w:r w:rsidRPr="00466E5A">
          <w:rPr>
            <w:rStyle w:val="Hyperlink"/>
            <w:noProof/>
          </w:rPr>
          <w:t>Mots-clés</w:t>
        </w:r>
        <w:r>
          <w:rPr>
            <w:noProof/>
            <w:webHidden/>
          </w:rPr>
          <w:tab/>
        </w:r>
        <w:r>
          <w:rPr>
            <w:noProof/>
            <w:webHidden/>
          </w:rPr>
          <w:fldChar w:fldCharType="begin"/>
        </w:r>
        <w:r>
          <w:rPr>
            <w:noProof/>
            <w:webHidden/>
          </w:rPr>
          <w:instrText xml:space="preserve"> PAGEREF _Toc230973423 \h </w:instrText>
        </w:r>
        <w:r>
          <w:rPr>
            <w:noProof/>
            <w:webHidden/>
          </w:rPr>
        </w:r>
        <w:r>
          <w:rPr>
            <w:noProof/>
            <w:webHidden/>
          </w:rPr>
          <w:fldChar w:fldCharType="separate"/>
        </w:r>
        <w:r>
          <w:rPr>
            <w:noProof/>
            <w:webHidden/>
          </w:rPr>
          <w:t>5</w:t>
        </w:r>
        <w:r>
          <w:rPr>
            <w:noProof/>
            <w:webHidden/>
          </w:rPr>
          <w:fldChar w:fldCharType="end"/>
        </w:r>
      </w:hyperlink>
    </w:p>
    <w:p w14:paraId="7570BCC3" w14:textId="42D85522" w:rsidR="00701274" w:rsidRDefault="00701274">
      <w:pPr>
        <w:pStyle w:val="TOC1"/>
        <w:tabs>
          <w:tab w:val="right" w:leader="dot" w:pos="9062"/>
        </w:tabs>
        <w:rPr>
          <w:rFonts w:eastAsiaTheme="minorEastAsia" w:cstheme="minorBidi"/>
          <w:b w:val="0"/>
          <w:bCs w:val="0"/>
          <w:i w:val="0"/>
          <w:iCs w:val="0"/>
          <w:noProof/>
          <w:kern w:val="2"/>
          <w:lang w:val="en-FR" w:eastAsia="en-GB"/>
          <w14:ligatures w14:val="standardContextual"/>
        </w:rPr>
      </w:pPr>
      <w:hyperlink w:anchor="_Toc230973424" w:history="1">
        <w:r w:rsidRPr="00466E5A">
          <w:rPr>
            <w:rStyle w:val="Hyperlink"/>
            <w:noProof/>
          </w:rPr>
          <w:t>Glossaire</w:t>
        </w:r>
        <w:r>
          <w:rPr>
            <w:noProof/>
            <w:webHidden/>
          </w:rPr>
          <w:tab/>
        </w:r>
        <w:r>
          <w:rPr>
            <w:noProof/>
            <w:webHidden/>
          </w:rPr>
          <w:fldChar w:fldCharType="begin"/>
        </w:r>
        <w:r>
          <w:rPr>
            <w:noProof/>
            <w:webHidden/>
          </w:rPr>
          <w:instrText xml:space="preserve"> PAGEREF _Toc230973424 \h </w:instrText>
        </w:r>
        <w:r>
          <w:rPr>
            <w:noProof/>
            <w:webHidden/>
          </w:rPr>
        </w:r>
        <w:r>
          <w:rPr>
            <w:noProof/>
            <w:webHidden/>
          </w:rPr>
          <w:fldChar w:fldCharType="separate"/>
        </w:r>
        <w:r>
          <w:rPr>
            <w:noProof/>
            <w:webHidden/>
          </w:rPr>
          <w:t>6</w:t>
        </w:r>
        <w:r>
          <w:rPr>
            <w:noProof/>
            <w:webHidden/>
          </w:rPr>
          <w:fldChar w:fldCharType="end"/>
        </w:r>
      </w:hyperlink>
    </w:p>
    <w:p w14:paraId="0106844C" w14:textId="38884BD1" w:rsidR="00701274" w:rsidRDefault="00701274">
      <w:pPr>
        <w:pStyle w:val="TOC1"/>
        <w:tabs>
          <w:tab w:val="right" w:leader="dot" w:pos="9062"/>
        </w:tabs>
        <w:rPr>
          <w:rFonts w:eastAsiaTheme="minorEastAsia" w:cstheme="minorBidi"/>
          <w:b w:val="0"/>
          <w:bCs w:val="0"/>
          <w:i w:val="0"/>
          <w:iCs w:val="0"/>
          <w:noProof/>
          <w:kern w:val="2"/>
          <w:lang w:val="en-FR" w:eastAsia="en-GB"/>
          <w14:ligatures w14:val="standardContextual"/>
        </w:rPr>
      </w:pPr>
      <w:hyperlink w:anchor="_Toc230973425" w:history="1">
        <w:r w:rsidRPr="00466E5A">
          <w:rPr>
            <w:rStyle w:val="Hyperlink"/>
            <w:noProof/>
          </w:rPr>
          <w:t>Liste des abréviations</w:t>
        </w:r>
        <w:r>
          <w:rPr>
            <w:noProof/>
            <w:webHidden/>
          </w:rPr>
          <w:tab/>
        </w:r>
        <w:r>
          <w:rPr>
            <w:noProof/>
            <w:webHidden/>
          </w:rPr>
          <w:fldChar w:fldCharType="begin"/>
        </w:r>
        <w:r>
          <w:rPr>
            <w:noProof/>
            <w:webHidden/>
          </w:rPr>
          <w:instrText xml:space="preserve"> PAGEREF _Toc230973425 \h </w:instrText>
        </w:r>
        <w:r>
          <w:rPr>
            <w:noProof/>
            <w:webHidden/>
          </w:rPr>
        </w:r>
        <w:r>
          <w:rPr>
            <w:noProof/>
            <w:webHidden/>
          </w:rPr>
          <w:fldChar w:fldCharType="separate"/>
        </w:r>
        <w:r>
          <w:rPr>
            <w:noProof/>
            <w:webHidden/>
          </w:rPr>
          <w:t>7</w:t>
        </w:r>
        <w:r>
          <w:rPr>
            <w:noProof/>
            <w:webHidden/>
          </w:rPr>
          <w:fldChar w:fldCharType="end"/>
        </w:r>
      </w:hyperlink>
    </w:p>
    <w:p w14:paraId="720E0A09" w14:textId="00ABF93F" w:rsidR="00701274" w:rsidRDefault="00701274">
      <w:pPr>
        <w:pStyle w:val="TOC1"/>
        <w:tabs>
          <w:tab w:val="right" w:leader="dot" w:pos="9062"/>
        </w:tabs>
        <w:rPr>
          <w:rFonts w:eastAsiaTheme="minorEastAsia" w:cstheme="minorBidi"/>
          <w:b w:val="0"/>
          <w:bCs w:val="0"/>
          <w:i w:val="0"/>
          <w:iCs w:val="0"/>
          <w:noProof/>
          <w:kern w:val="2"/>
          <w:lang w:val="en-FR" w:eastAsia="en-GB"/>
          <w14:ligatures w14:val="standardContextual"/>
        </w:rPr>
      </w:pPr>
      <w:hyperlink w:anchor="_Toc230973426" w:history="1">
        <w:r w:rsidRPr="00466E5A">
          <w:rPr>
            <w:rStyle w:val="Hyperlink"/>
            <w:noProof/>
          </w:rPr>
          <w:t>Remerciements</w:t>
        </w:r>
        <w:r>
          <w:rPr>
            <w:noProof/>
            <w:webHidden/>
          </w:rPr>
          <w:tab/>
        </w:r>
        <w:r>
          <w:rPr>
            <w:noProof/>
            <w:webHidden/>
          </w:rPr>
          <w:fldChar w:fldCharType="begin"/>
        </w:r>
        <w:r>
          <w:rPr>
            <w:noProof/>
            <w:webHidden/>
          </w:rPr>
          <w:instrText xml:space="preserve"> PAGEREF _Toc230973426 \h </w:instrText>
        </w:r>
        <w:r>
          <w:rPr>
            <w:noProof/>
            <w:webHidden/>
          </w:rPr>
        </w:r>
        <w:r>
          <w:rPr>
            <w:noProof/>
            <w:webHidden/>
          </w:rPr>
          <w:fldChar w:fldCharType="separate"/>
        </w:r>
        <w:r>
          <w:rPr>
            <w:noProof/>
            <w:webHidden/>
          </w:rPr>
          <w:t>8</w:t>
        </w:r>
        <w:r>
          <w:rPr>
            <w:noProof/>
            <w:webHidden/>
          </w:rPr>
          <w:fldChar w:fldCharType="end"/>
        </w:r>
      </w:hyperlink>
    </w:p>
    <w:p w14:paraId="1FA3DE7A" w14:textId="01844903" w:rsidR="00701274" w:rsidRDefault="00701274">
      <w:pPr>
        <w:pStyle w:val="TOC1"/>
        <w:tabs>
          <w:tab w:val="right" w:leader="dot" w:pos="9062"/>
        </w:tabs>
        <w:rPr>
          <w:rFonts w:eastAsiaTheme="minorEastAsia" w:cstheme="minorBidi"/>
          <w:b w:val="0"/>
          <w:bCs w:val="0"/>
          <w:i w:val="0"/>
          <w:iCs w:val="0"/>
          <w:noProof/>
          <w:kern w:val="2"/>
          <w:lang w:val="en-FR" w:eastAsia="en-GB"/>
          <w14:ligatures w14:val="standardContextual"/>
        </w:rPr>
      </w:pPr>
      <w:hyperlink w:anchor="_Toc230973427" w:history="1">
        <w:r w:rsidRPr="00466E5A">
          <w:rPr>
            <w:rStyle w:val="Hyperlink"/>
            <w:noProof/>
          </w:rPr>
          <w:t>Avertissement</w:t>
        </w:r>
        <w:r>
          <w:rPr>
            <w:noProof/>
            <w:webHidden/>
          </w:rPr>
          <w:tab/>
        </w:r>
        <w:r>
          <w:rPr>
            <w:noProof/>
            <w:webHidden/>
          </w:rPr>
          <w:fldChar w:fldCharType="begin"/>
        </w:r>
        <w:r>
          <w:rPr>
            <w:noProof/>
            <w:webHidden/>
          </w:rPr>
          <w:instrText xml:space="preserve"> PAGEREF _Toc230973427 \h </w:instrText>
        </w:r>
        <w:r>
          <w:rPr>
            <w:noProof/>
            <w:webHidden/>
          </w:rPr>
        </w:r>
        <w:r>
          <w:rPr>
            <w:noProof/>
            <w:webHidden/>
          </w:rPr>
          <w:fldChar w:fldCharType="separate"/>
        </w:r>
        <w:r>
          <w:rPr>
            <w:noProof/>
            <w:webHidden/>
          </w:rPr>
          <w:t>9</w:t>
        </w:r>
        <w:r>
          <w:rPr>
            <w:noProof/>
            <w:webHidden/>
          </w:rPr>
          <w:fldChar w:fldCharType="end"/>
        </w:r>
      </w:hyperlink>
    </w:p>
    <w:p w14:paraId="6C9AC037" w14:textId="34F943B8" w:rsidR="00701274" w:rsidRDefault="00701274">
      <w:pPr>
        <w:pStyle w:val="TOC1"/>
        <w:tabs>
          <w:tab w:val="right" w:leader="dot" w:pos="9062"/>
        </w:tabs>
        <w:rPr>
          <w:rFonts w:eastAsiaTheme="minorEastAsia" w:cstheme="minorBidi"/>
          <w:b w:val="0"/>
          <w:bCs w:val="0"/>
          <w:i w:val="0"/>
          <w:iCs w:val="0"/>
          <w:noProof/>
          <w:kern w:val="2"/>
          <w:lang w:val="en-FR" w:eastAsia="en-GB"/>
          <w14:ligatures w14:val="standardContextual"/>
        </w:rPr>
      </w:pPr>
      <w:hyperlink w:anchor="_Toc230973428" w:history="1">
        <w:r w:rsidRPr="00466E5A">
          <w:rPr>
            <w:rStyle w:val="Hyperlink"/>
            <w:noProof/>
          </w:rPr>
          <w:t>Sommaire</w:t>
        </w:r>
        <w:r>
          <w:rPr>
            <w:noProof/>
            <w:webHidden/>
          </w:rPr>
          <w:tab/>
        </w:r>
        <w:r>
          <w:rPr>
            <w:noProof/>
            <w:webHidden/>
          </w:rPr>
          <w:fldChar w:fldCharType="begin"/>
        </w:r>
        <w:r>
          <w:rPr>
            <w:noProof/>
            <w:webHidden/>
          </w:rPr>
          <w:instrText xml:space="preserve"> PAGEREF _Toc230973428 \h </w:instrText>
        </w:r>
        <w:r>
          <w:rPr>
            <w:noProof/>
            <w:webHidden/>
          </w:rPr>
        </w:r>
        <w:r>
          <w:rPr>
            <w:noProof/>
            <w:webHidden/>
          </w:rPr>
          <w:fldChar w:fldCharType="separate"/>
        </w:r>
        <w:r>
          <w:rPr>
            <w:noProof/>
            <w:webHidden/>
          </w:rPr>
          <w:t>10</w:t>
        </w:r>
        <w:r>
          <w:rPr>
            <w:noProof/>
            <w:webHidden/>
          </w:rPr>
          <w:fldChar w:fldCharType="end"/>
        </w:r>
      </w:hyperlink>
    </w:p>
    <w:p w14:paraId="07CCEC47" w14:textId="13C0259D" w:rsidR="00701274" w:rsidRDefault="00701274">
      <w:pPr>
        <w:pStyle w:val="TOC1"/>
        <w:tabs>
          <w:tab w:val="right" w:leader="dot" w:pos="9062"/>
        </w:tabs>
        <w:rPr>
          <w:rFonts w:eastAsiaTheme="minorEastAsia" w:cstheme="minorBidi"/>
          <w:b w:val="0"/>
          <w:bCs w:val="0"/>
          <w:i w:val="0"/>
          <w:iCs w:val="0"/>
          <w:noProof/>
          <w:kern w:val="2"/>
          <w:lang w:val="en-FR" w:eastAsia="en-GB"/>
          <w14:ligatures w14:val="standardContextual"/>
        </w:rPr>
      </w:pPr>
      <w:hyperlink w:anchor="_Toc230973429" w:history="1">
        <w:r w:rsidRPr="00466E5A">
          <w:rPr>
            <w:rStyle w:val="Hyperlink"/>
            <w:noProof/>
          </w:rPr>
          <w:t>Introduction</w:t>
        </w:r>
        <w:r>
          <w:rPr>
            <w:noProof/>
            <w:webHidden/>
          </w:rPr>
          <w:tab/>
        </w:r>
        <w:r>
          <w:rPr>
            <w:noProof/>
            <w:webHidden/>
          </w:rPr>
          <w:fldChar w:fldCharType="begin"/>
        </w:r>
        <w:r>
          <w:rPr>
            <w:noProof/>
            <w:webHidden/>
          </w:rPr>
          <w:instrText xml:space="preserve"> PAGEREF _Toc230973429 \h </w:instrText>
        </w:r>
        <w:r>
          <w:rPr>
            <w:noProof/>
            <w:webHidden/>
          </w:rPr>
        </w:r>
        <w:r>
          <w:rPr>
            <w:noProof/>
            <w:webHidden/>
          </w:rPr>
          <w:fldChar w:fldCharType="separate"/>
        </w:r>
        <w:r>
          <w:rPr>
            <w:noProof/>
            <w:webHidden/>
          </w:rPr>
          <w:t>12</w:t>
        </w:r>
        <w:r>
          <w:rPr>
            <w:noProof/>
            <w:webHidden/>
          </w:rPr>
          <w:fldChar w:fldCharType="end"/>
        </w:r>
      </w:hyperlink>
    </w:p>
    <w:p w14:paraId="5B9121A7" w14:textId="4ED1A0BF" w:rsidR="00701274" w:rsidRDefault="00701274">
      <w:pPr>
        <w:pStyle w:val="TOC2"/>
        <w:tabs>
          <w:tab w:val="right" w:leader="dot" w:pos="9062"/>
        </w:tabs>
        <w:rPr>
          <w:rFonts w:asciiTheme="minorHAnsi" w:eastAsiaTheme="minorEastAsia" w:hAnsiTheme="minorHAnsi" w:cstheme="minorBidi"/>
          <w:bCs w:val="0"/>
          <w:i w:val="0"/>
          <w:noProof/>
          <w:kern w:val="2"/>
          <w:sz w:val="24"/>
          <w:szCs w:val="24"/>
          <w:lang w:val="en-FR" w:eastAsia="en-GB"/>
          <w14:ligatures w14:val="standardContextual"/>
        </w:rPr>
      </w:pPr>
      <w:hyperlink w:anchor="_Toc230973430" w:history="1">
        <w:r w:rsidRPr="00466E5A">
          <w:rPr>
            <w:rStyle w:val="Hyperlink"/>
            <w:noProof/>
          </w:rPr>
          <w:t>Teacher Perspective Before AI</w:t>
        </w:r>
        <w:r>
          <w:rPr>
            <w:noProof/>
            <w:webHidden/>
          </w:rPr>
          <w:tab/>
        </w:r>
        <w:r>
          <w:rPr>
            <w:noProof/>
            <w:webHidden/>
          </w:rPr>
          <w:fldChar w:fldCharType="begin"/>
        </w:r>
        <w:r>
          <w:rPr>
            <w:noProof/>
            <w:webHidden/>
          </w:rPr>
          <w:instrText xml:space="preserve"> PAGEREF _Toc230973430 \h </w:instrText>
        </w:r>
        <w:r>
          <w:rPr>
            <w:noProof/>
            <w:webHidden/>
          </w:rPr>
        </w:r>
        <w:r>
          <w:rPr>
            <w:noProof/>
            <w:webHidden/>
          </w:rPr>
          <w:fldChar w:fldCharType="separate"/>
        </w:r>
        <w:r>
          <w:rPr>
            <w:noProof/>
            <w:webHidden/>
          </w:rPr>
          <w:t>12</w:t>
        </w:r>
        <w:r>
          <w:rPr>
            <w:noProof/>
            <w:webHidden/>
          </w:rPr>
          <w:fldChar w:fldCharType="end"/>
        </w:r>
      </w:hyperlink>
    </w:p>
    <w:p w14:paraId="69C4F6E8" w14:textId="26EFD673" w:rsidR="00701274" w:rsidRDefault="00701274">
      <w:pPr>
        <w:pStyle w:val="TOC2"/>
        <w:tabs>
          <w:tab w:val="right" w:leader="dot" w:pos="9062"/>
        </w:tabs>
        <w:rPr>
          <w:rFonts w:asciiTheme="minorHAnsi" w:eastAsiaTheme="minorEastAsia" w:hAnsiTheme="minorHAnsi" w:cstheme="minorBidi"/>
          <w:bCs w:val="0"/>
          <w:i w:val="0"/>
          <w:noProof/>
          <w:kern w:val="2"/>
          <w:sz w:val="24"/>
          <w:szCs w:val="24"/>
          <w:lang w:val="en-FR" w:eastAsia="en-GB"/>
          <w14:ligatures w14:val="standardContextual"/>
        </w:rPr>
      </w:pPr>
      <w:hyperlink w:anchor="_Toc230973431" w:history="1">
        <w:r w:rsidRPr="00466E5A">
          <w:rPr>
            <w:rStyle w:val="Hyperlink"/>
            <w:noProof/>
          </w:rPr>
          <w:t>Emergence of TICE in language learning</w:t>
        </w:r>
        <w:r>
          <w:rPr>
            <w:noProof/>
            <w:webHidden/>
          </w:rPr>
          <w:tab/>
        </w:r>
        <w:r>
          <w:rPr>
            <w:noProof/>
            <w:webHidden/>
          </w:rPr>
          <w:fldChar w:fldCharType="begin"/>
        </w:r>
        <w:r>
          <w:rPr>
            <w:noProof/>
            <w:webHidden/>
          </w:rPr>
          <w:instrText xml:space="preserve"> PAGEREF _Toc230973431 \h </w:instrText>
        </w:r>
        <w:r>
          <w:rPr>
            <w:noProof/>
            <w:webHidden/>
          </w:rPr>
        </w:r>
        <w:r>
          <w:rPr>
            <w:noProof/>
            <w:webHidden/>
          </w:rPr>
          <w:fldChar w:fldCharType="separate"/>
        </w:r>
        <w:r>
          <w:rPr>
            <w:noProof/>
            <w:webHidden/>
          </w:rPr>
          <w:t>12</w:t>
        </w:r>
        <w:r>
          <w:rPr>
            <w:noProof/>
            <w:webHidden/>
          </w:rPr>
          <w:fldChar w:fldCharType="end"/>
        </w:r>
      </w:hyperlink>
    </w:p>
    <w:p w14:paraId="44410A0F" w14:textId="38FEABC3" w:rsidR="00701274" w:rsidRDefault="00701274">
      <w:pPr>
        <w:pStyle w:val="TOC2"/>
        <w:tabs>
          <w:tab w:val="right" w:leader="dot" w:pos="9062"/>
        </w:tabs>
        <w:rPr>
          <w:rFonts w:asciiTheme="minorHAnsi" w:eastAsiaTheme="minorEastAsia" w:hAnsiTheme="minorHAnsi" w:cstheme="minorBidi"/>
          <w:bCs w:val="0"/>
          <w:i w:val="0"/>
          <w:noProof/>
          <w:kern w:val="2"/>
          <w:sz w:val="24"/>
          <w:szCs w:val="24"/>
          <w:lang w:val="en-FR" w:eastAsia="en-GB"/>
          <w14:ligatures w14:val="standardContextual"/>
        </w:rPr>
      </w:pPr>
      <w:hyperlink w:anchor="_Toc230973432" w:history="1">
        <w:r w:rsidRPr="00466E5A">
          <w:rPr>
            <w:rStyle w:val="Hyperlink"/>
            <w:noProof/>
          </w:rPr>
          <w:t>Integration of generative AI in language learning</w:t>
        </w:r>
        <w:r>
          <w:rPr>
            <w:noProof/>
            <w:webHidden/>
          </w:rPr>
          <w:tab/>
        </w:r>
        <w:r>
          <w:rPr>
            <w:noProof/>
            <w:webHidden/>
          </w:rPr>
          <w:fldChar w:fldCharType="begin"/>
        </w:r>
        <w:r>
          <w:rPr>
            <w:noProof/>
            <w:webHidden/>
          </w:rPr>
          <w:instrText xml:space="preserve"> PAGEREF _Toc230973432 \h </w:instrText>
        </w:r>
        <w:r>
          <w:rPr>
            <w:noProof/>
            <w:webHidden/>
          </w:rPr>
        </w:r>
        <w:r>
          <w:rPr>
            <w:noProof/>
            <w:webHidden/>
          </w:rPr>
          <w:fldChar w:fldCharType="separate"/>
        </w:r>
        <w:r>
          <w:rPr>
            <w:noProof/>
            <w:webHidden/>
          </w:rPr>
          <w:t>13</w:t>
        </w:r>
        <w:r>
          <w:rPr>
            <w:noProof/>
            <w:webHidden/>
          </w:rPr>
          <w:fldChar w:fldCharType="end"/>
        </w:r>
      </w:hyperlink>
    </w:p>
    <w:p w14:paraId="0E2BAAE2" w14:textId="0FAB04C5" w:rsidR="00701274" w:rsidRDefault="00701274">
      <w:pPr>
        <w:pStyle w:val="TOC2"/>
        <w:tabs>
          <w:tab w:val="right" w:leader="dot" w:pos="9062"/>
        </w:tabs>
        <w:rPr>
          <w:rFonts w:asciiTheme="minorHAnsi" w:eastAsiaTheme="minorEastAsia" w:hAnsiTheme="minorHAnsi" w:cstheme="minorBidi"/>
          <w:bCs w:val="0"/>
          <w:i w:val="0"/>
          <w:noProof/>
          <w:kern w:val="2"/>
          <w:sz w:val="24"/>
          <w:szCs w:val="24"/>
          <w:lang w:val="en-FR" w:eastAsia="en-GB"/>
          <w14:ligatures w14:val="standardContextual"/>
        </w:rPr>
      </w:pPr>
      <w:hyperlink w:anchor="_Toc230973433" w:history="1">
        <w:r w:rsidRPr="00466E5A">
          <w:rPr>
            <w:rStyle w:val="Hyperlink"/>
            <w:noProof/>
          </w:rPr>
          <w:t>French Education System and AI</w:t>
        </w:r>
        <w:r>
          <w:rPr>
            <w:noProof/>
            <w:webHidden/>
          </w:rPr>
          <w:tab/>
        </w:r>
        <w:r>
          <w:rPr>
            <w:noProof/>
            <w:webHidden/>
          </w:rPr>
          <w:fldChar w:fldCharType="begin"/>
        </w:r>
        <w:r>
          <w:rPr>
            <w:noProof/>
            <w:webHidden/>
          </w:rPr>
          <w:instrText xml:space="preserve"> PAGEREF _Toc230973433 \h </w:instrText>
        </w:r>
        <w:r>
          <w:rPr>
            <w:noProof/>
            <w:webHidden/>
          </w:rPr>
        </w:r>
        <w:r>
          <w:rPr>
            <w:noProof/>
            <w:webHidden/>
          </w:rPr>
          <w:fldChar w:fldCharType="separate"/>
        </w:r>
        <w:r>
          <w:rPr>
            <w:noProof/>
            <w:webHidden/>
          </w:rPr>
          <w:t>13</w:t>
        </w:r>
        <w:r>
          <w:rPr>
            <w:noProof/>
            <w:webHidden/>
          </w:rPr>
          <w:fldChar w:fldCharType="end"/>
        </w:r>
      </w:hyperlink>
    </w:p>
    <w:p w14:paraId="3C4753E1" w14:textId="47326665" w:rsidR="00701274" w:rsidRDefault="00701274">
      <w:pPr>
        <w:pStyle w:val="TOC1"/>
        <w:tabs>
          <w:tab w:val="right" w:leader="dot" w:pos="9062"/>
        </w:tabs>
        <w:rPr>
          <w:rFonts w:eastAsiaTheme="minorEastAsia" w:cstheme="minorBidi"/>
          <w:b w:val="0"/>
          <w:bCs w:val="0"/>
          <w:i w:val="0"/>
          <w:iCs w:val="0"/>
          <w:noProof/>
          <w:kern w:val="2"/>
          <w:lang w:val="en-FR" w:eastAsia="en-GB"/>
          <w14:ligatures w14:val="standardContextual"/>
        </w:rPr>
      </w:pPr>
      <w:hyperlink w:anchor="_Toc230973434" w:history="1">
        <w:r w:rsidRPr="00466E5A">
          <w:rPr>
            <w:rStyle w:val="Hyperlink"/>
            <w:noProof/>
          </w:rPr>
          <w:t>Context</w:t>
        </w:r>
        <w:r>
          <w:rPr>
            <w:noProof/>
            <w:webHidden/>
          </w:rPr>
          <w:tab/>
        </w:r>
        <w:r>
          <w:rPr>
            <w:noProof/>
            <w:webHidden/>
          </w:rPr>
          <w:fldChar w:fldCharType="begin"/>
        </w:r>
        <w:r>
          <w:rPr>
            <w:noProof/>
            <w:webHidden/>
          </w:rPr>
          <w:instrText xml:space="preserve"> PAGEREF _Toc230973434 \h </w:instrText>
        </w:r>
        <w:r>
          <w:rPr>
            <w:noProof/>
            <w:webHidden/>
          </w:rPr>
        </w:r>
        <w:r>
          <w:rPr>
            <w:noProof/>
            <w:webHidden/>
          </w:rPr>
          <w:fldChar w:fldCharType="separate"/>
        </w:r>
        <w:r>
          <w:rPr>
            <w:noProof/>
            <w:webHidden/>
          </w:rPr>
          <w:t>14</w:t>
        </w:r>
        <w:r>
          <w:rPr>
            <w:noProof/>
            <w:webHidden/>
          </w:rPr>
          <w:fldChar w:fldCharType="end"/>
        </w:r>
      </w:hyperlink>
    </w:p>
    <w:p w14:paraId="1769A5EC" w14:textId="51C792C0" w:rsidR="00701274" w:rsidRDefault="00701274">
      <w:pPr>
        <w:pStyle w:val="TOC1"/>
        <w:tabs>
          <w:tab w:val="right" w:leader="dot" w:pos="9062"/>
        </w:tabs>
        <w:rPr>
          <w:rFonts w:eastAsiaTheme="minorEastAsia" w:cstheme="minorBidi"/>
          <w:b w:val="0"/>
          <w:bCs w:val="0"/>
          <w:i w:val="0"/>
          <w:iCs w:val="0"/>
          <w:noProof/>
          <w:kern w:val="2"/>
          <w:lang w:val="en-FR" w:eastAsia="en-GB"/>
          <w14:ligatures w14:val="standardContextual"/>
        </w:rPr>
      </w:pPr>
      <w:hyperlink w:anchor="_Toc230973435" w:history="1">
        <w:r w:rsidRPr="00466E5A">
          <w:rPr>
            <w:rStyle w:val="Hyperlink"/>
            <w:noProof/>
          </w:rPr>
          <w:t>Research gap</w:t>
        </w:r>
        <w:r>
          <w:rPr>
            <w:noProof/>
            <w:webHidden/>
          </w:rPr>
          <w:tab/>
        </w:r>
        <w:r>
          <w:rPr>
            <w:noProof/>
            <w:webHidden/>
          </w:rPr>
          <w:fldChar w:fldCharType="begin"/>
        </w:r>
        <w:r>
          <w:rPr>
            <w:noProof/>
            <w:webHidden/>
          </w:rPr>
          <w:instrText xml:space="preserve"> PAGEREF _Toc230973435 \h </w:instrText>
        </w:r>
        <w:r>
          <w:rPr>
            <w:noProof/>
            <w:webHidden/>
          </w:rPr>
        </w:r>
        <w:r>
          <w:rPr>
            <w:noProof/>
            <w:webHidden/>
          </w:rPr>
          <w:fldChar w:fldCharType="separate"/>
        </w:r>
        <w:r>
          <w:rPr>
            <w:noProof/>
            <w:webHidden/>
          </w:rPr>
          <w:t>15</w:t>
        </w:r>
        <w:r>
          <w:rPr>
            <w:noProof/>
            <w:webHidden/>
          </w:rPr>
          <w:fldChar w:fldCharType="end"/>
        </w:r>
      </w:hyperlink>
    </w:p>
    <w:p w14:paraId="4B0F17A4" w14:textId="21A853E9" w:rsidR="00701274" w:rsidRDefault="00701274">
      <w:pPr>
        <w:pStyle w:val="TOC1"/>
        <w:tabs>
          <w:tab w:val="right" w:leader="dot" w:pos="9062"/>
        </w:tabs>
        <w:rPr>
          <w:rFonts w:eastAsiaTheme="minorEastAsia" w:cstheme="minorBidi"/>
          <w:b w:val="0"/>
          <w:bCs w:val="0"/>
          <w:i w:val="0"/>
          <w:iCs w:val="0"/>
          <w:noProof/>
          <w:kern w:val="2"/>
          <w:lang w:val="en-FR" w:eastAsia="en-GB"/>
          <w14:ligatures w14:val="standardContextual"/>
        </w:rPr>
      </w:pPr>
      <w:hyperlink w:anchor="_Toc230973436" w:history="1">
        <w:r w:rsidRPr="00466E5A">
          <w:rPr>
            <w:rStyle w:val="Hyperlink"/>
            <w:noProof/>
            <w:lang w:val="en-IN"/>
          </w:rPr>
          <w:t>State-of-the-Art AI for TICE</w:t>
        </w:r>
        <w:r>
          <w:rPr>
            <w:noProof/>
            <w:webHidden/>
          </w:rPr>
          <w:tab/>
        </w:r>
        <w:r>
          <w:rPr>
            <w:noProof/>
            <w:webHidden/>
          </w:rPr>
          <w:fldChar w:fldCharType="begin"/>
        </w:r>
        <w:r>
          <w:rPr>
            <w:noProof/>
            <w:webHidden/>
          </w:rPr>
          <w:instrText xml:space="preserve"> PAGEREF _Toc230973436 \h </w:instrText>
        </w:r>
        <w:r>
          <w:rPr>
            <w:noProof/>
            <w:webHidden/>
          </w:rPr>
        </w:r>
        <w:r>
          <w:rPr>
            <w:noProof/>
            <w:webHidden/>
          </w:rPr>
          <w:fldChar w:fldCharType="separate"/>
        </w:r>
        <w:r>
          <w:rPr>
            <w:noProof/>
            <w:webHidden/>
          </w:rPr>
          <w:t>16</w:t>
        </w:r>
        <w:r>
          <w:rPr>
            <w:noProof/>
            <w:webHidden/>
          </w:rPr>
          <w:fldChar w:fldCharType="end"/>
        </w:r>
      </w:hyperlink>
    </w:p>
    <w:p w14:paraId="1D0ABE4E" w14:textId="2C25493A" w:rsidR="00701274" w:rsidRDefault="00701274">
      <w:pPr>
        <w:pStyle w:val="TOC2"/>
        <w:tabs>
          <w:tab w:val="right" w:leader="dot" w:pos="9062"/>
        </w:tabs>
        <w:rPr>
          <w:rFonts w:asciiTheme="minorHAnsi" w:eastAsiaTheme="minorEastAsia" w:hAnsiTheme="minorHAnsi" w:cstheme="minorBidi"/>
          <w:bCs w:val="0"/>
          <w:i w:val="0"/>
          <w:noProof/>
          <w:kern w:val="2"/>
          <w:sz w:val="24"/>
          <w:szCs w:val="24"/>
          <w:lang w:val="en-FR" w:eastAsia="en-GB"/>
          <w14:ligatures w14:val="standardContextual"/>
        </w:rPr>
      </w:pPr>
      <w:hyperlink w:anchor="_Toc230973437" w:history="1">
        <w:r w:rsidRPr="00466E5A">
          <w:rPr>
            <w:rStyle w:val="Hyperlink"/>
            <w:noProof/>
          </w:rPr>
          <w:t>Areas where AI is used</w:t>
        </w:r>
        <w:r>
          <w:rPr>
            <w:noProof/>
            <w:webHidden/>
          </w:rPr>
          <w:tab/>
        </w:r>
        <w:r>
          <w:rPr>
            <w:noProof/>
            <w:webHidden/>
          </w:rPr>
          <w:fldChar w:fldCharType="begin"/>
        </w:r>
        <w:r>
          <w:rPr>
            <w:noProof/>
            <w:webHidden/>
          </w:rPr>
          <w:instrText xml:space="preserve"> PAGEREF _Toc230973437 \h </w:instrText>
        </w:r>
        <w:r>
          <w:rPr>
            <w:noProof/>
            <w:webHidden/>
          </w:rPr>
        </w:r>
        <w:r>
          <w:rPr>
            <w:noProof/>
            <w:webHidden/>
          </w:rPr>
          <w:fldChar w:fldCharType="separate"/>
        </w:r>
        <w:r>
          <w:rPr>
            <w:noProof/>
            <w:webHidden/>
          </w:rPr>
          <w:t>16</w:t>
        </w:r>
        <w:r>
          <w:rPr>
            <w:noProof/>
            <w:webHidden/>
          </w:rPr>
          <w:fldChar w:fldCharType="end"/>
        </w:r>
      </w:hyperlink>
    </w:p>
    <w:p w14:paraId="40337401" w14:textId="4C062B2D" w:rsidR="00701274" w:rsidRDefault="00701274">
      <w:pPr>
        <w:pStyle w:val="TOC2"/>
        <w:tabs>
          <w:tab w:val="right" w:leader="dot" w:pos="9062"/>
        </w:tabs>
        <w:rPr>
          <w:rFonts w:asciiTheme="minorHAnsi" w:eastAsiaTheme="minorEastAsia" w:hAnsiTheme="minorHAnsi" w:cstheme="minorBidi"/>
          <w:bCs w:val="0"/>
          <w:i w:val="0"/>
          <w:noProof/>
          <w:kern w:val="2"/>
          <w:sz w:val="24"/>
          <w:szCs w:val="24"/>
          <w:lang w:val="en-FR" w:eastAsia="en-GB"/>
          <w14:ligatures w14:val="standardContextual"/>
        </w:rPr>
      </w:pPr>
      <w:hyperlink w:anchor="_Toc230973438" w:history="1">
        <w:r w:rsidRPr="00466E5A">
          <w:rPr>
            <w:rStyle w:val="Hyperlink"/>
            <w:rFonts w:eastAsia="Times New Roman"/>
            <w:noProof/>
            <w:lang w:eastAsia="en-IN"/>
          </w:rPr>
          <w:t>Latest tools with AI available for each area identified above</w:t>
        </w:r>
        <w:r>
          <w:rPr>
            <w:noProof/>
            <w:webHidden/>
          </w:rPr>
          <w:tab/>
        </w:r>
        <w:r>
          <w:rPr>
            <w:noProof/>
            <w:webHidden/>
          </w:rPr>
          <w:fldChar w:fldCharType="begin"/>
        </w:r>
        <w:r>
          <w:rPr>
            <w:noProof/>
            <w:webHidden/>
          </w:rPr>
          <w:instrText xml:space="preserve"> PAGEREF _Toc230973438 \h </w:instrText>
        </w:r>
        <w:r>
          <w:rPr>
            <w:noProof/>
            <w:webHidden/>
          </w:rPr>
        </w:r>
        <w:r>
          <w:rPr>
            <w:noProof/>
            <w:webHidden/>
          </w:rPr>
          <w:fldChar w:fldCharType="separate"/>
        </w:r>
        <w:r>
          <w:rPr>
            <w:noProof/>
            <w:webHidden/>
          </w:rPr>
          <w:t>16</w:t>
        </w:r>
        <w:r>
          <w:rPr>
            <w:noProof/>
            <w:webHidden/>
          </w:rPr>
          <w:fldChar w:fldCharType="end"/>
        </w:r>
      </w:hyperlink>
    </w:p>
    <w:p w14:paraId="10F610A6" w14:textId="308399A4" w:rsidR="00701274" w:rsidRDefault="00701274">
      <w:pPr>
        <w:pStyle w:val="TOC1"/>
        <w:tabs>
          <w:tab w:val="right" w:leader="dot" w:pos="9062"/>
        </w:tabs>
        <w:rPr>
          <w:rFonts w:eastAsiaTheme="minorEastAsia" w:cstheme="minorBidi"/>
          <w:b w:val="0"/>
          <w:bCs w:val="0"/>
          <w:i w:val="0"/>
          <w:iCs w:val="0"/>
          <w:noProof/>
          <w:kern w:val="2"/>
          <w:lang w:val="en-FR" w:eastAsia="en-GB"/>
          <w14:ligatures w14:val="standardContextual"/>
        </w:rPr>
      </w:pPr>
      <w:hyperlink w:anchor="_Toc230973439" w:history="1">
        <w:r w:rsidRPr="00466E5A">
          <w:rPr>
            <w:rStyle w:val="Hyperlink"/>
            <w:noProof/>
            <w:lang w:val="en-IN"/>
          </w:rPr>
          <w:t>Literature review</w:t>
        </w:r>
        <w:r>
          <w:rPr>
            <w:noProof/>
            <w:webHidden/>
          </w:rPr>
          <w:tab/>
        </w:r>
        <w:r>
          <w:rPr>
            <w:noProof/>
            <w:webHidden/>
          </w:rPr>
          <w:fldChar w:fldCharType="begin"/>
        </w:r>
        <w:r>
          <w:rPr>
            <w:noProof/>
            <w:webHidden/>
          </w:rPr>
          <w:instrText xml:space="preserve"> PAGEREF _Toc230973439 \h </w:instrText>
        </w:r>
        <w:r>
          <w:rPr>
            <w:noProof/>
            <w:webHidden/>
          </w:rPr>
        </w:r>
        <w:r>
          <w:rPr>
            <w:noProof/>
            <w:webHidden/>
          </w:rPr>
          <w:fldChar w:fldCharType="separate"/>
        </w:r>
        <w:r>
          <w:rPr>
            <w:noProof/>
            <w:webHidden/>
          </w:rPr>
          <w:t>17</w:t>
        </w:r>
        <w:r>
          <w:rPr>
            <w:noProof/>
            <w:webHidden/>
          </w:rPr>
          <w:fldChar w:fldCharType="end"/>
        </w:r>
      </w:hyperlink>
    </w:p>
    <w:p w14:paraId="4AE97251" w14:textId="6A6B28B7" w:rsidR="00701274" w:rsidRDefault="00701274">
      <w:pPr>
        <w:pStyle w:val="TOC2"/>
        <w:tabs>
          <w:tab w:val="right" w:leader="dot" w:pos="9062"/>
        </w:tabs>
        <w:rPr>
          <w:rFonts w:asciiTheme="minorHAnsi" w:eastAsiaTheme="minorEastAsia" w:hAnsiTheme="minorHAnsi" w:cstheme="minorBidi"/>
          <w:bCs w:val="0"/>
          <w:i w:val="0"/>
          <w:noProof/>
          <w:kern w:val="2"/>
          <w:sz w:val="24"/>
          <w:szCs w:val="24"/>
          <w:lang w:val="en-FR" w:eastAsia="en-GB"/>
          <w14:ligatures w14:val="standardContextual"/>
        </w:rPr>
      </w:pPr>
      <w:hyperlink w:anchor="_Toc230973440" w:history="1">
        <w:r w:rsidRPr="00466E5A">
          <w:rPr>
            <w:rStyle w:val="Hyperlink"/>
            <w:noProof/>
          </w:rPr>
          <w:t>Teacher Cognition and Lesson Planning</w:t>
        </w:r>
        <w:r>
          <w:rPr>
            <w:noProof/>
            <w:webHidden/>
          </w:rPr>
          <w:tab/>
        </w:r>
        <w:r>
          <w:rPr>
            <w:noProof/>
            <w:webHidden/>
          </w:rPr>
          <w:fldChar w:fldCharType="begin"/>
        </w:r>
        <w:r>
          <w:rPr>
            <w:noProof/>
            <w:webHidden/>
          </w:rPr>
          <w:instrText xml:space="preserve"> PAGEREF _Toc230973440 \h </w:instrText>
        </w:r>
        <w:r>
          <w:rPr>
            <w:noProof/>
            <w:webHidden/>
          </w:rPr>
        </w:r>
        <w:r>
          <w:rPr>
            <w:noProof/>
            <w:webHidden/>
          </w:rPr>
          <w:fldChar w:fldCharType="separate"/>
        </w:r>
        <w:r>
          <w:rPr>
            <w:noProof/>
            <w:webHidden/>
          </w:rPr>
          <w:t>17</w:t>
        </w:r>
        <w:r>
          <w:rPr>
            <w:noProof/>
            <w:webHidden/>
          </w:rPr>
          <w:fldChar w:fldCharType="end"/>
        </w:r>
      </w:hyperlink>
    </w:p>
    <w:p w14:paraId="78D3683C" w14:textId="7A13000E" w:rsidR="00701274" w:rsidRDefault="00701274">
      <w:pPr>
        <w:pStyle w:val="TOC2"/>
        <w:tabs>
          <w:tab w:val="right" w:leader="dot" w:pos="9062"/>
        </w:tabs>
        <w:rPr>
          <w:rFonts w:asciiTheme="minorHAnsi" w:eastAsiaTheme="minorEastAsia" w:hAnsiTheme="minorHAnsi" w:cstheme="minorBidi"/>
          <w:bCs w:val="0"/>
          <w:i w:val="0"/>
          <w:noProof/>
          <w:kern w:val="2"/>
          <w:sz w:val="24"/>
          <w:szCs w:val="24"/>
          <w:lang w:val="en-FR" w:eastAsia="en-GB"/>
          <w14:ligatures w14:val="standardContextual"/>
        </w:rPr>
      </w:pPr>
      <w:hyperlink w:anchor="_Toc230973441" w:history="1">
        <w:r w:rsidRPr="00466E5A">
          <w:rPr>
            <w:rStyle w:val="Hyperlink"/>
            <w:noProof/>
          </w:rPr>
          <w:t>Teacher beliefs and practice alignment</w:t>
        </w:r>
        <w:r>
          <w:rPr>
            <w:noProof/>
            <w:webHidden/>
          </w:rPr>
          <w:tab/>
        </w:r>
        <w:r>
          <w:rPr>
            <w:noProof/>
            <w:webHidden/>
          </w:rPr>
          <w:fldChar w:fldCharType="begin"/>
        </w:r>
        <w:r>
          <w:rPr>
            <w:noProof/>
            <w:webHidden/>
          </w:rPr>
          <w:instrText xml:space="preserve"> PAGEREF _Toc230973441 \h </w:instrText>
        </w:r>
        <w:r>
          <w:rPr>
            <w:noProof/>
            <w:webHidden/>
          </w:rPr>
        </w:r>
        <w:r>
          <w:rPr>
            <w:noProof/>
            <w:webHidden/>
          </w:rPr>
          <w:fldChar w:fldCharType="separate"/>
        </w:r>
        <w:r>
          <w:rPr>
            <w:noProof/>
            <w:webHidden/>
          </w:rPr>
          <w:t>17</w:t>
        </w:r>
        <w:r>
          <w:rPr>
            <w:noProof/>
            <w:webHidden/>
          </w:rPr>
          <w:fldChar w:fldCharType="end"/>
        </w:r>
      </w:hyperlink>
    </w:p>
    <w:p w14:paraId="6152CBB1" w14:textId="0CF000BD" w:rsidR="00701274" w:rsidRDefault="00701274">
      <w:pPr>
        <w:pStyle w:val="TOC2"/>
        <w:tabs>
          <w:tab w:val="right" w:leader="dot" w:pos="9062"/>
        </w:tabs>
        <w:rPr>
          <w:rFonts w:asciiTheme="minorHAnsi" w:eastAsiaTheme="minorEastAsia" w:hAnsiTheme="minorHAnsi" w:cstheme="minorBidi"/>
          <w:bCs w:val="0"/>
          <w:i w:val="0"/>
          <w:noProof/>
          <w:kern w:val="2"/>
          <w:sz w:val="24"/>
          <w:szCs w:val="24"/>
          <w:lang w:val="en-FR" w:eastAsia="en-GB"/>
          <w14:ligatures w14:val="standardContextual"/>
        </w:rPr>
      </w:pPr>
      <w:hyperlink w:anchor="_Toc230973442" w:history="1">
        <w:r w:rsidRPr="00466E5A">
          <w:rPr>
            <w:rStyle w:val="Hyperlink"/>
            <w:noProof/>
          </w:rPr>
          <w:t>Contextual constraints on lesson planning</w:t>
        </w:r>
        <w:r>
          <w:rPr>
            <w:noProof/>
            <w:webHidden/>
          </w:rPr>
          <w:tab/>
        </w:r>
        <w:r>
          <w:rPr>
            <w:noProof/>
            <w:webHidden/>
          </w:rPr>
          <w:fldChar w:fldCharType="begin"/>
        </w:r>
        <w:r>
          <w:rPr>
            <w:noProof/>
            <w:webHidden/>
          </w:rPr>
          <w:instrText xml:space="preserve"> PAGEREF _Toc230973442 \h </w:instrText>
        </w:r>
        <w:r>
          <w:rPr>
            <w:noProof/>
            <w:webHidden/>
          </w:rPr>
        </w:r>
        <w:r>
          <w:rPr>
            <w:noProof/>
            <w:webHidden/>
          </w:rPr>
          <w:fldChar w:fldCharType="separate"/>
        </w:r>
        <w:r>
          <w:rPr>
            <w:noProof/>
            <w:webHidden/>
          </w:rPr>
          <w:t>18</w:t>
        </w:r>
        <w:r>
          <w:rPr>
            <w:noProof/>
            <w:webHidden/>
          </w:rPr>
          <w:fldChar w:fldCharType="end"/>
        </w:r>
      </w:hyperlink>
    </w:p>
    <w:p w14:paraId="405D35EB" w14:textId="66DA6F11" w:rsidR="00701274" w:rsidRDefault="00701274">
      <w:pPr>
        <w:pStyle w:val="TOC2"/>
        <w:tabs>
          <w:tab w:val="right" w:leader="dot" w:pos="9062"/>
        </w:tabs>
        <w:rPr>
          <w:rFonts w:asciiTheme="minorHAnsi" w:eastAsiaTheme="minorEastAsia" w:hAnsiTheme="minorHAnsi" w:cstheme="minorBidi"/>
          <w:bCs w:val="0"/>
          <w:i w:val="0"/>
          <w:noProof/>
          <w:kern w:val="2"/>
          <w:sz w:val="24"/>
          <w:szCs w:val="24"/>
          <w:lang w:val="en-FR" w:eastAsia="en-GB"/>
          <w14:ligatures w14:val="standardContextual"/>
        </w:rPr>
      </w:pPr>
      <w:hyperlink w:anchor="_Toc230973443" w:history="1">
        <w:r w:rsidRPr="00466E5A">
          <w:rPr>
            <w:rStyle w:val="Hyperlink"/>
            <w:noProof/>
          </w:rPr>
          <w:t>Teacher experience and expertise in planning</w:t>
        </w:r>
        <w:r>
          <w:rPr>
            <w:noProof/>
            <w:webHidden/>
          </w:rPr>
          <w:tab/>
        </w:r>
        <w:r>
          <w:rPr>
            <w:noProof/>
            <w:webHidden/>
          </w:rPr>
          <w:fldChar w:fldCharType="begin"/>
        </w:r>
        <w:r>
          <w:rPr>
            <w:noProof/>
            <w:webHidden/>
          </w:rPr>
          <w:instrText xml:space="preserve"> PAGEREF _Toc230973443 \h </w:instrText>
        </w:r>
        <w:r>
          <w:rPr>
            <w:noProof/>
            <w:webHidden/>
          </w:rPr>
        </w:r>
        <w:r>
          <w:rPr>
            <w:noProof/>
            <w:webHidden/>
          </w:rPr>
          <w:fldChar w:fldCharType="separate"/>
        </w:r>
        <w:r>
          <w:rPr>
            <w:noProof/>
            <w:webHidden/>
          </w:rPr>
          <w:t>18</w:t>
        </w:r>
        <w:r>
          <w:rPr>
            <w:noProof/>
            <w:webHidden/>
          </w:rPr>
          <w:fldChar w:fldCharType="end"/>
        </w:r>
      </w:hyperlink>
    </w:p>
    <w:p w14:paraId="52EA526F" w14:textId="141D2800" w:rsidR="00701274" w:rsidRDefault="00701274">
      <w:pPr>
        <w:pStyle w:val="TOC2"/>
        <w:tabs>
          <w:tab w:val="right" w:leader="dot" w:pos="9062"/>
        </w:tabs>
        <w:rPr>
          <w:rFonts w:asciiTheme="minorHAnsi" w:eastAsiaTheme="minorEastAsia" w:hAnsiTheme="minorHAnsi" w:cstheme="minorBidi"/>
          <w:bCs w:val="0"/>
          <w:i w:val="0"/>
          <w:noProof/>
          <w:kern w:val="2"/>
          <w:sz w:val="24"/>
          <w:szCs w:val="24"/>
          <w:lang w:val="en-FR" w:eastAsia="en-GB"/>
          <w14:ligatures w14:val="standardContextual"/>
        </w:rPr>
      </w:pPr>
      <w:hyperlink w:anchor="_Toc230973444" w:history="1">
        <w:r w:rsidRPr="00466E5A">
          <w:rPr>
            <w:rStyle w:val="Hyperlink"/>
            <w:noProof/>
          </w:rPr>
          <w:t>Adaptation and flexibility in lesson design</w:t>
        </w:r>
        <w:r>
          <w:rPr>
            <w:noProof/>
            <w:webHidden/>
          </w:rPr>
          <w:tab/>
        </w:r>
        <w:r>
          <w:rPr>
            <w:noProof/>
            <w:webHidden/>
          </w:rPr>
          <w:fldChar w:fldCharType="begin"/>
        </w:r>
        <w:r>
          <w:rPr>
            <w:noProof/>
            <w:webHidden/>
          </w:rPr>
          <w:instrText xml:space="preserve"> PAGEREF _Toc230973444 \h </w:instrText>
        </w:r>
        <w:r>
          <w:rPr>
            <w:noProof/>
            <w:webHidden/>
          </w:rPr>
        </w:r>
        <w:r>
          <w:rPr>
            <w:noProof/>
            <w:webHidden/>
          </w:rPr>
          <w:fldChar w:fldCharType="separate"/>
        </w:r>
        <w:r>
          <w:rPr>
            <w:noProof/>
            <w:webHidden/>
          </w:rPr>
          <w:t>19</w:t>
        </w:r>
        <w:r>
          <w:rPr>
            <w:noProof/>
            <w:webHidden/>
          </w:rPr>
          <w:fldChar w:fldCharType="end"/>
        </w:r>
      </w:hyperlink>
    </w:p>
    <w:p w14:paraId="026952E8" w14:textId="7CD6F0AD" w:rsidR="00701274" w:rsidRDefault="00701274">
      <w:pPr>
        <w:pStyle w:val="TOC1"/>
        <w:tabs>
          <w:tab w:val="right" w:leader="dot" w:pos="9062"/>
        </w:tabs>
        <w:rPr>
          <w:rFonts w:eastAsiaTheme="minorEastAsia" w:cstheme="minorBidi"/>
          <w:b w:val="0"/>
          <w:bCs w:val="0"/>
          <w:i w:val="0"/>
          <w:iCs w:val="0"/>
          <w:noProof/>
          <w:kern w:val="2"/>
          <w:lang w:val="en-FR" w:eastAsia="en-GB"/>
          <w14:ligatures w14:val="standardContextual"/>
        </w:rPr>
      </w:pPr>
      <w:hyperlink w:anchor="_Toc230973445" w:history="1">
        <w:r w:rsidRPr="00466E5A">
          <w:rPr>
            <w:rStyle w:val="Hyperlink"/>
            <w:rFonts w:eastAsia="Times New Roman"/>
            <w:noProof/>
            <w:lang w:eastAsia="en-IN"/>
          </w:rPr>
          <w:t>Experiment</w:t>
        </w:r>
        <w:r>
          <w:rPr>
            <w:noProof/>
            <w:webHidden/>
          </w:rPr>
          <w:tab/>
        </w:r>
        <w:r>
          <w:rPr>
            <w:noProof/>
            <w:webHidden/>
          </w:rPr>
          <w:fldChar w:fldCharType="begin"/>
        </w:r>
        <w:r>
          <w:rPr>
            <w:noProof/>
            <w:webHidden/>
          </w:rPr>
          <w:instrText xml:space="preserve"> PAGEREF _Toc230973445 \h </w:instrText>
        </w:r>
        <w:r>
          <w:rPr>
            <w:noProof/>
            <w:webHidden/>
          </w:rPr>
        </w:r>
        <w:r>
          <w:rPr>
            <w:noProof/>
            <w:webHidden/>
          </w:rPr>
          <w:fldChar w:fldCharType="separate"/>
        </w:r>
        <w:r>
          <w:rPr>
            <w:noProof/>
            <w:webHidden/>
          </w:rPr>
          <w:t>21</w:t>
        </w:r>
        <w:r>
          <w:rPr>
            <w:noProof/>
            <w:webHidden/>
          </w:rPr>
          <w:fldChar w:fldCharType="end"/>
        </w:r>
      </w:hyperlink>
    </w:p>
    <w:p w14:paraId="1D9E34F2" w14:textId="02229B2F" w:rsidR="00701274" w:rsidRDefault="00701274">
      <w:pPr>
        <w:pStyle w:val="TOC1"/>
        <w:tabs>
          <w:tab w:val="right" w:leader="dot" w:pos="9062"/>
        </w:tabs>
        <w:rPr>
          <w:rFonts w:eastAsiaTheme="minorEastAsia" w:cstheme="minorBidi"/>
          <w:b w:val="0"/>
          <w:bCs w:val="0"/>
          <w:i w:val="0"/>
          <w:iCs w:val="0"/>
          <w:noProof/>
          <w:kern w:val="2"/>
          <w:lang w:val="en-FR" w:eastAsia="en-GB"/>
          <w14:ligatures w14:val="standardContextual"/>
        </w:rPr>
      </w:pPr>
      <w:hyperlink w:anchor="_Toc230973446" w:history="1">
        <w:r w:rsidRPr="00466E5A">
          <w:rPr>
            <w:rStyle w:val="Hyperlink"/>
            <w:rFonts w:eastAsia="Times New Roman"/>
            <w:noProof/>
            <w:lang w:eastAsia="en-IN"/>
          </w:rPr>
          <w:t>Inferences</w:t>
        </w:r>
        <w:r>
          <w:rPr>
            <w:noProof/>
            <w:webHidden/>
          </w:rPr>
          <w:tab/>
        </w:r>
        <w:r>
          <w:rPr>
            <w:noProof/>
            <w:webHidden/>
          </w:rPr>
          <w:fldChar w:fldCharType="begin"/>
        </w:r>
        <w:r>
          <w:rPr>
            <w:noProof/>
            <w:webHidden/>
          </w:rPr>
          <w:instrText xml:space="preserve"> PAGEREF _Toc230973446 \h </w:instrText>
        </w:r>
        <w:r>
          <w:rPr>
            <w:noProof/>
            <w:webHidden/>
          </w:rPr>
        </w:r>
        <w:r>
          <w:rPr>
            <w:noProof/>
            <w:webHidden/>
          </w:rPr>
          <w:fldChar w:fldCharType="separate"/>
        </w:r>
        <w:r>
          <w:rPr>
            <w:noProof/>
            <w:webHidden/>
          </w:rPr>
          <w:t>22</w:t>
        </w:r>
        <w:r>
          <w:rPr>
            <w:noProof/>
            <w:webHidden/>
          </w:rPr>
          <w:fldChar w:fldCharType="end"/>
        </w:r>
      </w:hyperlink>
    </w:p>
    <w:p w14:paraId="5961F744" w14:textId="3B902941" w:rsidR="00701274" w:rsidRDefault="00701274">
      <w:pPr>
        <w:pStyle w:val="TOC1"/>
        <w:tabs>
          <w:tab w:val="right" w:leader="dot" w:pos="9062"/>
        </w:tabs>
        <w:rPr>
          <w:rFonts w:eastAsiaTheme="minorEastAsia" w:cstheme="minorBidi"/>
          <w:b w:val="0"/>
          <w:bCs w:val="0"/>
          <w:i w:val="0"/>
          <w:iCs w:val="0"/>
          <w:noProof/>
          <w:kern w:val="2"/>
          <w:lang w:val="en-FR" w:eastAsia="en-GB"/>
          <w14:ligatures w14:val="standardContextual"/>
        </w:rPr>
      </w:pPr>
      <w:hyperlink w:anchor="_Toc230973447" w:history="1">
        <w:r w:rsidRPr="00466E5A">
          <w:rPr>
            <w:rStyle w:val="Hyperlink"/>
            <w:rFonts w:eastAsia="Times New Roman"/>
            <w:noProof/>
            <w:lang w:eastAsia="en-IN"/>
          </w:rPr>
          <w:t>Conclusion</w:t>
        </w:r>
        <w:r>
          <w:rPr>
            <w:noProof/>
            <w:webHidden/>
          </w:rPr>
          <w:tab/>
        </w:r>
        <w:r>
          <w:rPr>
            <w:noProof/>
            <w:webHidden/>
          </w:rPr>
          <w:fldChar w:fldCharType="begin"/>
        </w:r>
        <w:r>
          <w:rPr>
            <w:noProof/>
            <w:webHidden/>
          </w:rPr>
          <w:instrText xml:space="preserve"> PAGEREF _Toc230973447 \h </w:instrText>
        </w:r>
        <w:r>
          <w:rPr>
            <w:noProof/>
            <w:webHidden/>
          </w:rPr>
        </w:r>
        <w:r>
          <w:rPr>
            <w:noProof/>
            <w:webHidden/>
          </w:rPr>
          <w:fldChar w:fldCharType="separate"/>
        </w:r>
        <w:r>
          <w:rPr>
            <w:noProof/>
            <w:webHidden/>
          </w:rPr>
          <w:t>23</w:t>
        </w:r>
        <w:r>
          <w:rPr>
            <w:noProof/>
            <w:webHidden/>
          </w:rPr>
          <w:fldChar w:fldCharType="end"/>
        </w:r>
      </w:hyperlink>
    </w:p>
    <w:p w14:paraId="1E57C3E5" w14:textId="1609D39F" w:rsidR="00701274" w:rsidRDefault="00701274">
      <w:pPr>
        <w:pStyle w:val="TOC1"/>
        <w:tabs>
          <w:tab w:val="right" w:leader="dot" w:pos="9062"/>
        </w:tabs>
        <w:rPr>
          <w:rFonts w:eastAsiaTheme="minorEastAsia" w:cstheme="minorBidi"/>
          <w:b w:val="0"/>
          <w:bCs w:val="0"/>
          <w:i w:val="0"/>
          <w:iCs w:val="0"/>
          <w:noProof/>
          <w:kern w:val="2"/>
          <w:lang w:val="en-FR" w:eastAsia="en-GB"/>
          <w14:ligatures w14:val="standardContextual"/>
        </w:rPr>
      </w:pPr>
      <w:hyperlink w:anchor="_Toc230973448" w:history="1">
        <w:r w:rsidRPr="00466E5A">
          <w:rPr>
            <w:rStyle w:val="Hyperlink"/>
            <w:noProof/>
          </w:rPr>
          <w:t>Bibliographie</w:t>
        </w:r>
        <w:r>
          <w:rPr>
            <w:noProof/>
            <w:webHidden/>
          </w:rPr>
          <w:tab/>
        </w:r>
        <w:r>
          <w:rPr>
            <w:noProof/>
            <w:webHidden/>
          </w:rPr>
          <w:fldChar w:fldCharType="begin"/>
        </w:r>
        <w:r>
          <w:rPr>
            <w:noProof/>
            <w:webHidden/>
          </w:rPr>
          <w:instrText xml:space="preserve"> PAGEREF _Toc230973448 \h </w:instrText>
        </w:r>
        <w:r>
          <w:rPr>
            <w:noProof/>
            <w:webHidden/>
          </w:rPr>
        </w:r>
        <w:r>
          <w:rPr>
            <w:noProof/>
            <w:webHidden/>
          </w:rPr>
          <w:fldChar w:fldCharType="separate"/>
        </w:r>
        <w:r>
          <w:rPr>
            <w:noProof/>
            <w:webHidden/>
          </w:rPr>
          <w:t>25</w:t>
        </w:r>
        <w:r>
          <w:rPr>
            <w:noProof/>
            <w:webHidden/>
          </w:rPr>
          <w:fldChar w:fldCharType="end"/>
        </w:r>
      </w:hyperlink>
    </w:p>
    <w:p w14:paraId="2802FA04" w14:textId="5EAEEE29" w:rsidR="00701274" w:rsidRDefault="00701274">
      <w:pPr>
        <w:pStyle w:val="TOC1"/>
        <w:tabs>
          <w:tab w:val="right" w:leader="dot" w:pos="9062"/>
        </w:tabs>
        <w:rPr>
          <w:rFonts w:eastAsiaTheme="minorEastAsia" w:cstheme="minorBidi"/>
          <w:b w:val="0"/>
          <w:bCs w:val="0"/>
          <w:i w:val="0"/>
          <w:iCs w:val="0"/>
          <w:noProof/>
          <w:kern w:val="2"/>
          <w:lang w:val="en-FR" w:eastAsia="en-GB"/>
          <w14:ligatures w14:val="standardContextual"/>
        </w:rPr>
      </w:pPr>
      <w:hyperlink w:anchor="_Toc230973449" w:history="1">
        <w:r w:rsidRPr="00466E5A">
          <w:rPr>
            <w:rStyle w:val="Hyperlink"/>
            <w:noProof/>
          </w:rPr>
          <w:t>Index</w:t>
        </w:r>
        <w:r>
          <w:rPr>
            <w:noProof/>
            <w:webHidden/>
          </w:rPr>
          <w:tab/>
        </w:r>
        <w:r>
          <w:rPr>
            <w:noProof/>
            <w:webHidden/>
          </w:rPr>
          <w:fldChar w:fldCharType="begin"/>
        </w:r>
        <w:r>
          <w:rPr>
            <w:noProof/>
            <w:webHidden/>
          </w:rPr>
          <w:instrText xml:space="preserve"> PAGEREF _Toc230973449 \h </w:instrText>
        </w:r>
        <w:r>
          <w:rPr>
            <w:noProof/>
            <w:webHidden/>
          </w:rPr>
        </w:r>
        <w:r>
          <w:rPr>
            <w:noProof/>
            <w:webHidden/>
          </w:rPr>
          <w:fldChar w:fldCharType="separate"/>
        </w:r>
        <w:r>
          <w:rPr>
            <w:noProof/>
            <w:webHidden/>
          </w:rPr>
          <w:t>27</w:t>
        </w:r>
        <w:r>
          <w:rPr>
            <w:noProof/>
            <w:webHidden/>
          </w:rPr>
          <w:fldChar w:fldCharType="end"/>
        </w:r>
      </w:hyperlink>
    </w:p>
    <w:p w14:paraId="153E2C6B" w14:textId="515F2724" w:rsidR="00701274" w:rsidRDefault="00701274">
      <w:pPr>
        <w:pStyle w:val="TOC1"/>
        <w:tabs>
          <w:tab w:val="right" w:leader="dot" w:pos="9062"/>
        </w:tabs>
        <w:rPr>
          <w:rFonts w:eastAsiaTheme="minorEastAsia" w:cstheme="minorBidi"/>
          <w:b w:val="0"/>
          <w:bCs w:val="0"/>
          <w:i w:val="0"/>
          <w:iCs w:val="0"/>
          <w:noProof/>
          <w:kern w:val="2"/>
          <w:lang w:val="en-FR" w:eastAsia="en-GB"/>
          <w14:ligatures w14:val="standardContextual"/>
        </w:rPr>
      </w:pPr>
      <w:hyperlink w:anchor="_Toc230973450" w:history="1">
        <w:r w:rsidRPr="00466E5A">
          <w:rPr>
            <w:rStyle w:val="Hyperlink"/>
            <w:noProof/>
          </w:rPr>
          <w:t>Table des illustrations</w:t>
        </w:r>
        <w:r>
          <w:rPr>
            <w:noProof/>
            <w:webHidden/>
          </w:rPr>
          <w:tab/>
        </w:r>
        <w:r>
          <w:rPr>
            <w:noProof/>
            <w:webHidden/>
          </w:rPr>
          <w:fldChar w:fldCharType="begin"/>
        </w:r>
        <w:r>
          <w:rPr>
            <w:noProof/>
            <w:webHidden/>
          </w:rPr>
          <w:instrText xml:space="preserve"> PAGEREF _Toc230973450 \h </w:instrText>
        </w:r>
        <w:r>
          <w:rPr>
            <w:noProof/>
            <w:webHidden/>
          </w:rPr>
        </w:r>
        <w:r>
          <w:rPr>
            <w:noProof/>
            <w:webHidden/>
          </w:rPr>
          <w:fldChar w:fldCharType="separate"/>
        </w:r>
        <w:r>
          <w:rPr>
            <w:noProof/>
            <w:webHidden/>
          </w:rPr>
          <w:t>28</w:t>
        </w:r>
        <w:r>
          <w:rPr>
            <w:noProof/>
            <w:webHidden/>
          </w:rPr>
          <w:fldChar w:fldCharType="end"/>
        </w:r>
      </w:hyperlink>
    </w:p>
    <w:p w14:paraId="0D3ACADC" w14:textId="6428DB29" w:rsidR="00701274" w:rsidRDefault="00701274">
      <w:pPr>
        <w:pStyle w:val="TOC1"/>
        <w:tabs>
          <w:tab w:val="right" w:leader="dot" w:pos="9062"/>
        </w:tabs>
        <w:rPr>
          <w:rFonts w:eastAsiaTheme="minorEastAsia" w:cstheme="minorBidi"/>
          <w:b w:val="0"/>
          <w:bCs w:val="0"/>
          <w:i w:val="0"/>
          <w:iCs w:val="0"/>
          <w:noProof/>
          <w:kern w:val="2"/>
          <w:lang w:val="en-FR" w:eastAsia="en-GB"/>
          <w14:ligatures w14:val="standardContextual"/>
        </w:rPr>
      </w:pPr>
      <w:hyperlink w:anchor="_Toc230973451" w:history="1">
        <w:r w:rsidRPr="00466E5A">
          <w:rPr>
            <w:rStyle w:val="Hyperlink"/>
            <w:noProof/>
          </w:rPr>
          <w:t>Annexes</w:t>
        </w:r>
        <w:r>
          <w:rPr>
            <w:noProof/>
            <w:webHidden/>
          </w:rPr>
          <w:tab/>
        </w:r>
        <w:r>
          <w:rPr>
            <w:noProof/>
            <w:webHidden/>
          </w:rPr>
          <w:fldChar w:fldCharType="begin"/>
        </w:r>
        <w:r>
          <w:rPr>
            <w:noProof/>
            <w:webHidden/>
          </w:rPr>
          <w:instrText xml:space="preserve"> PAGEREF _Toc230973451 \h </w:instrText>
        </w:r>
        <w:r>
          <w:rPr>
            <w:noProof/>
            <w:webHidden/>
          </w:rPr>
        </w:r>
        <w:r>
          <w:rPr>
            <w:noProof/>
            <w:webHidden/>
          </w:rPr>
          <w:fldChar w:fldCharType="separate"/>
        </w:r>
        <w:r>
          <w:rPr>
            <w:noProof/>
            <w:webHidden/>
          </w:rPr>
          <w:t>1</w:t>
        </w:r>
        <w:r>
          <w:rPr>
            <w:noProof/>
            <w:webHidden/>
          </w:rPr>
          <w:fldChar w:fldCharType="end"/>
        </w:r>
      </w:hyperlink>
    </w:p>
    <w:p w14:paraId="30AAA87E" w14:textId="23850010" w:rsidR="00825B23" w:rsidRDefault="005122E7" w:rsidP="00685639">
      <w:pPr>
        <w:jc w:val="center"/>
      </w:pPr>
      <w:r>
        <w:rPr>
          <w:rFonts w:asciiTheme="minorHAnsi" w:hAnsiTheme="minorHAnsi" w:cstheme="minorHAnsi"/>
          <w:sz w:val="24"/>
          <w:szCs w:val="24"/>
        </w:rPr>
        <w:fldChar w:fldCharType="end"/>
      </w:r>
    </w:p>
    <w:p w14:paraId="6A42CA6E" w14:textId="5F5EF571" w:rsidR="00481D30" w:rsidRDefault="00481D30" w:rsidP="00AA6353"/>
    <w:p w14:paraId="2DA68630" w14:textId="77777777" w:rsidR="00C00F60" w:rsidRDefault="00C00F60" w:rsidP="00AA6353"/>
    <w:p w14:paraId="18E2CC05" w14:textId="14B031BE" w:rsidR="004126DF" w:rsidRDefault="004126DF" w:rsidP="00AA6353">
      <w:pPr>
        <w:sectPr w:rsidR="004126DF">
          <w:pgSz w:w="11906" w:h="16838"/>
          <w:pgMar w:top="1417" w:right="1417" w:bottom="1417" w:left="1417" w:header="708" w:footer="708" w:gutter="0"/>
          <w:cols w:space="708"/>
          <w:docGrid w:linePitch="360"/>
        </w:sectPr>
      </w:pPr>
    </w:p>
    <w:p w14:paraId="492C848D" w14:textId="78DE6475" w:rsidR="00C14F49" w:rsidRPr="001A430B" w:rsidRDefault="00D04339" w:rsidP="005F534B">
      <w:pPr>
        <w:pStyle w:val="Heading1"/>
      </w:pPr>
      <w:bookmarkStart w:id="38" w:name="_Toc230973429"/>
      <w:r w:rsidRPr="001A430B">
        <w:lastRenderedPageBreak/>
        <w:t>Introduction</w:t>
      </w:r>
      <w:bookmarkEnd w:id="38"/>
    </w:p>
    <w:p w14:paraId="7660E81B" w14:textId="1F1C68AC" w:rsidR="00C00F60" w:rsidRPr="001A430B" w:rsidRDefault="00C00F60" w:rsidP="00C14F49">
      <w:pPr>
        <w:rPr>
          <w:lang w:val="en-US"/>
        </w:rPr>
      </w:pPr>
    </w:p>
    <w:p w14:paraId="5E206492" w14:textId="5130767E" w:rsidR="007C4658" w:rsidRDefault="00D72C96" w:rsidP="001A430B">
      <w:pPr>
        <w:rPr>
          <w:rFonts w:ascii="Times New Roman" w:hAnsi="Times New Roman" w:cs="Times New Roman"/>
          <w:sz w:val="24"/>
          <w:szCs w:val="24"/>
          <w:lang w:val="en-US"/>
        </w:rPr>
      </w:pPr>
      <w:r>
        <w:rPr>
          <w:rFonts w:ascii="Times New Roman" w:hAnsi="Times New Roman" w:cs="Times New Roman"/>
          <w:sz w:val="24"/>
          <w:szCs w:val="24"/>
          <w:lang w:val="en-US"/>
        </w:rPr>
        <w:t>L</w:t>
      </w:r>
      <w:r w:rsidR="000C3965" w:rsidRPr="000C3965">
        <w:rPr>
          <w:rFonts w:ascii="Times New Roman" w:hAnsi="Times New Roman" w:cs="Times New Roman"/>
          <w:sz w:val="24"/>
          <w:szCs w:val="24"/>
          <w:lang w:val="en-US"/>
        </w:rPr>
        <w:t xml:space="preserve">anguage teaching has </w:t>
      </w:r>
      <w:r>
        <w:rPr>
          <w:rFonts w:ascii="Times New Roman" w:hAnsi="Times New Roman" w:cs="Times New Roman"/>
          <w:sz w:val="24"/>
          <w:szCs w:val="24"/>
          <w:lang w:val="en-US"/>
        </w:rPr>
        <w:t>transitioned</w:t>
      </w:r>
      <w:r w:rsidR="00E54E65">
        <w:rPr>
          <w:rFonts w:ascii="Times New Roman" w:hAnsi="Times New Roman" w:cs="Times New Roman"/>
          <w:sz w:val="24"/>
          <w:szCs w:val="24"/>
          <w:lang w:val="en-US"/>
        </w:rPr>
        <w:t xml:space="preserve"> </w:t>
      </w:r>
      <w:r w:rsidR="000C3965" w:rsidRPr="000C3965">
        <w:rPr>
          <w:rFonts w:ascii="Times New Roman" w:hAnsi="Times New Roman" w:cs="Times New Roman"/>
          <w:sz w:val="24"/>
          <w:szCs w:val="24"/>
          <w:lang w:val="en-US"/>
        </w:rPr>
        <w:t>from grammar</w:t>
      </w:r>
      <w:r w:rsidR="00E54E65">
        <w:rPr>
          <w:rFonts w:ascii="Times New Roman" w:hAnsi="Times New Roman" w:cs="Times New Roman"/>
          <w:sz w:val="24"/>
          <w:szCs w:val="24"/>
          <w:lang w:val="en-US"/>
        </w:rPr>
        <w:t xml:space="preserve"> </w:t>
      </w:r>
      <w:r w:rsidR="000C3965" w:rsidRPr="000C3965">
        <w:rPr>
          <w:rFonts w:ascii="Times New Roman" w:hAnsi="Times New Roman" w:cs="Times New Roman"/>
          <w:sz w:val="24"/>
          <w:szCs w:val="24"/>
          <w:lang w:val="en-US"/>
        </w:rPr>
        <w:t>translation methods</w:t>
      </w:r>
      <w:r w:rsidR="00E54E6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focusing on </w:t>
      </w:r>
      <w:r w:rsidR="000C3965" w:rsidRPr="000C3965">
        <w:rPr>
          <w:rFonts w:ascii="Times New Roman" w:hAnsi="Times New Roman" w:cs="Times New Roman"/>
          <w:sz w:val="24"/>
          <w:szCs w:val="24"/>
          <w:lang w:val="en-US"/>
        </w:rPr>
        <w:t xml:space="preserve"> memorization and accuracy toward communicative approaches prioritizing authentic interaction</w:t>
      </w:r>
      <w:r w:rsidR="007C4658">
        <w:rPr>
          <w:rFonts w:ascii="Times New Roman" w:hAnsi="Times New Roman" w:cs="Times New Roman"/>
          <w:sz w:val="24"/>
          <w:szCs w:val="24"/>
          <w:lang w:val="en-US"/>
        </w:rPr>
        <w:t xml:space="preserve"> </w:t>
      </w:r>
      <w:r w:rsidR="00461E4E">
        <w:rPr>
          <w:rFonts w:ascii="Times New Roman" w:hAnsi="Times New Roman" w:cs="Times New Roman"/>
          <w:sz w:val="24"/>
          <w:szCs w:val="24"/>
          <w:lang w:val="en-US"/>
        </w:rPr>
        <w:fldChar w:fldCharType="begin"/>
      </w:r>
      <w:r w:rsidR="00461E4E">
        <w:rPr>
          <w:rFonts w:ascii="Times New Roman" w:hAnsi="Times New Roman" w:cs="Times New Roman"/>
          <w:sz w:val="24"/>
          <w:szCs w:val="24"/>
          <w:lang w:val="en-US"/>
        </w:rPr>
        <w:instrText xml:space="preserve"> ADDIN ZOTERO_ITEM CSL_CITATION {"citationID":"DAl51j53","properties":{"unsorted":false,"formattedCitation":"(Richards &amp; Rodgers, 2014)","plainCitation":"(Richards &amp; Rodgers, 2014)","noteIndex":0},"citationItems":[{"id":149,"uris":["http://zotero.org/users/18489330/items/AVDZ9PE3"],"itemData":{"id":149,"type":"book","abstract":"This third edition of Approaches and Methods in Language Teaching is an extensive revision of the popular and accessible text. Like previous editions, this book surveys the major approaches and methods in language teaching such as Grammar Translation, Audiolingualism, Communicative Language Teaching, and the Natural Approach. It examines each approach and method in terms of its theory of language and language learning, goals, syllabus, teaching activities, teacher and learner roles, materials, and classroom techniques. --","ISBN":"978-1-107-67596-4","language":"en","note":"Google-Books-ID: HrhkAwAAQBAJ","number-of-pages":"421","publisher":"Cambridge University Press","source":"Google Books","title":"Approaches and Methods in Language Teaching","author":[{"family":"Richards","given":"Jack C."},{"family":"Rodgers","given":"Theodore S."}],"issued":{"date-parts":[["2014",4,16]]}}}],"schema":"https://github.com/citation-style-language/schema/raw/master/csl-citation.json"} </w:instrText>
      </w:r>
      <w:r w:rsidR="00461E4E">
        <w:rPr>
          <w:rFonts w:ascii="Times New Roman" w:hAnsi="Times New Roman" w:cs="Times New Roman"/>
          <w:sz w:val="24"/>
          <w:szCs w:val="24"/>
          <w:lang w:val="en-US"/>
        </w:rPr>
        <w:fldChar w:fldCharType="separate"/>
      </w:r>
      <w:r w:rsidR="00461E4E">
        <w:rPr>
          <w:rFonts w:ascii="Times New Roman" w:hAnsi="Times New Roman" w:cs="Times New Roman"/>
          <w:noProof/>
          <w:sz w:val="24"/>
          <w:szCs w:val="24"/>
          <w:lang w:val="en-US"/>
        </w:rPr>
        <w:t>(Richards &amp; Rodgers, 2014)</w:t>
      </w:r>
      <w:r w:rsidR="00461E4E">
        <w:rPr>
          <w:rFonts w:ascii="Times New Roman" w:hAnsi="Times New Roman" w:cs="Times New Roman"/>
          <w:sz w:val="24"/>
          <w:szCs w:val="24"/>
          <w:lang w:val="en-US"/>
        </w:rPr>
        <w:fldChar w:fldCharType="end"/>
      </w:r>
      <w:r w:rsidR="007C4658">
        <w:rPr>
          <w:rFonts w:ascii="Times New Roman" w:hAnsi="Times New Roman" w:cs="Times New Roman"/>
          <w:sz w:val="24"/>
          <w:szCs w:val="24"/>
          <w:lang w:val="en-US"/>
        </w:rPr>
        <w:t xml:space="preserve">. </w:t>
      </w:r>
    </w:p>
    <w:p w14:paraId="05626162" w14:textId="6312AA69" w:rsidR="00437BC9" w:rsidRPr="001A430B" w:rsidRDefault="007C4658" w:rsidP="001A430B">
      <w:pPr>
        <w:rPr>
          <w:rFonts w:ascii="Times New Roman" w:hAnsi="Times New Roman" w:cs="Times New Roman"/>
          <w:sz w:val="24"/>
          <w:szCs w:val="24"/>
          <w:lang w:val="en-US"/>
        </w:rPr>
      </w:pPr>
      <w:r w:rsidRPr="007C4658">
        <w:rPr>
          <w:rFonts w:ascii="Times New Roman" w:hAnsi="Times New Roman" w:cs="Times New Roman"/>
          <w:sz w:val="24"/>
          <w:szCs w:val="24"/>
          <w:lang w:val="en-US"/>
        </w:rPr>
        <w:t>However, regardless of the pedagogical approach, one constant remains: teachers must translate these methodological principles into concrete</w:t>
      </w:r>
      <w:r>
        <w:rPr>
          <w:rFonts w:ascii="Times New Roman" w:hAnsi="Times New Roman" w:cs="Times New Roman"/>
          <w:sz w:val="24"/>
          <w:szCs w:val="24"/>
          <w:lang w:val="en-US"/>
        </w:rPr>
        <w:t xml:space="preserve"> </w:t>
      </w:r>
      <w:r w:rsidRPr="007C4658">
        <w:rPr>
          <w:rFonts w:ascii="Times New Roman" w:hAnsi="Times New Roman" w:cs="Times New Roman"/>
          <w:sz w:val="24"/>
          <w:szCs w:val="24"/>
          <w:lang w:val="en-US"/>
        </w:rPr>
        <w:t>classroom</w:t>
      </w:r>
      <w:r>
        <w:rPr>
          <w:rFonts w:ascii="Times New Roman" w:hAnsi="Times New Roman" w:cs="Times New Roman"/>
          <w:sz w:val="24"/>
          <w:szCs w:val="24"/>
          <w:lang w:val="en-US"/>
        </w:rPr>
        <w:t xml:space="preserve"> </w:t>
      </w:r>
      <w:r w:rsidRPr="007C4658">
        <w:rPr>
          <w:rFonts w:ascii="Times New Roman" w:hAnsi="Times New Roman" w:cs="Times New Roman"/>
          <w:sz w:val="24"/>
          <w:szCs w:val="24"/>
          <w:lang w:val="en-US"/>
        </w:rPr>
        <w:t>practice through lesson</w:t>
      </w:r>
      <w:r>
        <w:rPr>
          <w:rFonts w:ascii="Times New Roman" w:hAnsi="Times New Roman" w:cs="Times New Roman"/>
          <w:sz w:val="24"/>
          <w:szCs w:val="24"/>
          <w:lang w:val="en-US"/>
        </w:rPr>
        <w:t xml:space="preserve"> </w:t>
      </w:r>
      <w:r w:rsidRPr="007C4658">
        <w:rPr>
          <w:rFonts w:ascii="Times New Roman" w:hAnsi="Times New Roman" w:cs="Times New Roman"/>
          <w:sz w:val="24"/>
          <w:szCs w:val="24"/>
          <w:lang w:val="en-US"/>
        </w:rPr>
        <w:t>planning.</w:t>
      </w:r>
      <w:r w:rsidR="00DE6151">
        <w:rPr>
          <w:rFonts w:ascii="Times New Roman" w:hAnsi="Times New Roman" w:cs="Times New Roman"/>
          <w:sz w:val="24"/>
          <w:szCs w:val="24"/>
          <w:lang w:val="en-US"/>
        </w:rPr>
        <w:br/>
      </w:r>
    </w:p>
    <w:p w14:paraId="43D4F617" w14:textId="07EF8622" w:rsidR="00025D71" w:rsidRDefault="005122E7" w:rsidP="007B21E7">
      <w:pPr>
        <w:pStyle w:val="Heading2"/>
      </w:pPr>
      <w:bookmarkStart w:id="39" w:name="_Toc230973430"/>
      <w:r>
        <w:t>Teacher Perspective Before AI</w:t>
      </w:r>
      <w:bookmarkEnd w:id="39"/>
    </w:p>
    <w:p w14:paraId="03456987" w14:textId="4B3E9172" w:rsidR="00C6642B" w:rsidRPr="00E54E65" w:rsidRDefault="00C6642B" w:rsidP="00C6642B">
      <w:pPr>
        <w:rPr>
          <w:rFonts w:ascii="Times New Roman" w:hAnsi="Times New Roman" w:cs="Times New Roman"/>
          <w:sz w:val="24"/>
          <w:szCs w:val="24"/>
          <w:lang w:val="en-US"/>
        </w:rPr>
      </w:pPr>
      <w:r>
        <w:rPr>
          <w:rFonts w:ascii="Times New Roman" w:hAnsi="Times New Roman" w:cs="Times New Roman"/>
          <w:sz w:val="24"/>
          <w:szCs w:val="24"/>
          <w:lang w:val="en-US"/>
        </w:rPr>
        <w:t xml:space="preserve">Regardless of the pedagogical approach, whether grammar-translation, communicative or any other, the methods were not </w:t>
      </w:r>
      <w:proofErr w:type="spellStart"/>
      <w:r>
        <w:rPr>
          <w:rFonts w:ascii="Times New Roman" w:hAnsi="Times New Roman" w:cs="Times New Roman"/>
          <w:sz w:val="24"/>
          <w:szCs w:val="24"/>
          <w:lang w:val="en-US"/>
        </w:rPr>
        <w:t>self executing</w:t>
      </w:r>
      <w:proofErr w:type="spellEnd"/>
      <w:r>
        <w:rPr>
          <w:rFonts w:ascii="Times New Roman" w:hAnsi="Times New Roman" w:cs="Times New Roman"/>
          <w:sz w:val="24"/>
          <w:szCs w:val="24"/>
          <w:lang w:val="en-US"/>
        </w:rPr>
        <w:t>. Teachers had to translate the methodological principles into sensible instructional sequences, lesson plans and classroom activities. This process place</w:t>
      </w:r>
      <w:r w:rsidR="00F05219">
        <w:rPr>
          <w:rFonts w:ascii="Times New Roman" w:hAnsi="Times New Roman" w:cs="Times New Roman"/>
          <w:sz w:val="24"/>
          <w:szCs w:val="24"/>
          <w:lang w:val="en-US"/>
        </w:rPr>
        <w:t>s</w:t>
      </w:r>
      <w:r>
        <w:rPr>
          <w:rFonts w:ascii="Times New Roman" w:hAnsi="Times New Roman" w:cs="Times New Roman"/>
          <w:sz w:val="24"/>
          <w:szCs w:val="24"/>
          <w:lang w:val="en-US"/>
        </w:rPr>
        <w:t xml:space="preserve"> considerable responsibility on the teachers, work they usually performed outside of their classroom time. </w:t>
      </w:r>
      <w:r w:rsidRPr="00C6642B">
        <w:rPr>
          <w:rFonts w:ascii="Times New Roman" w:hAnsi="Times New Roman" w:cs="Times New Roman"/>
          <w:sz w:val="24"/>
          <w:szCs w:val="24"/>
          <w:lang w:val="en-US"/>
        </w:rPr>
        <w:t>Lesson preparation thus became a cognitive and time-intensive process shaped by teachers' beliefs, experience, and interpretations of classroom contexts</w:t>
      </w:r>
      <w:r>
        <w:rPr>
          <w:rFonts w:ascii="Times New Roman" w:hAnsi="Times New Roman" w:cs="Times New Roman"/>
          <w:sz w:val="24"/>
          <w:szCs w:val="24"/>
          <w:lang w:val="en-US"/>
        </w:rPr>
        <w:t xml:space="preserve"> </w:t>
      </w: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ADDIN ZOTERO_ITEM CSL_CITATION {"citationID":"uBTRXVhy","properties":{"unsorted":false,"formattedCitation":"(Borg, 2003)","plainCitation":"(Borg, 2003)","noteIndex":0},"citationItems":[{"id":151,"uris":["http://zotero.org/users/18489330/items/QSTLSCIW"],"itemData":{"id":151,"type":"article-journal","abstract":"This paper reviews a selection of research from the field of foreign and second language teaching into what is referred to here as teacher cognition – what teachers think, know, and believe and the relationships of these mental constructs to what teachers do in the language teaching classroom. Within a framework suggested by more general mainstream educational research on teacher cognition, language teacher cognition is here discussed with reference to three main themes: (1) cognition and prior language learning experience, (2) cognition and teacher education, and (3) cognition and classroom practice. In addition, the findings of studies into two specific curricular areas in language teaching which have been examined by teacher cognition – grammar teaching and literacy – are discussed. This review indicates that, while the study of teacher cognition has established itself on the research agenda in the field of language teaching and provided valuable insight into the mental lives of language teachers, a clear sense of unity is lacking in the work and there are several major issues in language teaching which have yet to be explored from the perspective of teacher cognition.","container-title":"Language Teaching","DOI":"10.1017/S0261444803001903","ISSN":"1475-3049, 0261-4448","issue":"2","language":"en","page":"81-109","source":"Cambridge University Press","title":"Teacher cognition in language teaching: A review of research on what language teachers think, know, believe, and do","title-short":"Teacher cognition in language teaching","volume":"36","author":[{"family":"Borg","given":"Simon"}],"issued":{"date-parts":[["2003",4]]}}}],"schema":"https://github.com/citation-style-language/schema/raw/master/csl-citation.json"}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(Borg, 2003)</w:t>
      </w:r>
      <w:r>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r w:rsidRPr="00C6642B">
        <w:rPr>
          <w:rFonts w:ascii="Times New Roman" w:hAnsi="Times New Roman" w:cs="Times New Roman"/>
          <w:sz w:val="24"/>
          <w:szCs w:val="24"/>
          <w:lang w:val="en-US"/>
        </w:rPr>
        <w:t>This foundation of teacher-driven lesson planning becomes critical when understanding how teachers later adapted to new tools, including generative AI.</w:t>
      </w:r>
    </w:p>
    <w:p w14:paraId="24753197" w14:textId="48172542" w:rsidR="001F49A3" w:rsidRPr="00CE54E1" w:rsidRDefault="00AF534D" w:rsidP="007B21E7">
      <w:pPr>
        <w:pStyle w:val="Heading2"/>
      </w:pPr>
      <w:bookmarkStart w:id="40" w:name="_Toc230973431"/>
      <w:r w:rsidRPr="00CE54E1">
        <w:t>Emergence of TICE in language learning</w:t>
      </w:r>
      <w:bookmarkEnd w:id="40"/>
    </w:p>
    <w:p w14:paraId="79CBA871" w14:textId="0F09FDD5" w:rsidR="00685639" w:rsidRDefault="003F79CF" w:rsidP="00685639">
      <w:pPr>
        <w:rPr>
          <w:rFonts w:ascii="Times New Roman" w:hAnsi="Times New Roman" w:cs="Times New Roman"/>
          <w:sz w:val="24"/>
          <w:szCs w:val="24"/>
          <w:lang w:val="en-US"/>
        </w:rPr>
      </w:pPr>
      <w:r w:rsidRPr="003F79CF">
        <w:rPr>
          <w:rFonts w:ascii="Times New Roman" w:hAnsi="Times New Roman" w:cs="Times New Roman"/>
          <w:sz w:val="24"/>
          <w:szCs w:val="24"/>
          <w:lang w:val="en-US"/>
        </w:rPr>
        <w:t>Digital tools gradually entered language classrooms through Computer-Assisted Language Learning (CALL), requiring teachers to adapt their lesson planning practices to incorporate these technologies</w:t>
      </w:r>
      <w:r w:rsidR="00857622">
        <w:rPr>
          <w:rFonts w:ascii="Times New Roman" w:hAnsi="Times New Roman" w:cs="Times New Roman"/>
          <w:sz w:val="24"/>
          <w:szCs w:val="24"/>
          <w:lang w:val="en-US"/>
        </w:rPr>
        <w:t xml:space="preserve"> </w:t>
      </w:r>
      <w:r w:rsidR="00857622">
        <w:rPr>
          <w:rFonts w:ascii="Times New Roman" w:hAnsi="Times New Roman" w:cs="Times New Roman"/>
          <w:sz w:val="24"/>
          <w:szCs w:val="24"/>
          <w:lang w:val="en-US"/>
        </w:rPr>
        <w:fldChar w:fldCharType="begin"/>
      </w:r>
      <w:r w:rsidR="00857622">
        <w:rPr>
          <w:rFonts w:ascii="Times New Roman" w:hAnsi="Times New Roman" w:cs="Times New Roman"/>
          <w:sz w:val="24"/>
          <w:szCs w:val="24"/>
          <w:lang w:val="en-US"/>
        </w:rPr>
        <w:instrText xml:space="preserve"> ADDIN ZOTERO_ITEM CSL_CITATION {"citationID":"O0MCPcRA","properties":{"unsorted":false,"formattedCitation":"(Warschauer &amp; Healey, 1998)","plainCitation":"(Warschauer &amp; Healey, 1998)","noteIndex":0},"citationItems":[{"id":162,"uris":["http://zotero.org/users/18489330/items/XUXM9ST6"],"itemData":{"id":162,"type":"article-journal","container-title":"Language Teaching","DOI":"10.1017/S0261444800012970","ISSN":"0261-4448, 1475-3049","issue":"2","journalAbbreviation":"Lang. Teach.","language":"en","license":"https://www.cambridge.org/core/terms","page":"57-71","source":"DOI.org (Crossref)","title":"Computers and language learning: an overview","title-short":"Computers and language learning","volume":"31","author":[{"family":"Warschauer","given":"Mark"},{"family":"Healey","given":"Deborah"}],"issued":{"date-parts":[["1998",4]]}}}],"schema":"https://github.com/citation-style-language/schema/raw/master/csl-citation.json"} </w:instrText>
      </w:r>
      <w:r w:rsidR="00857622">
        <w:rPr>
          <w:rFonts w:ascii="Times New Roman" w:hAnsi="Times New Roman" w:cs="Times New Roman"/>
          <w:sz w:val="24"/>
          <w:szCs w:val="24"/>
          <w:lang w:val="en-US"/>
        </w:rPr>
        <w:fldChar w:fldCharType="separate"/>
      </w:r>
      <w:r w:rsidR="00857622">
        <w:rPr>
          <w:rFonts w:ascii="Times New Roman" w:hAnsi="Times New Roman" w:cs="Times New Roman"/>
          <w:noProof/>
          <w:sz w:val="24"/>
          <w:szCs w:val="24"/>
          <w:lang w:val="en-US"/>
        </w:rPr>
        <w:t>(Warschauer &amp; Healey, 1998)</w:t>
      </w:r>
      <w:r w:rsidR="00857622">
        <w:rPr>
          <w:rFonts w:ascii="Times New Roman" w:hAnsi="Times New Roman" w:cs="Times New Roman"/>
          <w:sz w:val="24"/>
          <w:szCs w:val="24"/>
          <w:lang w:val="en-US"/>
        </w:rPr>
        <w:fldChar w:fldCharType="end"/>
      </w:r>
      <w:r>
        <w:rPr>
          <w:rFonts w:ascii="Times New Roman" w:hAnsi="Times New Roman" w:cs="Times New Roman"/>
          <w:sz w:val="24"/>
          <w:szCs w:val="24"/>
          <w:lang w:val="en-US"/>
        </w:rPr>
        <w:t>.</w:t>
      </w:r>
      <w:r w:rsidR="00A61F47">
        <w:rPr>
          <w:rFonts w:ascii="Times New Roman" w:hAnsi="Times New Roman" w:cs="Times New Roman"/>
          <w:sz w:val="24"/>
          <w:szCs w:val="24"/>
          <w:lang w:val="en-US"/>
        </w:rPr>
        <w:t xml:space="preserve"> </w:t>
      </w:r>
      <w:r w:rsidR="00A61F47" w:rsidRPr="00A61F47">
        <w:rPr>
          <w:rFonts w:ascii="Times New Roman" w:hAnsi="Times New Roman" w:cs="Times New Roman"/>
          <w:sz w:val="24"/>
          <w:szCs w:val="24"/>
          <w:lang w:val="en-US"/>
        </w:rPr>
        <w:t>Instead of relying only on textbooks and face-to-face instruction, teachers began integrating computers, language software, multimedia materials, and later internet-based resources into their classrooms. This adaptation required teachers to develop new technical skills, redesign classroom activities, and shift toward more learner-centered approaches. They also had to learn how to select appropriate digital tools that supported language skills such as listening, speaking, reading, and writing. These changes marked an important transition in language education, as technology became increasingly connected to both teaching practices and student engagement.</w:t>
      </w:r>
    </w:p>
    <w:p w14:paraId="070B4C6A" w14:textId="12D2A150" w:rsidR="008C6C60" w:rsidRPr="008C6C60" w:rsidRDefault="008C6C60" w:rsidP="00685639">
      <w:pPr>
        <w:rPr>
          <w:rFonts w:ascii="Times New Roman" w:hAnsi="Times New Roman" w:cs="Times New Roman"/>
          <w:sz w:val="24"/>
          <w:szCs w:val="24"/>
          <w:lang w:val="en-US"/>
        </w:rPr>
      </w:pPr>
      <w:r w:rsidRPr="008C6C60">
        <w:rPr>
          <w:rFonts w:ascii="Times New Roman" w:hAnsi="Times New Roman" w:cs="Times New Roman"/>
          <w:sz w:val="24"/>
          <w:szCs w:val="24"/>
          <w:lang w:val="en-US"/>
        </w:rPr>
        <w:t>Despite CALL integration, teachers remained the primary designers of instruction.</w:t>
      </w:r>
      <w:r>
        <w:rPr>
          <w:rFonts w:ascii="Times New Roman" w:hAnsi="Times New Roman" w:cs="Times New Roman"/>
          <w:sz w:val="24"/>
          <w:szCs w:val="24"/>
          <w:lang w:val="en-US"/>
        </w:rPr>
        <w:t xml:space="preserve"> </w:t>
      </w:r>
      <w:r w:rsidRPr="008C6C60">
        <w:rPr>
          <w:rFonts w:ascii="Times New Roman" w:hAnsi="Times New Roman" w:cs="Times New Roman"/>
          <w:sz w:val="24"/>
          <w:szCs w:val="24"/>
          <w:lang w:val="en-US"/>
        </w:rPr>
        <w:t>Digital tools supported lesson planning but did not generate</w:t>
      </w:r>
      <w:r w:rsidR="005E12E0">
        <w:rPr>
          <w:rFonts w:ascii="Times New Roman" w:hAnsi="Times New Roman" w:cs="Times New Roman"/>
          <w:sz w:val="24"/>
          <w:szCs w:val="24"/>
          <w:lang w:val="en-US"/>
        </w:rPr>
        <w:t xml:space="preserve"> complete</w:t>
      </w:r>
      <w:r w:rsidRPr="008C6C60">
        <w:rPr>
          <w:rFonts w:ascii="Times New Roman" w:hAnsi="Times New Roman" w:cs="Times New Roman"/>
          <w:sz w:val="24"/>
          <w:szCs w:val="24"/>
          <w:lang w:val="en-US"/>
        </w:rPr>
        <w:t xml:space="preserve"> </w:t>
      </w:r>
      <w:r w:rsidR="005E12E0">
        <w:rPr>
          <w:rFonts w:ascii="Times New Roman" w:hAnsi="Times New Roman" w:cs="Times New Roman"/>
          <w:sz w:val="24"/>
          <w:szCs w:val="24"/>
          <w:lang w:val="en-US"/>
        </w:rPr>
        <w:t>lesson plans yet</w:t>
      </w:r>
      <w:r w:rsidRPr="008C6C60">
        <w:rPr>
          <w:rFonts w:ascii="Times New Roman" w:hAnsi="Times New Roman" w:cs="Times New Roman"/>
          <w:sz w:val="24"/>
          <w:szCs w:val="24"/>
          <w:lang w:val="en-US"/>
        </w:rPr>
        <w:t xml:space="preserve">; teachers still created </w:t>
      </w:r>
      <w:r w:rsidRPr="008C6C60">
        <w:rPr>
          <w:rFonts w:ascii="Times New Roman" w:hAnsi="Times New Roman" w:cs="Times New Roman"/>
          <w:sz w:val="24"/>
          <w:szCs w:val="24"/>
          <w:lang w:val="en-US"/>
        </w:rPr>
        <w:lastRenderedPageBreak/>
        <w:t>the core curriculum</w:t>
      </w:r>
      <w:r w:rsidR="000A31BA">
        <w:rPr>
          <w:rFonts w:ascii="Times New Roman" w:hAnsi="Times New Roman" w:cs="Times New Roman"/>
          <w:sz w:val="24"/>
          <w:szCs w:val="24"/>
          <w:lang w:val="en-US"/>
        </w:rPr>
        <w:t xml:space="preserve"> </w:t>
      </w:r>
      <w:r w:rsidR="000A31BA">
        <w:rPr>
          <w:rFonts w:ascii="Times New Roman" w:hAnsi="Times New Roman" w:cs="Times New Roman"/>
          <w:sz w:val="24"/>
          <w:szCs w:val="24"/>
          <w:lang w:val="en-US"/>
        </w:rPr>
        <w:fldChar w:fldCharType="begin"/>
      </w:r>
      <w:r w:rsidR="000A31BA">
        <w:rPr>
          <w:rFonts w:ascii="Times New Roman" w:hAnsi="Times New Roman" w:cs="Times New Roman"/>
          <w:sz w:val="24"/>
          <w:szCs w:val="24"/>
          <w:lang w:val="en-US"/>
        </w:rPr>
        <w:instrText xml:space="preserve"> ADDIN ZOTERO_ITEM CSL_CITATION {"citationID":"hTjHASlM","properties":{"unsorted":false,"formattedCitation":"(Warschauer &amp; Healey, 1998)","plainCitation":"(Warschauer &amp; Healey, 1998)","noteIndex":0},"citationItems":[{"id":162,"uris":["http://zotero.org/users/18489330/items/XUXM9ST6"],"itemData":{"id":162,"type":"article-journal","container-title":"Language Teaching","DOI":"10.1017/S0261444800012970","ISSN":"0261-4448, 1475-3049","issue":"2","journalAbbreviation":"Lang. Teach.","language":"en","license":"https://www.cambridge.org/core/terms","page":"57-71","source":"DOI.org (Crossref)","title":"Computers and language learning: an overview","title-short":"Computers and language learning","volume":"31","author":[{"family":"Warschauer","given":"Mark"},{"family":"Healey","given":"Deborah"}],"issued":{"date-parts":[["1998",4]]}}}],"schema":"https://github.com/citation-style-language/schema/raw/master/csl-citation.json"} </w:instrText>
      </w:r>
      <w:r w:rsidR="000A31BA">
        <w:rPr>
          <w:rFonts w:ascii="Times New Roman" w:hAnsi="Times New Roman" w:cs="Times New Roman"/>
          <w:sz w:val="24"/>
          <w:szCs w:val="24"/>
          <w:lang w:val="en-US"/>
        </w:rPr>
        <w:fldChar w:fldCharType="separate"/>
      </w:r>
      <w:r w:rsidR="000A31BA">
        <w:rPr>
          <w:rFonts w:ascii="Times New Roman" w:hAnsi="Times New Roman" w:cs="Times New Roman"/>
          <w:noProof/>
          <w:sz w:val="24"/>
          <w:szCs w:val="24"/>
          <w:lang w:val="en-US"/>
        </w:rPr>
        <w:t>(Warschauer &amp; Healey, 1998)</w:t>
      </w:r>
      <w:r w:rsidR="000A31BA">
        <w:rPr>
          <w:rFonts w:ascii="Times New Roman" w:hAnsi="Times New Roman" w:cs="Times New Roman"/>
          <w:sz w:val="24"/>
          <w:szCs w:val="24"/>
          <w:lang w:val="en-US"/>
        </w:rPr>
        <w:fldChar w:fldCharType="end"/>
      </w:r>
      <w:r w:rsidRPr="008C6C60">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8C6C60">
        <w:rPr>
          <w:rFonts w:ascii="Times New Roman" w:hAnsi="Times New Roman" w:cs="Times New Roman"/>
          <w:sz w:val="24"/>
          <w:szCs w:val="24"/>
          <w:lang w:val="en-US"/>
        </w:rPr>
        <w:t>This distinction becomes important when considering generative AI, which fundamentally changes what teachers must do in lesson planning.</w:t>
      </w:r>
    </w:p>
    <w:p w14:paraId="547E6E74" w14:textId="77777777" w:rsidR="00437BC9" w:rsidRPr="001A430B" w:rsidRDefault="00437BC9" w:rsidP="00437BC9">
      <w:pPr>
        <w:rPr>
          <w:lang w:val="en-US"/>
        </w:rPr>
      </w:pPr>
    </w:p>
    <w:p w14:paraId="2C9FB6ED" w14:textId="4524C5E1" w:rsidR="00A61F47" w:rsidRPr="002F3177" w:rsidRDefault="00A61F47" w:rsidP="007B21E7">
      <w:pPr>
        <w:pStyle w:val="Heading2"/>
      </w:pPr>
      <w:bookmarkStart w:id="41" w:name="_Toc230973432"/>
      <w:r>
        <w:t>Integration of generative AI in language learning</w:t>
      </w:r>
      <w:bookmarkEnd w:id="41"/>
    </w:p>
    <w:p w14:paraId="51D8E40E" w14:textId="6B0083B6" w:rsidR="00E17FDC" w:rsidRPr="00E17FDC" w:rsidRDefault="0019289D" w:rsidP="00A61F47">
      <w:pPr>
        <w:rPr>
          <w:rFonts w:ascii="Times New Roman" w:hAnsi="Times New Roman" w:cs="Times New Roman"/>
          <w:sz w:val="24"/>
          <w:szCs w:val="24"/>
          <w:lang w:val="en-US"/>
        </w:rPr>
      </w:pPr>
      <w:r w:rsidRPr="00DA26C0">
        <w:rPr>
          <w:rFonts w:ascii="Times New Roman" w:hAnsi="Times New Roman" w:cs="Times New Roman"/>
          <w:sz w:val="24"/>
          <w:szCs w:val="24"/>
          <w:lang w:val="en-US"/>
        </w:rPr>
        <w:t>Generative</w:t>
      </w:r>
      <w:r w:rsidR="00DA26C0" w:rsidRPr="00DA26C0">
        <w:rPr>
          <w:rFonts w:ascii="Times New Roman" w:hAnsi="Times New Roman" w:cs="Times New Roman"/>
          <w:sz w:val="24"/>
          <w:szCs w:val="24"/>
          <w:lang w:val="en-US"/>
        </w:rPr>
        <w:t xml:space="preserve"> </w:t>
      </w:r>
      <w:r w:rsidRPr="00DA26C0">
        <w:rPr>
          <w:rFonts w:ascii="Times New Roman" w:hAnsi="Times New Roman" w:cs="Times New Roman"/>
          <w:sz w:val="24"/>
          <w:szCs w:val="24"/>
          <w:lang w:val="en-US"/>
        </w:rPr>
        <w:t xml:space="preserve">AI describes artificial intelligence systems that produce new material, including text, lesson plans, and exercises, when given a user prompt as input </w:t>
      </w:r>
      <w:r w:rsidRPr="00DA26C0">
        <w:rPr>
          <w:rFonts w:ascii="Times New Roman" w:hAnsi="Times New Roman" w:cs="Times New Roman"/>
          <w:sz w:val="24"/>
          <w:szCs w:val="24"/>
          <w:lang w:val="en-US"/>
        </w:rPr>
        <w:fldChar w:fldCharType="begin"/>
      </w:r>
      <w:r w:rsidRPr="00DA26C0">
        <w:rPr>
          <w:rFonts w:ascii="Times New Roman" w:hAnsi="Times New Roman" w:cs="Times New Roman"/>
          <w:sz w:val="24"/>
          <w:szCs w:val="24"/>
          <w:lang w:val="en-US"/>
        </w:rPr>
        <w:instrText xml:space="preserve"> ADDIN ZOTERO_ITEM CSL_CITATION {"citationID":"ubaZquHB","properties":{"unsorted":false,"formattedCitation":"(Mishra et al., 2025)","plainCitation":"(Mishra et al., 2025)","noteIndex":0},"citationItems":[{"id":163,"uris":["http://zotero.org/users/18489330/items/4DG2IMP8"],"itemData":{"id":163,"type":"article-journal","container-title":"TechTrends","DOI":"10.1007/s11528-025-01064-2","ISSN":"8756-3894, 1559-7075","issue":"2","journalAbbreviation":"TechTrends","language":"en","page":"247-253","source":"DOI.org (Crossref)","title":"Control vs. Agency: Exploring the History of AI in Education","title-short":"Control vs. Agency","volume":"69","author":[{"family":"Mishra","given":"Punya"},{"family":"Henriksen","given":"Danah"},{"family":"Woo","given":"Lauren J."},{"family":"Oster","given":"Nicole"}],"issued":{"date-parts":[["2025",3]]}}}],"schema":"https://github.com/citation-style-language/schema/raw/master/csl-citation.json"} </w:instrText>
      </w:r>
      <w:r w:rsidRPr="00DA26C0">
        <w:rPr>
          <w:rFonts w:ascii="Times New Roman" w:hAnsi="Times New Roman" w:cs="Times New Roman"/>
          <w:sz w:val="24"/>
          <w:szCs w:val="24"/>
          <w:lang w:val="en-US"/>
        </w:rPr>
        <w:fldChar w:fldCharType="separate"/>
      </w:r>
      <w:r w:rsidRPr="00DA26C0">
        <w:rPr>
          <w:rFonts w:ascii="Times New Roman" w:hAnsi="Times New Roman" w:cs="Times New Roman"/>
          <w:noProof/>
          <w:sz w:val="24"/>
          <w:szCs w:val="24"/>
          <w:lang w:val="en-US"/>
        </w:rPr>
        <w:t>(Mishra et al., 2025)</w:t>
      </w:r>
      <w:r w:rsidRPr="00DA26C0">
        <w:rPr>
          <w:rFonts w:ascii="Times New Roman" w:hAnsi="Times New Roman" w:cs="Times New Roman"/>
          <w:sz w:val="24"/>
          <w:szCs w:val="24"/>
          <w:lang w:val="en-US"/>
        </w:rPr>
        <w:fldChar w:fldCharType="end"/>
      </w:r>
      <w:r w:rsidR="00804A9F" w:rsidRPr="00DA26C0">
        <w:rPr>
          <w:rFonts w:ascii="Times New Roman" w:hAnsi="Times New Roman" w:cs="Times New Roman"/>
          <w:sz w:val="24"/>
          <w:szCs w:val="24"/>
          <w:lang w:val="en-US"/>
        </w:rPr>
        <w:t>.</w:t>
      </w:r>
      <w:r w:rsidR="00DA26C0">
        <w:rPr>
          <w:rFonts w:ascii="Times New Roman" w:hAnsi="Times New Roman" w:cs="Times New Roman"/>
          <w:sz w:val="24"/>
          <w:szCs w:val="24"/>
          <w:lang w:val="en-US"/>
        </w:rPr>
        <w:t xml:space="preserve"> Contrary to</w:t>
      </w:r>
      <w:r w:rsidR="00DA26C0" w:rsidRPr="00DA26C0">
        <w:rPr>
          <w:rFonts w:ascii="Times New Roman" w:hAnsi="Times New Roman" w:cs="Times New Roman"/>
          <w:sz w:val="24"/>
          <w:szCs w:val="24"/>
          <w:lang w:val="en-US"/>
        </w:rPr>
        <w:t xml:space="preserve"> CALL tools that supported</w:t>
      </w:r>
      <w:r w:rsidR="001A007D">
        <w:rPr>
          <w:rFonts w:ascii="Times New Roman" w:hAnsi="Times New Roman" w:cs="Times New Roman"/>
          <w:sz w:val="24"/>
          <w:szCs w:val="24"/>
          <w:lang w:val="en-US"/>
        </w:rPr>
        <w:t xml:space="preserve"> </w:t>
      </w:r>
      <w:r w:rsidR="00DA26C0" w:rsidRPr="00DA26C0">
        <w:rPr>
          <w:rFonts w:ascii="Times New Roman" w:hAnsi="Times New Roman" w:cs="Times New Roman"/>
          <w:sz w:val="24"/>
          <w:szCs w:val="24"/>
          <w:lang w:val="en-US"/>
        </w:rPr>
        <w:t>instruction</w:t>
      </w:r>
      <w:r w:rsidR="001A007D">
        <w:rPr>
          <w:rFonts w:ascii="Times New Roman" w:hAnsi="Times New Roman" w:cs="Times New Roman"/>
          <w:sz w:val="24"/>
          <w:szCs w:val="24"/>
          <w:lang w:val="en-US"/>
        </w:rPr>
        <w:t xml:space="preserve"> designed by the teachers</w:t>
      </w:r>
      <w:r w:rsidR="00DA26C0" w:rsidRPr="00DA26C0">
        <w:rPr>
          <w:rFonts w:ascii="Times New Roman" w:hAnsi="Times New Roman" w:cs="Times New Roman"/>
          <w:sz w:val="24"/>
          <w:szCs w:val="24"/>
          <w:lang w:val="en-US"/>
        </w:rPr>
        <w:t>, generative AI actively produces instructional content that teachers must evaluate and adapt.</w:t>
      </w:r>
      <w:r w:rsidR="001A007D">
        <w:rPr>
          <w:rFonts w:ascii="Times New Roman" w:hAnsi="Times New Roman" w:cs="Times New Roman"/>
          <w:sz w:val="24"/>
          <w:szCs w:val="24"/>
          <w:lang w:val="en-US"/>
        </w:rPr>
        <w:t xml:space="preserve"> </w:t>
      </w:r>
      <w:r w:rsidR="001A007D" w:rsidRPr="001A007D">
        <w:rPr>
          <w:rFonts w:ascii="Times New Roman" w:hAnsi="Times New Roman" w:cs="Times New Roman"/>
          <w:sz w:val="24"/>
          <w:szCs w:val="24"/>
          <w:lang w:val="en-US"/>
        </w:rPr>
        <w:t>This shift requires teachers to exercise new forms of pedagogical judgment by assessing AI</w:t>
      </w:r>
      <w:r w:rsidR="001A007D">
        <w:rPr>
          <w:rFonts w:ascii="Times New Roman" w:hAnsi="Times New Roman" w:cs="Times New Roman"/>
          <w:sz w:val="24"/>
          <w:szCs w:val="24"/>
          <w:lang w:val="en-US"/>
        </w:rPr>
        <w:t xml:space="preserve"> - </w:t>
      </w:r>
      <w:r w:rsidR="001A007D" w:rsidRPr="001A007D">
        <w:rPr>
          <w:rFonts w:ascii="Times New Roman" w:hAnsi="Times New Roman" w:cs="Times New Roman"/>
          <w:sz w:val="24"/>
          <w:szCs w:val="24"/>
          <w:lang w:val="en-US"/>
        </w:rPr>
        <w:t>generated content for accuracy, alignment with curriculum, and pedagogical appropriatenes</w:t>
      </w:r>
      <w:r w:rsidR="00812456">
        <w:rPr>
          <w:rFonts w:ascii="Times New Roman" w:hAnsi="Times New Roman" w:cs="Times New Roman"/>
          <w:sz w:val="24"/>
          <w:szCs w:val="24"/>
          <w:lang w:val="en-US"/>
        </w:rPr>
        <w:t>s</w:t>
      </w:r>
      <w:r w:rsidR="008A455F">
        <w:rPr>
          <w:rFonts w:ascii="Times New Roman" w:hAnsi="Times New Roman" w:cs="Times New Roman"/>
          <w:sz w:val="24"/>
          <w:szCs w:val="24"/>
          <w:lang w:val="en-US"/>
        </w:rPr>
        <w:t xml:space="preserve"> </w:t>
      </w:r>
      <w:r w:rsidR="008A455F">
        <w:rPr>
          <w:rFonts w:ascii="Times New Roman" w:hAnsi="Times New Roman" w:cs="Times New Roman"/>
          <w:sz w:val="24"/>
          <w:szCs w:val="24"/>
          <w:lang w:val="en-US"/>
        </w:rPr>
        <w:fldChar w:fldCharType="begin"/>
      </w:r>
      <w:r w:rsidR="008A455F">
        <w:rPr>
          <w:rFonts w:ascii="Times New Roman" w:hAnsi="Times New Roman" w:cs="Times New Roman"/>
          <w:sz w:val="24"/>
          <w:szCs w:val="24"/>
          <w:lang w:val="en-US"/>
        </w:rPr>
        <w:instrText xml:space="preserve"> ADDIN ZOTERO_ITEM CSL_CITATION {"citationID":"NVVlChKf","properties":{"unsorted":false,"formattedCitation":"(Morgan, 2025)","plainCitation":"(Morgan, 2025)","noteIndex":0},"citationItems":[{"id":177,"uris":["http://zotero.org/users/18489330/items/FBUV6X7X"],"itemData":{"id":177,"type":"article-journal","abstract":"Effective phonemic awareness instruction is essential for early literacy development, yet teachers often seek additional support in designing structured, engaging, and standards-aligned lesson plans. Generative AI (GenAI), such as ChatGPT Plus, is a promising tool for assisting educators with lesson creation. This study explores the effectiveness of ChatGPT Plus in generating phonemic awareness lesson plans that align with learning objectives, the Gradual Release of Responsibility (GRR) model, and the Science of Teaching Reading (STR) instructional practices. The study evaluated and refined three ChatGPT Plus-generated lesson plans using a design-based research methodology. The initial output lacked student engagement, formative strategies, and explicit teacher feedback and needed multiple refinements. The final output indicates that ChatGPT Plus successfully created lessons using the GRR model, incorporated STR instructional practices, and aligned them with lesson objectives. This study highlights the potential of GenAI in lesson planning but emphasizes the need for teacher experience in using detailed prompts and critical evaluation of AI-generated lesson plans. While ChatGPT Plus can streamline lesson planning, teacher oversight remains essential to ensure pedagogical and instructional effects.","container-title":"Texas Journal of Literacy Education","ISSN":"2374-7404","issue":"1","language":"en","source":"www.talejournal.com","title":"Phonemic Awareness and AI: Evaluating ChatGPT Plus for Structured Lesson Development","title-short":"Phonemic Awareness and AI","URL":"https://www.talejournal.com/index.php/TJLE/article/view/175","volume":"12","author":[{"family":"Morgan","given":"Kristin LaVelle Kristin"}],"accessed":{"date-parts":[["2026",5,17]]},"issued":{"date-parts":[["2025",8,22]]}}}],"schema":"https://github.com/citation-style-language/schema/raw/master/csl-citation.json"} </w:instrText>
      </w:r>
      <w:r w:rsidR="008A455F">
        <w:rPr>
          <w:rFonts w:ascii="Times New Roman" w:hAnsi="Times New Roman" w:cs="Times New Roman"/>
          <w:sz w:val="24"/>
          <w:szCs w:val="24"/>
          <w:lang w:val="en-US"/>
        </w:rPr>
        <w:fldChar w:fldCharType="separate"/>
      </w:r>
      <w:r w:rsidR="008A455F">
        <w:rPr>
          <w:rFonts w:ascii="Times New Roman" w:hAnsi="Times New Roman" w:cs="Times New Roman"/>
          <w:noProof/>
          <w:sz w:val="24"/>
          <w:szCs w:val="24"/>
          <w:lang w:val="en-US"/>
        </w:rPr>
        <w:t>(Morgan, 2025)</w:t>
      </w:r>
      <w:r w:rsidR="008A455F">
        <w:rPr>
          <w:rFonts w:ascii="Times New Roman" w:hAnsi="Times New Roman" w:cs="Times New Roman"/>
          <w:sz w:val="24"/>
          <w:szCs w:val="24"/>
          <w:lang w:val="en-US"/>
        </w:rPr>
        <w:fldChar w:fldCharType="end"/>
      </w:r>
      <w:r w:rsidR="008A455F">
        <w:rPr>
          <w:rFonts w:ascii="Times New Roman" w:hAnsi="Times New Roman" w:cs="Times New Roman"/>
          <w:sz w:val="24"/>
          <w:szCs w:val="24"/>
          <w:lang w:val="en-US"/>
        </w:rPr>
        <w:t xml:space="preserve">. </w:t>
      </w:r>
      <w:r w:rsidR="00E17FDC">
        <w:rPr>
          <w:rFonts w:ascii="Times New Roman" w:hAnsi="Times New Roman" w:cs="Times New Roman"/>
          <w:sz w:val="24"/>
          <w:szCs w:val="24"/>
          <w:lang w:val="en-US"/>
        </w:rPr>
        <w:t>R</w:t>
      </w:r>
      <w:r w:rsidR="00E17FDC" w:rsidRPr="00E17FDC">
        <w:rPr>
          <w:rFonts w:ascii="Times New Roman" w:hAnsi="Times New Roman" w:cs="Times New Roman"/>
          <w:sz w:val="24"/>
          <w:szCs w:val="24"/>
          <w:lang w:val="en-US"/>
        </w:rPr>
        <w:t>esearch has begun to examine AI's potential in language education and teacher adoption of technology more broadly.</w:t>
      </w:r>
      <w:r w:rsidR="00E17FDC">
        <w:rPr>
          <w:rFonts w:ascii="Times New Roman" w:hAnsi="Times New Roman" w:cs="Times New Roman"/>
          <w:sz w:val="24"/>
          <w:szCs w:val="24"/>
          <w:lang w:val="en-US"/>
        </w:rPr>
        <w:t xml:space="preserve"> </w:t>
      </w:r>
      <w:r w:rsidR="00E17FDC" w:rsidRPr="00E17FDC">
        <w:rPr>
          <w:rFonts w:ascii="Times New Roman" w:hAnsi="Times New Roman" w:cs="Times New Roman"/>
          <w:sz w:val="24"/>
          <w:szCs w:val="24"/>
          <w:lang w:val="en-US"/>
        </w:rPr>
        <w:t>However, limited research has specifically examined how teachers evaluate, integrate, and make pedagogical decisions about generative AI in lesson planning, particularly in the French secondary education context.</w:t>
      </w:r>
      <w:r w:rsidR="00E17FDC">
        <w:rPr>
          <w:rFonts w:ascii="Times New Roman" w:hAnsi="Times New Roman" w:cs="Times New Roman"/>
          <w:sz w:val="24"/>
          <w:szCs w:val="24"/>
          <w:lang w:val="en-US"/>
        </w:rPr>
        <w:t xml:space="preserve"> </w:t>
      </w:r>
      <w:r w:rsidR="00E17FDC" w:rsidRPr="00E17FDC">
        <w:rPr>
          <w:rFonts w:ascii="Times New Roman" w:hAnsi="Times New Roman" w:cs="Times New Roman"/>
          <w:sz w:val="24"/>
          <w:szCs w:val="24"/>
          <w:lang w:val="en-US"/>
        </w:rPr>
        <w:t>Understanding these teacher perspectives and practices is essential given the rapid integration of AI tools and the need to support informed pedagogical adoption.</w:t>
      </w:r>
    </w:p>
    <w:p w14:paraId="2FA58E28" w14:textId="77777777" w:rsidR="00E17FDC" w:rsidRDefault="00E17FDC" w:rsidP="007B21E7">
      <w:pPr>
        <w:pStyle w:val="Heading2"/>
      </w:pPr>
    </w:p>
    <w:p w14:paraId="1BFB1E38" w14:textId="1301403A" w:rsidR="00685639" w:rsidRPr="00497F76" w:rsidRDefault="00D04339" w:rsidP="007B21E7">
      <w:pPr>
        <w:pStyle w:val="Heading2"/>
      </w:pPr>
      <w:bookmarkStart w:id="42" w:name="_Toc230973433"/>
      <w:r w:rsidRPr="00497F76">
        <w:t>French Education System</w:t>
      </w:r>
      <w:r w:rsidR="0058414C">
        <w:t xml:space="preserve"> and AI</w:t>
      </w:r>
      <w:bookmarkEnd w:id="42"/>
    </w:p>
    <w:p w14:paraId="43D9C92E" w14:textId="63515403" w:rsidR="00D04339" w:rsidRPr="007458B0" w:rsidRDefault="006E05FB" w:rsidP="00437BC9">
      <w:pPr>
        <w:rPr>
          <w:rFonts w:ascii="Times New Roman" w:hAnsi="Times New Roman" w:cs="Times New Roman"/>
          <w:sz w:val="24"/>
          <w:szCs w:val="24"/>
          <w:lang w:val="en-US"/>
        </w:rPr>
      </w:pPr>
      <w:r w:rsidRPr="007458B0">
        <w:rPr>
          <w:rFonts w:ascii="Times New Roman" w:hAnsi="Times New Roman" w:cs="Times New Roman"/>
          <w:sz w:val="24"/>
          <w:szCs w:val="24"/>
          <w:lang w:val="en-US"/>
        </w:rPr>
        <w:t>Generative AI usage is permitted secondary education, however the</w:t>
      </w:r>
      <w:r w:rsidR="00C432BA" w:rsidRPr="007458B0">
        <w:rPr>
          <w:rFonts w:ascii="Times New Roman" w:hAnsi="Times New Roman" w:cs="Times New Roman"/>
          <w:sz w:val="24"/>
          <w:szCs w:val="24"/>
          <w:lang w:val="en-US"/>
        </w:rPr>
        <w:t xml:space="preserve"> beneficiaries have to abide by the regulations set by the French Ministry of education </w:t>
      </w:r>
      <w:r w:rsidR="005D3BF7" w:rsidRPr="007458B0">
        <w:rPr>
          <w:rFonts w:ascii="Times New Roman" w:hAnsi="Times New Roman" w:cs="Times New Roman"/>
          <w:sz w:val="24"/>
          <w:szCs w:val="24"/>
          <w:lang w:val="en-US"/>
        </w:rPr>
        <w:t xml:space="preserve"> </w:t>
      </w:r>
      <w:r w:rsidR="005D3BF7" w:rsidRPr="007458B0">
        <w:rPr>
          <w:rFonts w:ascii="Times New Roman" w:hAnsi="Times New Roman" w:cs="Times New Roman"/>
          <w:sz w:val="24"/>
          <w:szCs w:val="24"/>
        </w:rPr>
        <w:fldChar w:fldCharType="begin"/>
      </w:r>
      <w:r w:rsidR="005D3BF7" w:rsidRPr="007458B0">
        <w:rPr>
          <w:rFonts w:ascii="Times New Roman" w:hAnsi="Times New Roman" w:cs="Times New Roman"/>
          <w:sz w:val="24"/>
          <w:szCs w:val="24"/>
          <w:lang w:val="en-US"/>
        </w:rPr>
        <w:instrText xml:space="preserve"> ADDIN ZOTERO_ITEM CSL_CITATION {"citationID":"83JbKdtu","properties":{"unsorted":false,"formattedCitation":"({\\i{}Cadre d\\uc0\\u8217{}usage de l\\uc0\\u8217{}IA en \\uc0\\u233{}ducation}, 2025)","plainCitation":"(Cadre d’usage de l’IA en éducation, 2025)","noteIndex":0},"citationItems":[{"id":171,"uris":["http://zotero.org/users/18489330/items/HRT5PKYW"],"itemData":{"id":171,"type":"webpage","abstract":"Le développement rapide de l’IA interroge le monde éducatif. Pour en encadrer l’usage à l’école, un cadre éthique et juridique est proposé à la communauté éducative. Découvrez ce cadre en détail.","container-title":"Ministère de l'Education nationale","language":"fr","title":"Cadre d'usage de l'IA en éducation","URL":"https://www.education.gouv.fr/cadre-d-usage-de-l-ia-en-education-450647","accessed":{"date-parts":[["2026",5,17]]},"issued":{"date-parts":[["2025",6,13]]}}}],"schema":"https://github.com/citation-style-language/schema/raw/master/csl-citation.json"} </w:instrText>
      </w:r>
      <w:r w:rsidR="005D3BF7" w:rsidRPr="007458B0">
        <w:rPr>
          <w:rFonts w:ascii="Times New Roman" w:hAnsi="Times New Roman" w:cs="Times New Roman"/>
          <w:sz w:val="24"/>
          <w:szCs w:val="24"/>
        </w:rPr>
        <w:fldChar w:fldCharType="separate"/>
      </w:r>
      <w:r w:rsidR="005D3BF7" w:rsidRPr="007458B0">
        <w:rPr>
          <w:rFonts w:ascii="Times New Roman" w:hAnsi="Times New Roman" w:cs="Times New Roman"/>
          <w:sz w:val="24"/>
          <w:szCs w:val="24"/>
          <w:lang w:val="en-US"/>
        </w:rPr>
        <w:t>(Cadre d’usage de l’IA en éducation, 2025)</w:t>
      </w:r>
      <w:r w:rsidR="005D3BF7" w:rsidRPr="007458B0">
        <w:rPr>
          <w:rFonts w:ascii="Times New Roman" w:hAnsi="Times New Roman" w:cs="Times New Roman"/>
          <w:sz w:val="24"/>
          <w:szCs w:val="24"/>
        </w:rPr>
        <w:fldChar w:fldCharType="end"/>
      </w:r>
      <w:r w:rsidR="00C432BA" w:rsidRPr="007458B0">
        <w:rPr>
          <w:rFonts w:ascii="Times New Roman" w:hAnsi="Times New Roman" w:cs="Times New Roman"/>
          <w:sz w:val="24"/>
          <w:szCs w:val="24"/>
          <w:lang w:val="en-US"/>
        </w:rPr>
        <w:t xml:space="preserve">. Its use is permitted keeping in mind that it serves as a pedagogical tool and does not involve the processing of personal, sensitive, or institutional data in public </w:t>
      </w:r>
      <w:r w:rsidR="00C432BA" w:rsidRPr="007458B0">
        <w:rPr>
          <w:rFonts w:ascii="Times New Roman" w:hAnsi="Times New Roman" w:cs="Times New Roman"/>
          <w:sz w:val="24"/>
          <w:szCs w:val="24"/>
          <w:lang w:val="en-US"/>
        </w:rPr>
        <w:fldChar w:fldCharType="begin"/>
      </w:r>
      <w:r w:rsidR="00C432BA" w:rsidRPr="007458B0">
        <w:rPr>
          <w:rFonts w:ascii="Times New Roman" w:hAnsi="Times New Roman" w:cs="Times New Roman"/>
          <w:sz w:val="24"/>
          <w:szCs w:val="24"/>
          <w:lang w:val="en-US"/>
        </w:rPr>
        <w:instrText xml:space="preserve"> ADDIN ZOTERO_ITEM CSL_CITATION {"citationID":"XYrXIJbL","properties":{"unsorted":false,"formattedCitation":"({\\i{}La protection des \\uc0\\u233{}l\\uc0\\u232{}ves et de leurs donn\\uc0\\u233{}es sur Internet}, 2019)","plainCitation":"(La protection des élèves et de leurs données sur Internet, 2019)","noteIndex":0},"citationItems":[{"id":173,"uris":["http://zotero.org/users/18489330/items/3576EAV2"],"itemData":{"id":173,"type":"webpage","abstract":"Le numérique à l’école et au collège implique des mesures pour un usage responsable et sécurisé d’internet. Des données personnelles, nécessaires à la scolarité, sont traitées conformément au règlement européen, dans un cadre sécurisé, transparent et respectueux des droits de chacun.","container-title":"Ministère de l'Education nationale","language":"fr","title":"La protection des élèves et de leurs données sur Internet","URL":"https://www.education.gouv.fr/la-protection-des-eleves-et-de-leurs-donnees-sur-internet-7073","accessed":{"date-parts":[["2026",5,17]]},"issued":{"date-parts":[["2019",11,7]]}}}],"schema":"https://github.com/citation-style-language/schema/raw/master/csl-citation.json"} </w:instrText>
      </w:r>
      <w:r w:rsidR="00C432BA" w:rsidRPr="007458B0">
        <w:rPr>
          <w:rFonts w:ascii="Times New Roman" w:hAnsi="Times New Roman" w:cs="Times New Roman"/>
          <w:sz w:val="24"/>
          <w:szCs w:val="24"/>
          <w:lang w:val="en-US"/>
        </w:rPr>
        <w:fldChar w:fldCharType="separate"/>
      </w:r>
      <w:r w:rsidR="00C432BA" w:rsidRPr="007458B0">
        <w:rPr>
          <w:rFonts w:ascii="Times New Roman" w:hAnsi="Times New Roman" w:cs="Times New Roman"/>
          <w:sz w:val="24"/>
          <w:szCs w:val="24"/>
          <w:lang w:val="en-GB"/>
        </w:rPr>
        <w:t>(La protection des élèves et de leurs données sur Internet, 2019)</w:t>
      </w:r>
      <w:r w:rsidR="00C432BA" w:rsidRPr="007458B0">
        <w:rPr>
          <w:rFonts w:ascii="Times New Roman" w:hAnsi="Times New Roman" w:cs="Times New Roman"/>
          <w:sz w:val="24"/>
          <w:szCs w:val="24"/>
          <w:lang w:val="en-US"/>
        </w:rPr>
        <w:fldChar w:fldCharType="end"/>
      </w:r>
      <w:r w:rsidR="00C432BA" w:rsidRPr="007458B0">
        <w:rPr>
          <w:rFonts w:ascii="Times New Roman" w:hAnsi="Times New Roman" w:cs="Times New Roman"/>
          <w:sz w:val="24"/>
          <w:szCs w:val="24"/>
          <w:lang w:val="en-US"/>
        </w:rPr>
        <w:t xml:space="preserve">. </w:t>
      </w:r>
      <w:r w:rsidR="00F36A0B" w:rsidRPr="007458B0">
        <w:rPr>
          <w:rFonts w:ascii="Times New Roman" w:hAnsi="Times New Roman" w:cs="Times New Roman"/>
          <w:sz w:val="24"/>
          <w:szCs w:val="24"/>
          <w:lang w:val="en-US"/>
        </w:rPr>
        <w:t>Generative AI is considered a support tool which a substitute the teacher, and all outputs must be critically verified. Students may use AI only within teacher-defined boundaries starting from 4e level, however, any una</w:t>
      </w:r>
      <w:r w:rsidR="00F05219">
        <w:rPr>
          <w:rFonts w:ascii="Times New Roman" w:hAnsi="Times New Roman" w:cs="Times New Roman"/>
          <w:sz w:val="24"/>
          <w:szCs w:val="24"/>
          <w:lang w:val="en-US"/>
        </w:rPr>
        <w:t>u</w:t>
      </w:r>
      <w:r w:rsidR="00F36A0B" w:rsidRPr="007458B0">
        <w:rPr>
          <w:rFonts w:ascii="Times New Roman" w:hAnsi="Times New Roman" w:cs="Times New Roman"/>
          <w:sz w:val="24"/>
          <w:szCs w:val="24"/>
          <w:lang w:val="en-US"/>
        </w:rPr>
        <w:t>thori</w:t>
      </w:r>
      <w:r w:rsidR="00F05219">
        <w:rPr>
          <w:rFonts w:ascii="Times New Roman" w:hAnsi="Times New Roman" w:cs="Times New Roman"/>
          <w:sz w:val="24"/>
          <w:szCs w:val="24"/>
          <w:lang w:val="en-US"/>
        </w:rPr>
        <w:t>z</w:t>
      </w:r>
      <w:r w:rsidR="00F36A0B" w:rsidRPr="007458B0">
        <w:rPr>
          <w:rFonts w:ascii="Times New Roman" w:hAnsi="Times New Roman" w:cs="Times New Roman"/>
          <w:sz w:val="24"/>
          <w:szCs w:val="24"/>
          <w:lang w:val="en-US"/>
        </w:rPr>
        <w:t xml:space="preserve">ed usage is to be considered misconduct. </w:t>
      </w:r>
      <w:r w:rsidR="003876C3" w:rsidRPr="003876C3">
        <w:rPr>
          <w:rFonts w:ascii="Times New Roman" w:hAnsi="Times New Roman" w:cs="Times New Roman"/>
          <w:sz w:val="24"/>
          <w:szCs w:val="24"/>
          <w:lang w:val="en-US"/>
        </w:rPr>
        <w:t>While French education policy permits generative AI use as a pedagogical support tool with specific safeguards, practical guidance on classroom implementation for teacher lesson planning remains limited.</w:t>
      </w:r>
    </w:p>
    <w:p w14:paraId="5359D018" w14:textId="141ACD79" w:rsidR="00191320" w:rsidRPr="00497F76" w:rsidRDefault="00191320" w:rsidP="005F534B">
      <w:pPr>
        <w:pStyle w:val="Heading1"/>
      </w:pPr>
      <w:bookmarkStart w:id="43" w:name="_Toc230973434"/>
      <w:r>
        <w:lastRenderedPageBreak/>
        <w:t>Context</w:t>
      </w:r>
      <w:bookmarkEnd w:id="43"/>
    </w:p>
    <w:p w14:paraId="379113B8" w14:textId="77777777" w:rsidR="00191320" w:rsidRDefault="00191320" w:rsidP="00191320">
      <w:pPr>
        <w:rPr>
          <w:lang w:val="en-US"/>
        </w:rPr>
      </w:pPr>
    </w:p>
    <w:p w14:paraId="4CEB5B95" w14:textId="77777777" w:rsidR="00191320" w:rsidRDefault="00191320" w:rsidP="00191320">
      <w:pPr>
        <w:rPr>
          <w:lang w:val="en-US"/>
        </w:rPr>
      </w:pPr>
    </w:p>
    <w:p w14:paraId="1B61B2E6" w14:textId="77777777" w:rsidR="00191320" w:rsidRDefault="00191320" w:rsidP="00191320">
      <w:pPr>
        <w:rPr>
          <w:lang w:val="en-US"/>
        </w:rPr>
      </w:pPr>
    </w:p>
    <w:p w14:paraId="6AD69862" w14:textId="77777777" w:rsidR="00191320" w:rsidRDefault="00191320" w:rsidP="00191320">
      <w:pPr>
        <w:rPr>
          <w:lang w:val="en-US"/>
        </w:rPr>
      </w:pPr>
    </w:p>
    <w:p w14:paraId="49179983" w14:textId="77777777" w:rsidR="00191320" w:rsidRDefault="00191320" w:rsidP="00191320">
      <w:pPr>
        <w:rPr>
          <w:lang w:val="en-US"/>
        </w:rPr>
      </w:pPr>
    </w:p>
    <w:p w14:paraId="41401FC2" w14:textId="77777777" w:rsidR="00191320" w:rsidRDefault="00191320" w:rsidP="00191320">
      <w:pPr>
        <w:rPr>
          <w:lang w:val="en-US"/>
        </w:rPr>
      </w:pPr>
    </w:p>
    <w:p w14:paraId="6696DC96" w14:textId="77777777" w:rsidR="00191320" w:rsidRDefault="00191320" w:rsidP="00191320">
      <w:pPr>
        <w:rPr>
          <w:lang w:val="en-US"/>
        </w:rPr>
      </w:pPr>
    </w:p>
    <w:p w14:paraId="48BB523A" w14:textId="77777777" w:rsidR="00191320" w:rsidRDefault="00191320" w:rsidP="00191320">
      <w:pPr>
        <w:rPr>
          <w:lang w:val="en-US"/>
        </w:rPr>
      </w:pPr>
    </w:p>
    <w:p w14:paraId="3BC581AB" w14:textId="77777777" w:rsidR="00191320" w:rsidRDefault="00191320" w:rsidP="00191320">
      <w:pPr>
        <w:rPr>
          <w:lang w:val="en-US"/>
        </w:rPr>
      </w:pPr>
    </w:p>
    <w:p w14:paraId="28BC2C35" w14:textId="77777777" w:rsidR="00191320" w:rsidRDefault="00191320" w:rsidP="00191320">
      <w:pPr>
        <w:rPr>
          <w:lang w:val="en-US"/>
        </w:rPr>
      </w:pPr>
    </w:p>
    <w:p w14:paraId="43459D8A" w14:textId="77777777" w:rsidR="00191320" w:rsidRDefault="00191320" w:rsidP="00191320">
      <w:pPr>
        <w:rPr>
          <w:lang w:val="en-US"/>
        </w:rPr>
      </w:pPr>
    </w:p>
    <w:p w14:paraId="4894224B" w14:textId="77777777" w:rsidR="00191320" w:rsidRDefault="00191320" w:rsidP="00191320">
      <w:pPr>
        <w:rPr>
          <w:lang w:val="en-US"/>
        </w:rPr>
      </w:pPr>
    </w:p>
    <w:p w14:paraId="40076F1E" w14:textId="77777777" w:rsidR="00191320" w:rsidRDefault="00191320" w:rsidP="00191320">
      <w:pPr>
        <w:rPr>
          <w:lang w:val="en-US"/>
        </w:rPr>
      </w:pPr>
    </w:p>
    <w:p w14:paraId="17F03C18" w14:textId="77777777" w:rsidR="00191320" w:rsidRDefault="00191320" w:rsidP="00191320">
      <w:pPr>
        <w:rPr>
          <w:lang w:val="en-US"/>
        </w:rPr>
      </w:pPr>
    </w:p>
    <w:p w14:paraId="470AC9A5" w14:textId="77777777" w:rsidR="00191320" w:rsidRDefault="00191320" w:rsidP="00191320">
      <w:pPr>
        <w:rPr>
          <w:lang w:val="en-US"/>
        </w:rPr>
      </w:pPr>
    </w:p>
    <w:p w14:paraId="435461BD" w14:textId="77777777" w:rsidR="00191320" w:rsidRDefault="00191320" w:rsidP="00191320">
      <w:pPr>
        <w:rPr>
          <w:lang w:val="en-US"/>
        </w:rPr>
      </w:pPr>
    </w:p>
    <w:p w14:paraId="1D016A9B" w14:textId="77777777" w:rsidR="00191320" w:rsidRDefault="00191320" w:rsidP="00191320">
      <w:pPr>
        <w:rPr>
          <w:lang w:val="en-US"/>
        </w:rPr>
      </w:pPr>
    </w:p>
    <w:p w14:paraId="36A42296" w14:textId="77777777" w:rsidR="00191320" w:rsidRDefault="00191320" w:rsidP="00191320">
      <w:pPr>
        <w:rPr>
          <w:lang w:val="en-US"/>
        </w:rPr>
      </w:pPr>
    </w:p>
    <w:p w14:paraId="246EA670" w14:textId="77777777" w:rsidR="00191320" w:rsidRDefault="00191320" w:rsidP="00191320">
      <w:pPr>
        <w:rPr>
          <w:lang w:val="en-US"/>
        </w:rPr>
      </w:pPr>
    </w:p>
    <w:p w14:paraId="7B62F622" w14:textId="77777777" w:rsidR="00191320" w:rsidRDefault="00191320" w:rsidP="00191320">
      <w:pPr>
        <w:rPr>
          <w:lang w:val="en-US"/>
        </w:rPr>
      </w:pPr>
    </w:p>
    <w:p w14:paraId="3A369810" w14:textId="77777777" w:rsidR="00191320" w:rsidRPr="00191320" w:rsidRDefault="00191320" w:rsidP="00191320">
      <w:pPr>
        <w:rPr>
          <w:lang w:val="en-US"/>
        </w:rPr>
      </w:pPr>
    </w:p>
    <w:p w14:paraId="5BC9322C" w14:textId="10AC2C89" w:rsidR="00F11ADA" w:rsidRPr="00497F76" w:rsidRDefault="00B702C1" w:rsidP="005F534B">
      <w:pPr>
        <w:pStyle w:val="Heading1"/>
      </w:pPr>
      <w:bookmarkStart w:id="44" w:name="_Toc230973435"/>
      <w:r w:rsidRPr="005F534B">
        <w:rPr>
          <w:color w:val="ED7D31" w:themeColor="accent2"/>
        </w:rPr>
        <w:lastRenderedPageBreak/>
        <w:t>Research gap</w:t>
      </w:r>
      <w:bookmarkEnd w:id="44"/>
    </w:p>
    <w:p w14:paraId="5C48A5AF" w14:textId="77777777" w:rsidR="00E54E65" w:rsidRDefault="00E54E65" w:rsidP="00FA236A">
      <w:pPr>
        <w:rPr>
          <w:lang w:val="en-US"/>
        </w:rPr>
      </w:pPr>
    </w:p>
    <w:p w14:paraId="6812009A" w14:textId="0C52B724" w:rsidR="00C14F49" w:rsidRPr="00FA236A" w:rsidRDefault="002D7957" w:rsidP="00FA236A">
      <w:pPr>
        <w:rPr>
          <w:lang w:val="en-US"/>
        </w:rPr>
      </w:pPr>
      <w:r>
        <w:rPr>
          <w:lang w:val="en-US"/>
        </w:rPr>
        <w:t>Generative AI is a relatively recent phenomenon</w:t>
      </w:r>
      <w:r w:rsidR="003235B8">
        <w:rPr>
          <w:lang w:val="en-US"/>
        </w:rPr>
        <w:t xml:space="preserve"> and</w:t>
      </w:r>
      <w:r>
        <w:rPr>
          <w:lang w:val="en-US"/>
        </w:rPr>
        <w:t xml:space="preserve"> it quickly </w:t>
      </w:r>
      <w:r w:rsidR="003235B8">
        <w:rPr>
          <w:lang w:val="en-US"/>
        </w:rPr>
        <w:t>rose to popularity</w:t>
      </w:r>
      <w:r>
        <w:rPr>
          <w:lang w:val="en-US"/>
        </w:rPr>
        <w:t xml:space="preserve"> among the users post the launch of Chat GPT In 2022 due to the flexibility offered user adapted outcomes </w:t>
      </w:r>
      <w:r>
        <w:rPr>
          <w:lang w:val="en-US"/>
        </w:rPr>
        <w:fldChar w:fldCharType="begin"/>
      </w:r>
      <w:r>
        <w:rPr>
          <w:lang w:val="en-US"/>
        </w:rPr>
        <w:instrText xml:space="preserve"> ADDIN ZOTERO_ITEM CSL_CITATION {"citationID":"17FHdKan","properties":{"unsorted":false,"formattedCitation":"(Liu &amp; Wang, 2024)","plainCitation":"(Liu &amp; Wang, 2024)","noteIndex":0},"citationItems":[{"id":176,"uris":["http://zotero.org/users/18489330/items/CEUV7NQ9"],"itemData":{"id":176,"type":"book","abstract":"This paper offers the first comprehensive, global analysis of generative AI adoption by individuals, using novel data sources including website traffic and Google Trends. The paper also examines country-level factors driving the uptake and early impacts of generative artificial intelligence on online activities. As of March 2024, the top 40 generative artificial intelligence tools attract nearly 3 billion visits per month from hundreds of millions of users. ChatGPT alone commands over 80 percent of the traffic, yet its reach remains less than two percent of Google’s. Generative artificial intelligence users skew young, highly educated, and male, particularly for video generation tools, with usage patterns strongly indicating productivity-related activities. Generative artificial intelligence has achieved unprecedentedly rapid global diffusion, reaching almost all economies worldwide within 16 months of ChatGPT’s release. Strikingly, middle-income economies account for over half of global generative AI traffic, a disproportionately high share relative to their economic size, while low-income economies contribute less than 1 percent. Country level adoption intensity is strongly correlated with the share of youth population, digital infrastructure, English fluency, foreign direct investment inflows, services’ share of GDP, and human capital. Finally, the paper also documents disruptions in online traffic patterns and emphasizes the need for targeted investments in digital infrastructure and skills development to fully realize the potential of artificial intelligence.","DOI":"10.1596/1813-9450-10870","language":"en","publisher":"Washington, DC: World Bank","source":"DOI.org (Crossref)","title":"Who on Earth Is Using Generative AI ?","URL":"https://hdl.handle.net/10986/42071","author":[{"family":"Liu","given":"Yan"},{"family":"Wang","given":"He"}],"accessed":{"date-parts":[["2026",5,17]]},"issued":{"date-parts":[["2024",8,22]]}}}],"schema":"https://github.com/citation-style-language/schema/raw/master/csl-citation.json"} </w:instrText>
      </w:r>
      <w:r>
        <w:rPr>
          <w:lang w:val="en-US"/>
        </w:rPr>
        <w:fldChar w:fldCharType="separate"/>
      </w:r>
      <w:r>
        <w:rPr>
          <w:noProof/>
          <w:lang w:val="en-US"/>
        </w:rPr>
        <w:t>(Liu &amp; Wang, 2024)</w:t>
      </w:r>
      <w:r>
        <w:rPr>
          <w:lang w:val="en-US"/>
        </w:rPr>
        <w:fldChar w:fldCharType="end"/>
      </w:r>
      <w:r w:rsidR="00281551">
        <w:rPr>
          <w:lang w:val="en-US"/>
        </w:rPr>
        <w:t xml:space="preserve">. </w:t>
      </w:r>
      <w:r w:rsidR="00510E26">
        <w:rPr>
          <w:lang w:val="en-US"/>
        </w:rPr>
        <w:t>However, when discussed in the French educational context</w:t>
      </w:r>
      <w:r w:rsidR="008F5A89">
        <w:rPr>
          <w:lang w:val="en-US"/>
        </w:rPr>
        <w:t xml:space="preserve"> the studies </w:t>
      </w:r>
      <w:r w:rsidR="00B702C1" w:rsidRPr="00B702C1">
        <w:rPr>
          <w:lang w:val="en-US"/>
        </w:rPr>
        <w:t>predominantly</w:t>
      </w:r>
      <w:r w:rsidR="008F5A89">
        <w:rPr>
          <w:lang w:val="en-US"/>
        </w:rPr>
        <w:t xml:space="preserve"> </w:t>
      </w:r>
      <w:r w:rsidR="00AE72D3">
        <w:rPr>
          <w:lang w:val="en-US"/>
        </w:rPr>
        <w:t>focus on learner application</w:t>
      </w:r>
      <w:r w:rsidR="008F5A89">
        <w:rPr>
          <w:lang w:val="en-US"/>
        </w:rPr>
        <w:t xml:space="preserve"> or provide </w:t>
      </w:r>
      <w:r w:rsidR="00AE72D3">
        <w:rPr>
          <w:lang w:val="en-US"/>
        </w:rPr>
        <w:t>instructions on the available tools rather than an analysis of their classroom implementations</w:t>
      </w:r>
      <w:r w:rsidR="008F5A89">
        <w:rPr>
          <w:lang w:val="en-US"/>
        </w:rPr>
        <w:t xml:space="preserve">. Research is narrower when it comes to </w:t>
      </w:r>
      <w:proofErr w:type="spellStart"/>
      <w:r w:rsidR="008F5A89">
        <w:rPr>
          <w:lang w:val="en-US"/>
        </w:rPr>
        <w:t>analyse</w:t>
      </w:r>
      <w:proofErr w:type="spellEnd"/>
      <w:r w:rsidR="008F5A89">
        <w:rPr>
          <w:lang w:val="en-US"/>
        </w:rPr>
        <w:t xml:space="preserve"> the integration of generative AI in the classroom practices and lesson planning by the language professors, </w:t>
      </w:r>
      <w:r w:rsidR="008F5A89" w:rsidRPr="008F5A89">
        <w:rPr>
          <w:lang w:val="en-US"/>
        </w:rPr>
        <w:t>particularly in secondary education, where curricular frameworks and pedagogical constraints complicate implementation</w:t>
      </w:r>
      <w:r w:rsidR="008F5A89">
        <w:rPr>
          <w:lang w:val="en-US"/>
        </w:rPr>
        <w:t>.</w:t>
      </w:r>
      <w:r w:rsidR="007458B0">
        <w:rPr>
          <w:lang w:val="en-US"/>
        </w:rPr>
        <w:t xml:space="preserve"> </w:t>
      </w:r>
      <w:r w:rsidR="007458B0" w:rsidRPr="007458B0">
        <w:rPr>
          <w:lang w:val="en-US"/>
        </w:rPr>
        <w:t>Therefore, it is imperative to understand how teachers evaluate, modify, and use generative AI as a professional tool for lesson planning to inform pedagogical practice and bridge the gap between policy permission and classroom reality.</w:t>
      </w:r>
      <w:r w:rsidR="00FA236A">
        <w:rPr>
          <w:lang w:val="en-US"/>
        </w:rPr>
        <w:t xml:space="preserve"> </w:t>
      </w:r>
      <w:r w:rsidR="00AE72D3">
        <w:rPr>
          <w:lang w:val="en-US"/>
        </w:rPr>
        <w:t>To address this gap</w:t>
      </w:r>
      <w:r w:rsidR="00FA236A">
        <w:rPr>
          <w:lang w:val="en-US"/>
        </w:rPr>
        <w:t xml:space="preserve">, </w:t>
      </w:r>
      <w:r w:rsidR="00F11ADA" w:rsidRPr="00113DF2">
        <w:rPr>
          <w:lang w:val="en-US"/>
        </w:rPr>
        <w:t xml:space="preserve">this thesis </w:t>
      </w:r>
      <w:r w:rsidR="00FA236A">
        <w:rPr>
          <w:lang w:val="en-US"/>
        </w:rPr>
        <w:t>aims</w:t>
      </w:r>
      <w:r w:rsidR="00F11ADA" w:rsidRPr="00113DF2">
        <w:rPr>
          <w:lang w:val="en-US"/>
        </w:rPr>
        <w:t xml:space="preserve"> </w:t>
      </w:r>
      <w:r w:rsidR="00F11ADA">
        <w:rPr>
          <w:lang w:val="en-US"/>
        </w:rPr>
        <w:t xml:space="preserve">to </w:t>
      </w:r>
      <w:proofErr w:type="spellStart"/>
      <w:r w:rsidR="00F11ADA">
        <w:rPr>
          <w:lang w:val="en-US"/>
        </w:rPr>
        <w:t>analyse</w:t>
      </w:r>
      <w:proofErr w:type="spellEnd"/>
      <w:r w:rsidR="00F11ADA">
        <w:rPr>
          <w:lang w:val="en-US"/>
        </w:rPr>
        <w:t xml:space="preserve"> </w:t>
      </w:r>
      <w:r w:rsidR="00AE72D3" w:rsidRPr="00AE72D3">
        <w:rPr>
          <w:lang w:val="en-US"/>
        </w:rPr>
        <w:t>How do French middle school language teachers evaluate and integrate generative AI tools into their lesson planning practices, and what factors influence</w:t>
      </w:r>
      <w:r w:rsidR="00141DC5">
        <w:rPr>
          <w:lang w:val="en-US"/>
        </w:rPr>
        <w:t xml:space="preserve"> </w:t>
      </w:r>
      <w:r w:rsidR="00AE72D3" w:rsidRPr="00AE72D3">
        <w:rPr>
          <w:lang w:val="en-US"/>
        </w:rPr>
        <w:t>their adoption</w:t>
      </w:r>
      <w:r w:rsidR="00AE72D3">
        <w:rPr>
          <w:lang w:val="en-US"/>
        </w:rPr>
        <w:t xml:space="preserve"> </w:t>
      </w:r>
      <w:r w:rsidR="00BE7C73" w:rsidRPr="00AE72D3">
        <w:rPr>
          <w:lang w:val="en-US"/>
        </w:rPr>
        <w:t>decisions?</w:t>
      </w:r>
      <w:r w:rsidR="00E54E65">
        <w:rPr>
          <w:lang w:val="en-US"/>
        </w:rPr>
        <w:t xml:space="preserve"> </w:t>
      </w:r>
      <w:r w:rsidR="00FE6A9C" w:rsidRPr="006E05FB">
        <w:rPr>
          <w:lang w:val="en-US"/>
        </w:rPr>
        <w:br w:type="page"/>
      </w:r>
    </w:p>
    <w:p w14:paraId="70B72661" w14:textId="56490895" w:rsidR="00FE6A9C" w:rsidRPr="00D04339" w:rsidRDefault="00D04339" w:rsidP="005F534B">
      <w:pPr>
        <w:pStyle w:val="Heading1"/>
      </w:pPr>
      <w:bookmarkStart w:id="45" w:name="_Toc230973436"/>
      <w:r w:rsidRPr="00D04339">
        <w:lastRenderedPageBreak/>
        <w:t>State-of-the-Art A</w:t>
      </w:r>
      <w:r>
        <w:t>I for TICE</w:t>
      </w:r>
      <w:bookmarkEnd w:id="45"/>
    </w:p>
    <w:p w14:paraId="3D484130" w14:textId="77777777" w:rsidR="00FE6A9C" w:rsidRPr="00D04339" w:rsidRDefault="00FE6A9C" w:rsidP="00FE6A9C">
      <w:pPr>
        <w:rPr>
          <w:lang w:val="en-IN"/>
        </w:rPr>
      </w:pPr>
    </w:p>
    <w:p w14:paraId="0CA9D1AD" w14:textId="6C8D94E7" w:rsidR="00BA1236" w:rsidRPr="00D121D5" w:rsidRDefault="00D121D5" w:rsidP="007B21E7">
      <w:pPr>
        <w:pStyle w:val="Heading2"/>
      </w:pPr>
      <w:bookmarkStart w:id="46" w:name="_Toc230973437"/>
      <w:r w:rsidRPr="00D121D5">
        <w:t>Areas where AI is u</w:t>
      </w:r>
      <w:r>
        <w:t>sed</w:t>
      </w:r>
      <w:bookmarkEnd w:id="46"/>
    </w:p>
    <w:p w14:paraId="69DD83CE" w14:textId="77777777" w:rsidR="00BA1236" w:rsidRPr="00D121D5" w:rsidRDefault="00BA1236" w:rsidP="00BA1236">
      <w:pPr>
        <w:rPr>
          <w:lang w:val="en-IN"/>
        </w:rPr>
      </w:pPr>
    </w:p>
    <w:p w14:paraId="389C01DB" w14:textId="44021190" w:rsidR="00437BC9" w:rsidRPr="00113DF2" w:rsidRDefault="00437BC9" w:rsidP="00437BC9">
      <w:pPr>
        <w:rPr>
          <w:color w:val="D9D9D9" w:themeColor="background1" w:themeShade="D9"/>
        </w:rPr>
      </w:pPr>
      <w:r w:rsidRPr="00113DF2">
        <w:rPr>
          <w:color w:val="D9D9D9" w:themeColor="background1" w:themeShade="D9"/>
          <w:lang w:val="en-US"/>
        </w:rPr>
        <w:t xml:space="preserve">Mox dicta </w:t>
      </w:r>
      <w:proofErr w:type="spellStart"/>
      <w:r w:rsidRPr="00113DF2">
        <w:rPr>
          <w:color w:val="D9D9D9" w:themeColor="background1" w:themeShade="D9"/>
          <w:lang w:val="en-US"/>
        </w:rPr>
        <w:t>finierat</w:t>
      </w:r>
      <w:proofErr w:type="spellEnd"/>
      <w:r w:rsidRPr="00113DF2">
        <w:rPr>
          <w:color w:val="D9D9D9" w:themeColor="background1" w:themeShade="D9"/>
          <w:lang w:val="en-US"/>
        </w:rPr>
        <w:t xml:space="preserve">, </w:t>
      </w:r>
      <w:proofErr w:type="spellStart"/>
      <w:r w:rsidRPr="00113DF2">
        <w:rPr>
          <w:color w:val="D9D9D9" w:themeColor="background1" w:themeShade="D9"/>
          <w:lang w:val="en-US"/>
        </w:rPr>
        <w:t>multitudo</w:t>
      </w:r>
      <w:proofErr w:type="spellEnd"/>
      <w:r w:rsidRPr="00113DF2">
        <w:rPr>
          <w:color w:val="D9D9D9" w:themeColor="background1" w:themeShade="D9"/>
          <w:lang w:val="en-US"/>
        </w:rPr>
        <w:t xml:space="preserve"> </w:t>
      </w:r>
      <w:proofErr w:type="spellStart"/>
      <w:r w:rsidRPr="00113DF2">
        <w:rPr>
          <w:color w:val="D9D9D9" w:themeColor="background1" w:themeShade="D9"/>
          <w:lang w:val="en-US"/>
        </w:rPr>
        <w:t>omnis</w:t>
      </w:r>
      <w:proofErr w:type="spellEnd"/>
      <w:r w:rsidRPr="00113DF2">
        <w:rPr>
          <w:color w:val="D9D9D9" w:themeColor="background1" w:themeShade="D9"/>
          <w:lang w:val="en-US"/>
        </w:rPr>
        <w:t xml:space="preserve"> ad, </w:t>
      </w:r>
      <w:proofErr w:type="spellStart"/>
      <w:r w:rsidRPr="00113DF2">
        <w:rPr>
          <w:color w:val="D9D9D9" w:themeColor="background1" w:themeShade="D9"/>
          <w:lang w:val="en-US"/>
        </w:rPr>
        <w:t>quae</w:t>
      </w:r>
      <w:proofErr w:type="spellEnd"/>
      <w:r w:rsidRPr="00113DF2">
        <w:rPr>
          <w:color w:val="D9D9D9" w:themeColor="background1" w:themeShade="D9"/>
          <w:lang w:val="en-US"/>
        </w:rPr>
        <w:t xml:space="preserve"> imperator </w:t>
      </w:r>
      <w:proofErr w:type="spellStart"/>
      <w:r w:rsidRPr="00113DF2">
        <w:rPr>
          <w:color w:val="D9D9D9" w:themeColor="background1" w:themeShade="D9"/>
          <w:lang w:val="en-US"/>
        </w:rPr>
        <w:t>voluit</w:t>
      </w:r>
      <w:proofErr w:type="spellEnd"/>
      <w:r w:rsidRPr="00113DF2">
        <w:rPr>
          <w:color w:val="D9D9D9" w:themeColor="background1" w:themeShade="D9"/>
          <w:lang w:val="en-US"/>
        </w:rPr>
        <w:t xml:space="preserve">, </w:t>
      </w:r>
      <w:proofErr w:type="spellStart"/>
      <w:r w:rsidRPr="00113DF2">
        <w:rPr>
          <w:color w:val="D9D9D9" w:themeColor="background1" w:themeShade="D9"/>
          <w:lang w:val="en-US"/>
        </w:rPr>
        <w:t>promptior</w:t>
      </w:r>
      <w:proofErr w:type="spellEnd"/>
      <w:r w:rsidRPr="00113DF2">
        <w:rPr>
          <w:color w:val="D9D9D9" w:themeColor="background1" w:themeShade="D9"/>
          <w:lang w:val="en-US"/>
        </w:rPr>
        <w:t xml:space="preserve"> </w:t>
      </w:r>
      <w:proofErr w:type="spellStart"/>
      <w:r w:rsidRPr="00113DF2">
        <w:rPr>
          <w:color w:val="D9D9D9" w:themeColor="background1" w:themeShade="D9"/>
          <w:lang w:val="en-US"/>
        </w:rPr>
        <w:t>laudato</w:t>
      </w:r>
      <w:proofErr w:type="spellEnd"/>
      <w:r w:rsidRPr="00113DF2">
        <w:rPr>
          <w:color w:val="D9D9D9" w:themeColor="background1" w:themeShade="D9"/>
          <w:lang w:val="en-US"/>
        </w:rPr>
        <w:t xml:space="preserve"> </w:t>
      </w:r>
      <w:proofErr w:type="spellStart"/>
      <w:r w:rsidRPr="00113DF2">
        <w:rPr>
          <w:color w:val="D9D9D9" w:themeColor="background1" w:themeShade="D9"/>
          <w:lang w:val="en-US"/>
        </w:rPr>
        <w:t>consilio</w:t>
      </w:r>
      <w:proofErr w:type="spellEnd"/>
      <w:r w:rsidRPr="00113DF2">
        <w:rPr>
          <w:color w:val="D9D9D9" w:themeColor="background1" w:themeShade="D9"/>
          <w:lang w:val="en-US"/>
        </w:rPr>
        <w:t xml:space="preserve"> </w:t>
      </w:r>
      <w:proofErr w:type="spellStart"/>
      <w:r w:rsidRPr="00113DF2">
        <w:rPr>
          <w:color w:val="D9D9D9" w:themeColor="background1" w:themeShade="D9"/>
          <w:lang w:val="en-US"/>
        </w:rPr>
        <w:t>consensit</w:t>
      </w:r>
      <w:proofErr w:type="spellEnd"/>
      <w:r w:rsidRPr="00113DF2">
        <w:rPr>
          <w:color w:val="D9D9D9" w:themeColor="background1" w:themeShade="D9"/>
          <w:lang w:val="en-US"/>
        </w:rPr>
        <w:t xml:space="preserve"> in pacem </w:t>
      </w:r>
      <w:proofErr w:type="spellStart"/>
      <w:r w:rsidRPr="00113DF2">
        <w:rPr>
          <w:color w:val="D9D9D9" w:themeColor="background1" w:themeShade="D9"/>
          <w:lang w:val="en-US"/>
        </w:rPr>
        <w:t>ea</w:t>
      </w:r>
      <w:proofErr w:type="spellEnd"/>
      <w:r w:rsidRPr="00113DF2">
        <w:rPr>
          <w:color w:val="D9D9D9" w:themeColor="background1" w:themeShade="D9"/>
          <w:lang w:val="en-US"/>
        </w:rPr>
        <w:t xml:space="preserve"> ratione </w:t>
      </w:r>
      <w:proofErr w:type="spellStart"/>
      <w:r w:rsidRPr="00113DF2">
        <w:rPr>
          <w:color w:val="D9D9D9" w:themeColor="background1" w:themeShade="D9"/>
          <w:lang w:val="en-US"/>
        </w:rPr>
        <w:t>maxime</w:t>
      </w:r>
      <w:proofErr w:type="spellEnd"/>
      <w:r w:rsidRPr="00113DF2">
        <w:rPr>
          <w:color w:val="D9D9D9" w:themeColor="background1" w:themeShade="D9"/>
          <w:lang w:val="en-US"/>
        </w:rPr>
        <w:t xml:space="preserve"> </w:t>
      </w:r>
      <w:proofErr w:type="spellStart"/>
      <w:r w:rsidRPr="00113DF2">
        <w:rPr>
          <w:color w:val="D9D9D9" w:themeColor="background1" w:themeShade="D9"/>
          <w:lang w:val="en-US"/>
        </w:rPr>
        <w:t>percita</w:t>
      </w:r>
      <w:proofErr w:type="spellEnd"/>
      <w:r w:rsidRPr="00113DF2">
        <w:rPr>
          <w:color w:val="D9D9D9" w:themeColor="background1" w:themeShade="D9"/>
          <w:lang w:val="en-US"/>
        </w:rPr>
        <w:t xml:space="preserve">, </w:t>
      </w:r>
      <w:proofErr w:type="spellStart"/>
      <w:r w:rsidRPr="00113DF2">
        <w:rPr>
          <w:color w:val="D9D9D9" w:themeColor="background1" w:themeShade="D9"/>
          <w:lang w:val="en-US"/>
        </w:rPr>
        <w:t>quod</w:t>
      </w:r>
      <w:proofErr w:type="spellEnd"/>
      <w:r w:rsidRPr="00113DF2">
        <w:rPr>
          <w:color w:val="D9D9D9" w:themeColor="background1" w:themeShade="D9"/>
          <w:lang w:val="en-US"/>
        </w:rPr>
        <w:t xml:space="preserve"> </w:t>
      </w:r>
      <w:proofErr w:type="spellStart"/>
      <w:r w:rsidRPr="00113DF2">
        <w:rPr>
          <w:color w:val="D9D9D9" w:themeColor="background1" w:themeShade="D9"/>
          <w:lang w:val="en-US"/>
        </w:rPr>
        <w:t>norat</w:t>
      </w:r>
      <w:proofErr w:type="spellEnd"/>
      <w:r w:rsidRPr="00113DF2">
        <w:rPr>
          <w:color w:val="D9D9D9" w:themeColor="background1" w:themeShade="D9"/>
          <w:lang w:val="en-US"/>
        </w:rPr>
        <w:t xml:space="preserve"> </w:t>
      </w:r>
      <w:proofErr w:type="spellStart"/>
      <w:r w:rsidRPr="00113DF2">
        <w:rPr>
          <w:color w:val="D9D9D9" w:themeColor="background1" w:themeShade="D9"/>
          <w:lang w:val="en-US"/>
        </w:rPr>
        <w:t>expeditionibus</w:t>
      </w:r>
      <w:proofErr w:type="spellEnd"/>
      <w:r w:rsidRPr="00113DF2">
        <w:rPr>
          <w:color w:val="D9D9D9" w:themeColor="background1" w:themeShade="D9"/>
          <w:lang w:val="en-US"/>
        </w:rPr>
        <w:t xml:space="preserve"> </w:t>
      </w:r>
      <w:proofErr w:type="spellStart"/>
      <w:r w:rsidRPr="00113DF2">
        <w:rPr>
          <w:color w:val="D9D9D9" w:themeColor="background1" w:themeShade="D9"/>
          <w:lang w:val="en-US"/>
        </w:rPr>
        <w:t>crebris</w:t>
      </w:r>
      <w:proofErr w:type="spellEnd"/>
      <w:r w:rsidRPr="00113DF2">
        <w:rPr>
          <w:color w:val="D9D9D9" w:themeColor="background1" w:themeShade="D9"/>
          <w:lang w:val="en-US"/>
        </w:rPr>
        <w:t xml:space="preserve"> </w:t>
      </w:r>
      <w:proofErr w:type="spellStart"/>
      <w:r w:rsidRPr="00113DF2">
        <w:rPr>
          <w:color w:val="D9D9D9" w:themeColor="background1" w:themeShade="D9"/>
          <w:lang w:val="en-US"/>
        </w:rPr>
        <w:t>fortunam</w:t>
      </w:r>
      <w:proofErr w:type="spellEnd"/>
      <w:r w:rsidRPr="00113DF2">
        <w:rPr>
          <w:color w:val="D9D9D9" w:themeColor="background1" w:themeShade="D9"/>
          <w:lang w:val="en-US"/>
        </w:rPr>
        <w:t xml:space="preserve"> eius in </w:t>
      </w:r>
      <w:proofErr w:type="spellStart"/>
      <w:r w:rsidRPr="00113DF2">
        <w:rPr>
          <w:color w:val="D9D9D9" w:themeColor="background1" w:themeShade="D9"/>
          <w:lang w:val="en-US"/>
        </w:rPr>
        <w:t>malis</w:t>
      </w:r>
      <w:proofErr w:type="spellEnd"/>
      <w:r w:rsidRPr="00113DF2">
        <w:rPr>
          <w:color w:val="D9D9D9" w:themeColor="background1" w:themeShade="D9"/>
          <w:lang w:val="en-US"/>
        </w:rPr>
        <w:t xml:space="preserve"> tantum </w:t>
      </w:r>
      <w:proofErr w:type="spellStart"/>
      <w:r w:rsidRPr="00113DF2">
        <w:rPr>
          <w:color w:val="D9D9D9" w:themeColor="background1" w:themeShade="D9"/>
          <w:lang w:val="en-US"/>
        </w:rPr>
        <w:t>civilibus</w:t>
      </w:r>
      <w:proofErr w:type="spellEnd"/>
      <w:r w:rsidRPr="00113DF2">
        <w:rPr>
          <w:color w:val="D9D9D9" w:themeColor="background1" w:themeShade="D9"/>
          <w:lang w:val="en-US"/>
        </w:rPr>
        <w:t xml:space="preserve"> </w:t>
      </w:r>
      <w:proofErr w:type="spellStart"/>
      <w:r w:rsidRPr="00113DF2">
        <w:rPr>
          <w:color w:val="D9D9D9" w:themeColor="background1" w:themeShade="D9"/>
          <w:lang w:val="en-US"/>
        </w:rPr>
        <w:t>vigilasse</w:t>
      </w:r>
      <w:proofErr w:type="spellEnd"/>
      <w:r w:rsidRPr="00113DF2">
        <w:rPr>
          <w:color w:val="D9D9D9" w:themeColor="background1" w:themeShade="D9"/>
          <w:lang w:val="en-US"/>
        </w:rPr>
        <w:t xml:space="preserve">, cum autem </w:t>
      </w:r>
      <w:proofErr w:type="spellStart"/>
      <w:r w:rsidRPr="00113DF2">
        <w:rPr>
          <w:color w:val="D9D9D9" w:themeColor="background1" w:themeShade="D9"/>
          <w:lang w:val="en-US"/>
        </w:rPr>
        <w:t>bella</w:t>
      </w:r>
      <w:proofErr w:type="spellEnd"/>
      <w:r w:rsidRPr="00113DF2">
        <w:rPr>
          <w:color w:val="D9D9D9" w:themeColor="background1" w:themeShade="D9"/>
          <w:lang w:val="en-US"/>
        </w:rPr>
        <w:t xml:space="preserve"> </w:t>
      </w:r>
      <w:proofErr w:type="spellStart"/>
      <w:r w:rsidRPr="00113DF2">
        <w:rPr>
          <w:color w:val="D9D9D9" w:themeColor="background1" w:themeShade="D9"/>
          <w:lang w:val="en-US"/>
        </w:rPr>
        <w:t>moverentur</w:t>
      </w:r>
      <w:proofErr w:type="spellEnd"/>
      <w:r w:rsidRPr="00113DF2">
        <w:rPr>
          <w:color w:val="D9D9D9" w:themeColor="background1" w:themeShade="D9"/>
          <w:lang w:val="en-US"/>
        </w:rPr>
        <w:t xml:space="preserve"> externa, </w:t>
      </w:r>
      <w:proofErr w:type="spellStart"/>
      <w:r w:rsidRPr="00113DF2">
        <w:rPr>
          <w:color w:val="D9D9D9" w:themeColor="background1" w:themeShade="D9"/>
          <w:lang w:val="en-US"/>
        </w:rPr>
        <w:t>accidisse</w:t>
      </w:r>
      <w:proofErr w:type="spellEnd"/>
      <w:r w:rsidRPr="00113DF2">
        <w:rPr>
          <w:color w:val="D9D9D9" w:themeColor="background1" w:themeShade="D9"/>
          <w:lang w:val="en-US"/>
        </w:rPr>
        <w:t xml:space="preserve"> </w:t>
      </w:r>
      <w:proofErr w:type="spellStart"/>
      <w:r w:rsidRPr="00113DF2">
        <w:rPr>
          <w:color w:val="D9D9D9" w:themeColor="background1" w:themeShade="D9"/>
          <w:lang w:val="en-US"/>
        </w:rPr>
        <w:t>plerumque</w:t>
      </w:r>
      <w:proofErr w:type="spellEnd"/>
      <w:r w:rsidRPr="00113DF2">
        <w:rPr>
          <w:color w:val="D9D9D9" w:themeColor="background1" w:themeShade="D9"/>
          <w:lang w:val="en-US"/>
        </w:rPr>
        <w:t xml:space="preserve"> </w:t>
      </w:r>
      <w:proofErr w:type="spellStart"/>
      <w:r w:rsidRPr="00113DF2">
        <w:rPr>
          <w:color w:val="D9D9D9" w:themeColor="background1" w:themeShade="D9"/>
          <w:lang w:val="en-US"/>
        </w:rPr>
        <w:t>luctuosa</w:t>
      </w:r>
      <w:proofErr w:type="spellEnd"/>
      <w:r w:rsidRPr="00113DF2">
        <w:rPr>
          <w:color w:val="D9D9D9" w:themeColor="background1" w:themeShade="D9"/>
          <w:lang w:val="en-US"/>
        </w:rPr>
        <w:t xml:space="preserve">, </w:t>
      </w:r>
      <w:proofErr w:type="spellStart"/>
      <w:r w:rsidRPr="00113DF2">
        <w:rPr>
          <w:color w:val="D9D9D9" w:themeColor="background1" w:themeShade="D9"/>
          <w:lang w:val="en-US"/>
        </w:rPr>
        <w:t>icto</w:t>
      </w:r>
      <w:proofErr w:type="spellEnd"/>
      <w:r w:rsidRPr="00113DF2">
        <w:rPr>
          <w:color w:val="D9D9D9" w:themeColor="background1" w:themeShade="D9"/>
          <w:lang w:val="en-US"/>
        </w:rPr>
        <w:t xml:space="preserve"> post haec </w:t>
      </w:r>
      <w:proofErr w:type="spellStart"/>
      <w:r w:rsidRPr="00113DF2">
        <w:rPr>
          <w:color w:val="D9D9D9" w:themeColor="background1" w:themeShade="D9"/>
          <w:lang w:val="en-US"/>
        </w:rPr>
        <w:t>foedere</w:t>
      </w:r>
      <w:proofErr w:type="spellEnd"/>
      <w:r w:rsidRPr="00113DF2">
        <w:rPr>
          <w:color w:val="D9D9D9" w:themeColor="background1" w:themeShade="D9"/>
          <w:lang w:val="en-US"/>
        </w:rPr>
        <w:t xml:space="preserve"> gentium </w:t>
      </w:r>
      <w:proofErr w:type="spellStart"/>
      <w:r w:rsidRPr="00113DF2">
        <w:rPr>
          <w:color w:val="D9D9D9" w:themeColor="background1" w:themeShade="D9"/>
          <w:lang w:val="en-US"/>
        </w:rPr>
        <w:t>ritu</w:t>
      </w:r>
      <w:proofErr w:type="spellEnd"/>
      <w:r w:rsidRPr="00113DF2">
        <w:rPr>
          <w:color w:val="D9D9D9" w:themeColor="background1" w:themeShade="D9"/>
          <w:lang w:val="en-US"/>
        </w:rPr>
        <w:t xml:space="preserve"> </w:t>
      </w:r>
      <w:proofErr w:type="spellStart"/>
      <w:r w:rsidRPr="00113DF2">
        <w:rPr>
          <w:color w:val="D9D9D9" w:themeColor="background1" w:themeShade="D9"/>
          <w:lang w:val="en-US"/>
        </w:rPr>
        <w:t>perfectaque</w:t>
      </w:r>
      <w:proofErr w:type="spellEnd"/>
      <w:r w:rsidRPr="00113DF2">
        <w:rPr>
          <w:color w:val="D9D9D9" w:themeColor="background1" w:themeShade="D9"/>
          <w:lang w:val="en-US"/>
        </w:rPr>
        <w:t xml:space="preserve"> </w:t>
      </w:r>
      <w:proofErr w:type="spellStart"/>
      <w:r w:rsidRPr="00113DF2">
        <w:rPr>
          <w:color w:val="D9D9D9" w:themeColor="background1" w:themeShade="D9"/>
          <w:lang w:val="en-US"/>
        </w:rPr>
        <w:t>sollemnitate</w:t>
      </w:r>
      <w:proofErr w:type="spellEnd"/>
      <w:r w:rsidRPr="00113DF2">
        <w:rPr>
          <w:color w:val="D9D9D9" w:themeColor="background1" w:themeShade="D9"/>
          <w:lang w:val="en-US"/>
        </w:rPr>
        <w:t xml:space="preserve"> imperator Mediolanum ad </w:t>
      </w:r>
      <w:proofErr w:type="spellStart"/>
      <w:r w:rsidRPr="00113DF2">
        <w:rPr>
          <w:color w:val="D9D9D9" w:themeColor="background1" w:themeShade="D9"/>
          <w:lang w:val="en-US"/>
        </w:rPr>
        <w:t>hiberna</w:t>
      </w:r>
      <w:proofErr w:type="spellEnd"/>
      <w:r w:rsidRPr="00113DF2">
        <w:rPr>
          <w:color w:val="D9D9D9" w:themeColor="background1" w:themeShade="D9"/>
          <w:lang w:val="en-US"/>
        </w:rPr>
        <w:t xml:space="preserve"> </w:t>
      </w:r>
      <w:proofErr w:type="spellStart"/>
      <w:r w:rsidRPr="00113DF2">
        <w:rPr>
          <w:color w:val="D9D9D9" w:themeColor="background1" w:themeShade="D9"/>
          <w:lang w:val="en-US"/>
        </w:rPr>
        <w:t>discessit</w:t>
      </w:r>
      <w:proofErr w:type="spellEnd"/>
      <w:r w:rsidRPr="00113DF2">
        <w:rPr>
          <w:color w:val="D9D9D9" w:themeColor="background1" w:themeShade="D9"/>
          <w:lang w:val="en-US"/>
        </w:rPr>
        <w:t>.</w:t>
      </w:r>
      <w:r w:rsidR="00685639" w:rsidRPr="00113DF2">
        <w:rPr>
          <w:color w:val="D9D9D9" w:themeColor="background1" w:themeShade="D9"/>
          <w:lang w:val="en-US"/>
        </w:rPr>
        <w:t xml:space="preserve"> </w:t>
      </w:r>
      <w:proofErr w:type="spellStart"/>
      <w:r w:rsidRPr="00113DF2">
        <w:rPr>
          <w:color w:val="D9D9D9" w:themeColor="background1" w:themeShade="D9"/>
        </w:rPr>
        <w:t>Etenim</w:t>
      </w:r>
      <w:proofErr w:type="spellEnd"/>
      <w:r w:rsidRPr="00113DF2">
        <w:rPr>
          <w:color w:val="D9D9D9" w:themeColor="background1" w:themeShade="D9"/>
        </w:rPr>
        <w:t xml:space="preserve"> si </w:t>
      </w:r>
      <w:proofErr w:type="spellStart"/>
      <w:r w:rsidRPr="00113DF2">
        <w:rPr>
          <w:color w:val="D9D9D9" w:themeColor="background1" w:themeShade="D9"/>
        </w:rPr>
        <w:t>attendere</w:t>
      </w:r>
      <w:proofErr w:type="spellEnd"/>
      <w:r w:rsidRPr="00113DF2">
        <w:rPr>
          <w:color w:val="D9D9D9" w:themeColor="background1" w:themeShade="D9"/>
        </w:rPr>
        <w:t xml:space="preserve"> diligenter, </w:t>
      </w:r>
      <w:proofErr w:type="spellStart"/>
      <w:r w:rsidRPr="00113DF2">
        <w:rPr>
          <w:color w:val="D9D9D9" w:themeColor="background1" w:themeShade="D9"/>
        </w:rPr>
        <w:t>existimare</w:t>
      </w:r>
      <w:proofErr w:type="spellEnd"/>
      <w:r w:rsidRPr="00113DF2">
        <w:rPr>
          <w:color w:val="D9D9D9" w:themeColor="background1" w:themeShade="D9"/>
        </w:rPr>
        <w:t xml:space="preserve"> </w:t>
      </w:r>
      <w:proofErr w:type="spellStart"/>
      <w:r w:rsidRPr="00113DF2">
        <w:rPr>
          <w:color w:val="D9D9D9" w:themeColor="background1" w:themeShade="D9"/>
        </w:rPr>
        <w:t>vere</w:t>
      </w:r>
      <w:proofErr w:type="spellEnd"/>
      <w:r w:rsidRPr="00113DF2">
        <w:rPr>
          <w:color w:val="D9D9D9" w:themeColor="background1" w:themeShade="D9"/>
        </w:rPr>
        <w:t xml:space="preserve"> de omni </w:t>
      </w:r>
      <w:proofErr w:type="spellStart"/>
      <w:r w:rsidRPr="00113DF2">
        <w:rPr>
          <w:color w:val="D9D9D9" w:themeColor="background1" w:themeShade="D9"/>
        </w:rPr>
        <w:t>hac</w:t>
      </w:r>
      <w:proofErr w:type="spellEnd"/>
      <w:r w:rsidRPr="00113DF2">
        <w:rPr>
          <w:color w:val="D9D9D9" w:themeColor="background1" w:themeShade="D9"/>
        </w:rPr>
        <w:t xml:space="preserve"> causa </w:t>
      </w:r>
      <w:proofErr w:type="spellStart"/>
      <w:r w:rsidRPr="00113DF2">
        <w:rPr>
          <w:color w:val="D9D9D9" w:themeColor="background1" w:themeShade="D9"/>
        </w:rPr>
        <w:t>volueritis</w:t>
      </w:r>
      <w:proofErr w:type="spellEnd"/>
      <w:r w:rsidRPr="00113DF2">
        <w:rPr>
          <w:color w:val="D9D9D9" w:themeColor="background1" w:themeShade="D9"/>
        </w:rPr>
        <w:t xml:space="preserve">, sic </w:t>
      </w:r>
      <w:proofErr w:type="spellStart"/>
      <w:r w:rsidRPr="00113DF2">
        <w:rPr>
          <w:color w:val="D9D9D9" w:themeColor="background1" w:themeShade="D9"/>
        </w:rPr>
        <w:t>constituetis</w:t>
      </w:r>
      <w:proofErr w:type="spellEnd"/>
      <w:r w:rsidRPr="00113DF2">
        <w:rPr>
          <w:color w:val="D9D9D9" w:themeColor="background1" w:themeShade="D9"/>
        </w:rPr>
        <w:t xml:space="preserve">, </w:t>
      </w:r>
      <w:proofErr w:type="spellStart"/>
      <w:r w:rsidRPr="00113DF2">
        <w:rPr>
          <w:color w:val="D9D9D9" w:themeColor="background1" w:themeShade="D9"/>
        </w:rPr>
        <w:t>iudices</w:t>
      </w:r>
      <w:proofErr w:type="spellEnd"/>
      <w:r w:rsidRPr="00113DF2">
        <w:rPr>
          <w:color w:val="D9D9D9" w:themeColor="background1" w:themeShade="D9"/>
        </w:rPr>
        <w:t xml:space="preserve">, nec </w:t>
      </w:r>
      <w:proofErr w:type="spellStart"/>
      <w:r w:rsidRPr="00113DF2">
        <w:rPr>
          <w:color w:val="D9D9D9" w:themeColor="background1" w:themeShade="D9"/>
        </w:rPr>
        <w:t>descensurum</w:t>
      </w:r>
      <w:proofErr w:type="spellEnd"/>
      <w:r w:rsidRPr="00113DF2">
        <w:rPr>
          <w:color w:val="D9D9D9" w:themeColor="background1" w:themeShade="D9"/>
        </w:rPr>
        <w:t xml:space="preserve"> </w:t>
      </w:r>
      <w:proofErr w:type="spellStart"/>
      <w:r w:rsidRPr="00113DF2">
        <w:rPr>
          <w:color w:val="D9D9D9" w:themeColor="background1" w:themeShade="D9"/>
        </w:rPr>
        <w:t>quemquam</w:t>
      </w:r>
      <w:proofErr w:type="spellEnd"/>
      <w:r w:rsidRPr="00113DF2">
        <w:rPr>
          <w:color w:val="D9D9D9" w:themeColor="background1" w:themeShade="D9"/>
        </w:rPr>
        <w:t xml:space="preserve"> ad </w:t>
      </w:r>
      <w:proofErr w:type="spellStart"/>
      <w:r w:rsidRPr="00113DF2">
        <w:rPr>
          <w:color w:val="D9D9D9" w:themeColor="background1" w:themeShade="D9"/>
        </w:rPr>
        <w:t>hanc</w:t>
      </w:r>
      <w:proofErr w:type="spellEnd"/>
      <w:r w:rsidRPr="00113DF2">
        <w:rPr>
          <w:color w:val="D9D9D9" w:themeColor="background1" w:themeShade="D9"/>
        </w:rPr>
        <w:t xml:space="preserve"> </w:t>
      </w:r>
      <w:proofErr w:type="spellStart"/>
      <w:r w:rsidRPr="00113DF2">
        <w:rPr>
          <w:color w:val="D9D9D9" w:themeColor="background1" w:themeShade="D9"/>
        </w:rPr>
        <w:t>accusationem</w:t>
      </w:r>
      <w:proofErr w:type="spellEnd"/>
      <w:r w:rsidRPr="00113DF2">
        <w:rPr>
          <w:color w:val="D9D9D9" w:themeColor="background1" w:themeShade="D9"/>
        </w:rPr>
        <w:t xml:space="preserve"> fuisse, </w:t>
      </w:r>
      <w:proofErr w:type="spellStart"/>
      <w:r w:rsidRPr="00113DF2">
        <w:rPr>
          <w:color w:val="D9D9D9" w:themeColor="background1" w:themeShade="D9"/>
        </w:rPr>
        <w:t>cui</w:t>
      </w:r>
      <w:proofErr w:type="spellEnd"/>
      <w:r w:rsidRPr="00113DF2">
        <w:rPr>
          <w:color w:val="D9D9D9" w:themeColor="background1" w:themeShade="D9"/>
        </w:rPr>
        <w:t xml:space="preserve">, </w:t>
      </w:r>
      <w:proofErr w:type="spellStart"/>
      <w:r w:rsidRPr="00113DF2">
        <w:rPr>
          <w:color w:val="D9D9D9" w:themeColor="background1" w:themeShade="D9"/>
        </w:rPr>
        <w:t>utrum</w:t>
      </w:r>
      <w:proofErr w:type="spellEnd"/>
      <w:r w:rsidRPr="00113DF2">
        <w:rPr>
          <w:color w:val="D9D9D9" w:themeColor="background1" w:themeShade="D9"/>
        </w:rPr>
        <w:t xml:space="preserve"> </w:t>
      </w:r>
      <w:proofErr w:type="spellStart"/>
      <w:r w:rsidRPr="00113DF2">
        <w:rPr>
          <w:color w:val="D9D9D9" w:themeColor="background1" w:themeShade="D9"/>
        </w:rPr>
        <w:t>vellet</w:t>
      </w:r>
      <w:proofErr w:type="spellEnd"/>
      <w:r w:rsidRPr="00113DF2">
        <w:rPr>
          <w:color w:val="D9D9D9" w:themeColor="background1" w:themeShade="D9"/>
        </w:rPr>
        <w:t xml:space="preserve">, </w:t>
      </w:r>
      <w:proofErr w:type="spellStart"/>
      <w:r w:rsidRPr="00113DF2">
        <w:rPr>
          <w:color w:val="D9D9D9" w:themeColor="background1" w:themeShade="D9"/>
        </w:rPr>
        <w:t>liceret</w:t>
      </w:r>
      <w:proofErr w:type="spellEnd"/>
      <w:r w:rsidRPr="00113DF2">
        <w:rPr>
          <w:color w:val="D9D9D9" w:themeColor="background1" w:themeShade="D9"/>
        </w:rPr>
        <w:t xml:space="preserve">, nec, cum </w:t>
      </w:r>
      <w:proofErr w:type="spellStart"/>
      <w:r w:rsidRPr="00113DF2">
        <w:rPr>
          <w:color w:val="D9D9D9" w:themeColor="background1" w:themeShade="D9"/>
        </w:rPr>
        <w:t>descendisset</w:t>
      </w:r>
      <w:proofErr w:type="spellEnd"/>
      <w:r w:rsidRPr="00113DF2">
        <w:rPr>
          <w:color w:val="D9D9D9" w:themeColor="background1" w:themeShade="D9"/>
        </w:rPr>
        <w:t xml:space="preserve">, </w:t>
      </w:r>
      <w:proofErr w:type="spellStart"/>
      <w:r w:rsidRPr="00113DF2">
        <w:rPr>
          <w:color w:val="D9D9D9" w:themeColor="background1" w:themeShade="D9"/>
        </w:rPr>
        <w:t>quicquam</w:t>
      </w:r>
      <w:proofErr w:type="spellEnd"/>
      <w:r w:rsidRPr="00113DF2">
        <w:rPr>
          <w:color w:val="D9D9D9" w:themeColor="background1" w:themeShade="D9"/>
        </w:rPr>
        <w:t xml:space="preserve"> </w:t>
      </w:r>
      <w:proofErr w:type="spellStart"/>
      <w:r w:rsidRPr="00113DF2">
        <w:rPr>
          <w:color w:val="D9D9D9" w:themeColor="background1" w:themeShade="D9"/>
        </w:rPr>
        <w:t>habiturum</w:t>
      </w:r>
      <w:proofErr w:type="spellEnd"/>
      <w:r w:rsidRPr="00113DF2">
        <w:rPr>
          <w:color w:val="D9D9D9" w:themeColor="background1" w:themeShade="D9"/>
        </w:rPr>
        <w:t xml:space="preserve"> </w:t>
      </w:r>
      <w:proofErr w:type="spellStart"/>
      <w:r w:rsidRPr="00113DF2">
        <w:rPr>
          <w:color w:val="D9D9D9" w:themeColor="background1" w:themeShade="D9"/>
        </w:rPr>
        <w:t>spei</w:t>
      </w:r>
      <w:proofErr w:type="spellEnd"/>
      <w:r w:rsidRPr="00113DF2">
        <w:rPr>
          <w:color w:val="D9D9D9" w:themeColor="background1" w:themeShade="D9"/>
        </w:rPr>
        <w:t xml:space="preserve"> fuisse, </w:t>
      </w:r>
      <w:proofErr w:type="spellStart"/>
      <w:r w:rsidRPr="00113DF2">
        <w:rPr>
          <w:color w:val="D9D9D9" w:themeColor="background1" w:themeShade="D9"/>
        </w:rPr>
        <w:t>nisi</w:t>
      </w:r>
      <w:proofErr w:type="spellEnd"/>
      <w:r w:rsidRPr="00113DF2">
        <w:rPr>
          <w:color w:val="D9D9D9" w:themeColor="background1" w:themeShade="D9"/>
        </w:rPr>
        <w:t xml:space="preserve"> </w:t>
      </w:r>
      <w:proofErr w:type="spellStart"/>
      <w:r w:rsidRPr="00113DF2">
        <w:rPr>
          <w:color w:val="D9D9D9" w:themeColor="background1" w:themeShade="D9"/>
        </w:rPr>
        <w:t>alicuius</w:t>
      </w:r>
      <w:proofErr w:type="spellEnd"/>
      <w:r w:rsidRPr="00113DF2">
        <w:rPr>
          <w:color w:val="D9D9D9" w:themeColor="background1" w:themeShade="D9"/>
        </w:rPr>
        <w:t xml:space="preserve"> </w:t>
      </w:r>
      <w:proofErr w:type="spellStart"/>
      <w:r w:rsidRPr="00113DF2">
        <w:rPr>
          <w:color w:val="D9D9D9" w:themeColor="background1" w:themeShade="D9"/>
        </w:rPr>
        <w:t>intolerabili</w:t>
      </w:r>
      <w:proofErr w:type="spellEnd"/>
      <w:r w:rsidRPr="00113DF2">
        <w:rPr>
          <w:color w:val="D9D9D9" w:themeColor="background1" w:themeShade="D9"/>
        </w:rPr>
        <w:t xml:space="preserve"> </w:t>
      </w:r>
      <w:proofErr w:type="spellStart"/>
      <w:r w:rsidRPr="00113DF2">
        <w:rPr>
          <w:color w:val="D9D9D9" w:themeColor="background1" w:themeShade="D9"/>
        </w:rPr>
        <w:t>libidine</w:t>
      </w:r>
      <w:proofErr w:type="spellEnd"/>
      <w:r w:rsidRPr="00113DF2">
        <w:rPr>
          <w:color w:val="D9D9D9" w:themeColor="background1" w:themeShade="D9"/>
        </w:rPr>
        <w:t xml:space="preserve"> et </w:t>
      </w:r>
      <w:proofErr w:type="spellStart"/>
      <w:r w:rsidRPr="00113DF2">
        <w:rPr>
          <w:color w:val="D9D9D9" w:themeColor="background1" w:themeShade="D9"/>
        </w:rPr>
        <w:t>nimis</w:t>
      </w:r>
      <w:proofErr w:type="spellEnd"/>
      <w:r w:rsidRPr="00113DF2">
        <w:rPr>
          <w:color w:val="D9D9D9" w:themeColor="background1" w:themeShade="D9"/>
        </w:rPr>
        <w:t xml:space="preserve"> </w:t>
      </w:r>
      <w:proofErr w:type="spellStart"/>
      <w:r w:rsidRPr="00113DF2">
        <w:rPr>
          <w:color w:val="D9D9D9" w:themeColor="background1" w:themeShade="D9"/>
        </w:rPr>
        <w:t>acerbo</w:t>
      </w:r>
      <w:proofErr w:type="spellEnd"/>
      <w:r w:rsidRPr="00113DF2">
        <w:rPr>
          <w:color w:val="D9D9D9" w:themeColor="background1" w:themeShade="D9"/>
        </w:rPr>
        <w:t xml:space="preserve"> </w:t>
      </w:r>
      <w:proofErr w:type="spellStart"/>
      <w:r w:rsidRPr="00113DF2">
        <w:rPr>
          <w:color w:val="D9D9D9" w:themeColor="background1" w:themeShade="D9"/>
        </w:rPr>
        <w:t>odio</w:t>
      </w:r>
      <w:proofErr w:type="spellEnd"/>
      <w:r w:rsidRPr="00113DF2">
        <w:rPr>
          <w:color w:val="D9D9D9" w:themeColor="background1" w:themeShade="D9"/>
        </w:rPr>
        <w:t xml:space="preserve"> </w:t>
      </w:r>
      <w:proofErr w:type="spellStart"/>
      <w:r w:rsidRPr="00113DF2">
        <w:rPr>
          <w:color w:val="D9D9D9" w:themeColor="background1" w:themeShade="D9"/>
        </w:rPr>
        <w:t>niteretur</w:t>
      </w:r>
      <w:proofErr w:type="spellEnd"/>
      <w:r w:rsidRPr="00113DF2">
        <w:rPr>
          <w:color w:val="D9D9D9" w:themeColor="background1" w:themeShade="D9"/>
        </w:rPr>
        <w:t xml:space="preserve">. Sed ego </w:t>
      </w:r>
      <w:proofErr w:type="spellStart"/>
      <w:r w:rsidRPr="00113DF2">
        <w:rPr>
          <w:color w:val="D9D9D9" w:themeColor="background1" w:themeShade="D9"/>
        </w:rPr>
        <w:t>Atratino</w:t>
      </w:r>
      <w:proofErr w:type="spellEnd"/>
      <w:r w:rsidRPr="00113DF2">
        <w:rPr>
          <w:color w:val="D9D9D9" w:themeColor="background1" w:themeShade="D9"/>
        </w:rPr>
        <w:t xml:space="preserve">, </w:t>
      </w:r>
      <w:proofErr w:type="spellStart"/>
      <w:r w:rsidRPr="00113DF2">
        <w:rPr>
          <w:color w:val="D9D9D9" w:themeColor="background1" w:themeShade="D9"/>
        </w:rPr>
        <w:t>humanissimo</w:t>
      </w:r>
      <w:proofErr w:type="spellEnd"/>
      <w:r w:rsidRPr="00113DF2">
        <w:rPr>
          <w:color w:val="D9D9D9" w:themeColor="background1" w:themeShade="D9"/>
        </w:rPr>
        <w:t xml:space="preserve"> </w:t>
      </w:r>
      <w:proofErr w:type="spellStart"/>
      <w:r w:rsidRPr="00113DF2">
        <w:rPr>
          <w:color w:val="D9D9D9" w:themeColor="background1" w:themeShade="D9"/>
        </w:rPr>
        <w:t>atque</w:t>
      </w:r>
      <w:proofErr w:type="spellEnd"/>
      <w:r w:rsidRPr="00113DF2">
        <w:rPr>
          <w:color w:val="D9D9D9" w:themeColor="background1" w:themeShade="D9"/>
        </w:rPr>
        <w:t xml:space="preserve"> </w:t>
      </w:r>
      <w:proofErr w:type="spellStart"/>
      <w:r w:rsidRPr="00113DF2">
        <w:rPr>
          <w:color w:val="D9D9D9" w:themeColor="background1" w:themeShade="D9"/>
        </w:rPr>
        <w:t>optimo</w:t>
      </w:r>
      <w:proofErr w:type="spellEnd"/>
      <w:r w:rsidRPr="00113DF2">
        <w:rPr>
          <w:color w:val="D9D9D9" w:themeColor="background1" w:themeShade="D9"/>
        </w:rPr>
        <w:t xml:space="preserve"> </w:t>
      </w:r>
      <w:proofErr w:type="spellStart"/>
      <w:r w:rsidRPr="00113DF2">
        <w:rPr>
          <w:color w:val="D9D9D9" w:themeColor="background1" w:themeShade="D9"/>
        </w:rPr>
        <w:t>adulescenti</w:t>
      </w:r>
      <w:proofErr w:type="spellEnd"/>
      <w:r w:rsidRPr="00113DF2">
        <w:rPr>
          <w:color w:val="D9D9D9" w:themeColor="background1" w:themeShade="D9"/>
        </w:rPr>
        <w:t xml:space="preserve"> </w:t>
      </w:r>
      <w:proofErr w:type="spellStart"/>
      <w:r w:rsidRPr="00113DF2">
        <w:rPr>
          <w:color w:val="D9D9D9" w:themeColor="background1" w:themeShade="D9"/>
        </w:rPr>
        <w:t>meo</w:t>
      </w:r>
      <w:proofErr w:type="spellEnd"/>
      <w:r w:rsidRPr="00113DF2">
        <w:rPr>
          <w:color w:val="D9D9D9" w:themeColor="background1" w:themeShade="D9"/>
        </w:rPr>
        <w:t xml:space="preserve"> </w:t>
      </w:r>
      <w:proofErr w:type="spellStart"/>
      <w:r w:rsidRPr="00113DF2">
        <w:rPr>
          <w:color w:val="D9D9D9" w:themeColor="background1" w:themeShade="D9"/>
        </w:rPr>
        <w:t>necessario</w:t>
      </w:r>
      <w:proofErr w:type="spellEnd"/>
      <w:r w:rsidRPr="00113DF2">
        <w:rPr>
          <w:color w:val="D9D9D9" w:themeColor="background1" w:themeShade="D9"/>
        </w:rPr>
        <w:t xml:space="preserve">, </w:t>
      </w:r>
      <w:proofErr w:type="spellStart"/>
      <w:r w:rsidRPr="00113DF2">
        <w:rPr>
          <w:color w:val="D9D9D9" w:themeColor="background1" w:themeShade="D9"/>
        </w:rPr>
        <w:t>ignosco</w:t>
      </w:r>
      <w:proofErr w:type="spellEnd"/>
      <w:r w:rsidRPr="00113DF2">
        <w:rPr>
          <w:color w:val="D9D9D9" w:themeColor="background1" w:themeShade="D9"/>
        </w:rPr>
        <w:t xml:space="preserve">, qui </w:t>
      </w:r>
      <w:proofErr w:type="spellStart"/>
      <w:r w:rsidRPr="00113DF2">
        <w:rPr>
          <w:color w:val="D9D9D9" w:themeColor="background1" w:themeShade="D9"/>
        </w:rPr>
        <w:t>habet</w:t>
      </w:r>
      <w:proofErr w:type="spellEnd"/>
      <w:r w:rsidRPr="00113DF2">
        <w:rPr>
          <w:color w:val="D9D9D9" w:themeColor="background1" w:themeShade="D9"/>
        </w:rPr>
        <w:t xml:space="preserve"> </w:t>
      </w:r>
      <w:proofErr w:type="spellStart"/>
      <w:r w:rsidRPr="00113DF2">
        <w:rPr>
          <w:color w:val="D9D9D9" w:themeColor="background1" w:themeShade="D9"/>
        </w:rPr>
        <w:t>excusationem</w:t>
      </w:r>
      <w:proofErr w:type="spellEnd"/>
      <w:r w:rsidRPr="00113DF2">
        <w:rPr>
          <w:color w:val="D9D9D9" w:themeColor="background1" w:themeShade="D9"/>
        </w:rPr>
        <w:t xml:space="preserve"> </w:t>
      </w:r>
      <w:proofErr w:type="spellStart"/>
      <w:r w:rsidRPr="00113DF2">
        <w:rPr>
          <w:color w:val="D9D9D9" w:themeColor="background1" w:themeShade="D9"/>
        </w:rPr>
        <w:t>vel</w:t>
      </w:r>
      <w:proofErr w:type="spellEnd"/>
      <w:r w:rsidRPr="00113DF2">
        <w:rPr>
          <w:color w:val="D9D9D9" w:themeColor="background1" w:themeShade="D9"/>
        </w:rPr>
        <w:t xml:space="preserve"> </w:t>
      </w:r>
      <w:proofErr w:type="spellStart"/>
      <w:r w:rsidRPr="00113DF2">
        <w:rPr>
          <w:color w:val="D9D9D9" w:themeColor="background1" w:themeShade="D9"/>
        </w:rPr>
        <w:t>pietatis</w:t>
      </w:r>
      <w:proofErr w:type="spellEnd"/>
      <w:r w:rsidRPr="00113DF2">
        <w:rPr>
          <w:color w:val="D9D9D9" w:themeColor="background1" w:themeShade="D9"/>
        </w:rPr>
        <w:t xml:space="preserve"> </w:t>
      </w:r>
      <w:proofErr w:type="spellStart"/>
      <w:r w:rsidRPr="00113DF2">
        <w:rPr>
          <w:color w:val="D9D9D9" w:themeColor="background1" w:themeShade="D9"/>
        </w:rPr>
        <w:t>vel</w:t>
      </w:r>
      <w:proofErr w:type="spellEnd"/>
      <w:r w:rsidRPr="00113DF2">
        <w:rPr>
          <w:color w:val="D9D9D9" w:themeColor="background1" w:themeShade="D9"/>
        </w:rPr>
        <w:t xml:space="preserve"> </w:t>
      </w:r>
      <w:proofErr w:type="spellStart"/>
      <w:r w:rsidRPr="00113DF2">
        <w:rPr>
          <w:color w:val="D9D9D9" w:themeColor="background1" w:themeShade="D9"/>
        </w:rPr>
        <w:t>necessitatis</w:t>
      </w:r>
      <w:proofErr w:type="spellEnd"/>
      <w:r w:rsidRPr="00113DF2">
        <w:rPr>
          <w:color w:val="D9D9D9" w:themeColor="background1" w:themeShade="D9"/>
        </w:rPr>
        <w:t xml:space="preserve"> </w:t>
      </w:r>
      <w:proofErr w:type="spellStart"/>
      <w:r w:rsidRPr="00113DF2">
        <w:rPr>
          <w:color w:val="D9D9D9" w:themeColor="background1" w:themeShade="D9"/>
        </w:rPr>
        <w:t>vel</w:t>
      </w:r>
      <w:proofErr w:type="spellEnd"/>
      <w:r w:rsidRPr="00113DF2">
        <w:rPr>
          <w:color w:val="D9D9D9" w:themeColor="background1" w:themeShade="D9"/>
        </w:rPr>
        <w:t xml:space="preserve"> </w:t>
      </w:r>
      <w:proofErr w:type="spellStart"/>
      <w:r w:rsidRPr="00113DF2">
        <w:rPr>
          <w:color w:val="D9D9D9" w:themeColor="background1" w:themeShade="D9"/>
        </w:rPr>
        <w:t>aetatis</w:t>
      </w:r>
      <w:proofErr w:type="spellEnd"/>
      <w:r w:rsidRPr="00113DF2">
        <w:rPr>
          <w:color w:val="D9D9D9" w:themeColor="background1" w:themeShade="D9"/>
        </w:rPr>
        <w:t xml:space="preserve">. Si </w:t>
      </w:r>
      <w:proofErr w:type="spellStart"/>
      <w:r w:rsidRPr="00113DF2">
        <w:rPr>
          <w:color w:val="D9D9D9" w:themeColor="background1" w:themeShade="D9"/>
        </w:rPr>
        <w:t>voluit</w:t>
      </w:r>
      <w:proofErr w:type="spellEnd"/>
      <w:r w:rsidRPr="00113DF2">
        <w:rPr>
          <w:color w:val="D9D9D9" w:themeColor="background1" w:themeShade="D9"/>
        </w:rPr>
        <w:t xml:space="preserve"> </w:t>
      </w:r>
      <w:proofErr w:type="spellStart"/>
      <w:r w:rsidRPr="00113DF2">
        <w:rPr>
          <w:color w:val="D9D9D9" w:themeColor="background1" w:themeShade="D9"/>
        </w:rPr>
        <w:t>accusare</w:t>
      </w:r>
      <w:proofErr w:type="spellEnd"/>
      <w:r w:rsidRPr="00113DF2">
        <w:rPr>
          <w:color w:val="D9D9D9" w:themeColor="background1" w:themeShade="D9"/>
        </w:rPr>
        <w:t xml:space="preserve">, </w:t>
      </w:r>
      <w:proofErr w:type="spellStart"/>
      <w:r w:rsidRPr="00113DF2">
        <w:rPr>
          <w:color w:val="D9D9D9" w:themeColor="background1" w:themeShade="D9"/>
        </w:rPr>
        <w:t>pietati</w:t>
      </w:r>
      <w:proofErr w:type="spellEnd"/>
      <w:r w:rsidRPr="00113DF2">
        <w:rPr>
          <w:color w:val="D9D9D9" w:themeColor="background1" w:themeShade="D9"/>
        </w:rPr>
        <w:t xml:space="preserve"> </w:t>
      </w:r>
      <w:proofErr w:type="spellStart"/>
      <w:r w:rsidRPr="00113DF2">
        <w:rPr>
          <w:color w:val="D9D9D9" w:themeColor="background1" w:themeShade="D9"/>
        </w:rPr>
        <w:t>tribuo</w:t>
      </w:r>
      <w:proofErr w:type="spellEnd"/>
      <w:r w:rsidRPr="00113DF2">
        <w:rPr>
          <w:color w:val="D9D9D9" w:themeColor="background1" w:themeShade="D9"/>
        </w:rPr>
        <w:t xml:space="preserve">, si </w:t>
      </w:r>
      <w:proofErr w:type="spellStart"/>
      <w:r w:rsidRPr="00113DF2">
        <w:rPr>
          <w:color w:val="D9D9D9" w:themeColor="background1" w:themeShade="D9"/>
        </w:rPr>
        <w:t>iussus</w:t>
      </w:r>
      <w:proofErr w:type="spellEnd"/>
      <w:r w:rsidRPr="00113DF2">
        <w:rPr>
          <w:color w:val="D9D9D9" w:themeColor="background1" w:themeShade="D9"/>
        </w:rPr>
        <w:t xml:space="preserve"> est, </w:t>
      </w:r>
      <w:proofErr w:type="spellStart"/>
      <w:r w:rsidRPr="00113DF2">
        <w:rPr>
          <w:color w:val="D9D9D9" w:themeColor="background1" w:themeShade="D9"/>
        </w:rPr>
        <w:t>necessitati</w:t>
      </w:r>
      <w:proofErr w:type="spellEnd"/>
      <w:r w:rsidRPr="00113DF2">
        <w:rPr>
          <w:color w:val="D9D9D9" w:themeColor="background1" w:themeShade="D9"/>
        </w:rPr>
        <w:t xml:space="preserve">, si </w:t>
      </w:r>
      <w:proofErr w:type="spellStart"/>
      <w:r w:rsidRPr="00113DF2">
        <w:rPr>
          <w:color w:val="D9D9D9" w:themeColor="background1" w:themeShade="D9"/>
        </w:rPr>
        <w:t>speravit</w:t>
      </w:r>
      <w:proofErr w:type="spellEnd"/>
      <w:r w:rsidRPr="00113DF2">
        <w:rPr>
          <w:color w:val="D9D9D9" w:themeColor="background1" w:themeShade="D9"/>
        </w:rPr>
        <w:t xml:space="preserve"> </w:t>
      </w:r>
      <w:proofErr w:type="spellStart"/>
      <w:r w:rsidRPr="00113DF2">
        <w:rPr>
          <w:color w:val="D9D9D9" w:themeColor="background1" w:themeShade="D9"/>
        </w:rPr>
        <w:t>aliquid</w:t>
      </w:r>
      <w:proofErr w:type="spellEnd"/>
      <w:r w:rsidRPr="00113DF2">
        <w:rPr>
          <w:color w:val="D9D9D9" w:themeColor="background1" w:themeShade="D9"/>
        </w:rPr>
        <w:t xml:space="preserve">, </w:t>
      </w:r>
      <w:proofErr w:type="spellStart"/>
      <w:r w:rsidRPr="00113DF2">
        <w:rPr>
          <w:color w:val="D9D9D9" w:themeColor="background1" w:themeShade="D9"/>
        </w:rPr>
        <w:t>pueritiae</w:t>
      </w:r>
      <w:proofErr w:type="spellEnd"/>
      <w:r w:rsidRPr="00113DF2">
        <w:rPr>
          <w:color w:val="D9D9D9" w:themeColor="background1" w:themeShade="D9"/>
        </w:rPr>
        <w:t xml:space="preserve">. </w:t>
      </w:r>
      <w:proofErr w:type="spellStart"/>
      <w:r w:rsidRPr="00113DF2">
        <w:rPr>
          <w:color w:val="D9D9D9" w:themeColor="background1" w:themeShade="D9"/>
        </w:rPr>
        <w:t>Ceteris</w:t>
      </w:r>
      <w:proofErr w:type="spellEnd"/>
      <w:r w:rsidRPr="00113DF2">
        <w:rPr>
          <w:color w:val="D9D9D9" w:themeColor="background1" w:themeShade="D9"/>
        </w:rPr>
        <w:t xml:space="preserve"> non modo nihil </w:t>
      </w:r>
      <w:proofErr w:type="spellStart"/>
      <w:r w:rsidRPr="00113DF2">
        <w:rPr>
          <w:color w:val="D9D9D9" w:themeColor="background1" w:themeShade="D9"/>
        </w:rPr>
        <w:t>ignoscendum</w:t>
      </w:r>
      <w:proofErr w:type="spellEnd"/>
      <w:r w:rsidRPr="00113DF2">
        <w:rPr>
          <w:color w:val="D9D9D9" w:themeColor="background1" w:themeShade="D9"/>
        </w:rPr>
        <w:t xml:space="preserve">, </w:t>
      </w:r>
      <w:proofErr w:type="spellStart"/>
      <w:r w:rsidRPr="00113DF2">
        <w:rPr>
          <w:color w:val="D9D9D9" w:themeColor="background1" w:themeShade="D9"/>
        </w:rPr>
        <w:t>sed</w:t>
      </w:r>
      <w:proofErr w:type="spellEnd"/>
      <w:r w:rsidRPr="00113DF2">
        <w:rPr>
          <w:color w:val="D9D9D9" w:themeColor="background1" w:themeShade="D9"/>
        </w:rPr>
        <w:t xml:space="preserve"> </w:t>
      </w:r>
      <w:proofErr w:type="spellStart"/>
      <w:r w:rsidRPr="00113DF2">
        <w:rPr>
          <w:color w:val="D9D9D9" w:themeColor="background1" w:themeShade="D9"/>
        </w:rPr>
        <w:t>etiam</w:t>
      </w:r>
      <w:proofErr w:type="spellEnd"/>
      <w:r w:rsidRPr="00113DF2">
        <w:rPr>
          <w:color w:val="D9D9D9" w:themeColor="background1" w:themeShade="D9"/>
        </w:rPr>
        <w:t xml:space="preserve"> </w:t>
      </w:r>
      <w:proofErr w:type="spellStart"/>
      <w:r w:rsidRPr="00113DF2">
        <w:rPr>
          <w:color w:val="D9D9D9" w:themeColor="background1" w:themeShade="D9"/>
        </w:rPr>
        <w:t>acriter</w:t>
      </w:r>
      <w:proofErr w:type="spellEnd"/>
      <w:r w:rsidRPr="00113DF2">
        <w:rPr>
          <w:color w:val="D9D9D9" w:themeColor="background1" w:themeShade="D9"/>
        </w:rPr>
        <w:t xml:space="preserve"> est </w:t>
      </w:r>
      <w:proofErr w:type="spellStart"/>
      <w:r w:rsidRPr="00113DF2">
        <w:rPr>
          <w:color w:val="D9D9D9" w:themeColor="background1" w:themeShade="D9"/>
        </w:rPr>
        <w:t>resistendum</w:t>
      </w:r>
      <w:proofErr w:type="spellEnd"/>
      <w:r w:rsidRPr="00113DF2">
        <w:rPr>
          <w:color w:val="D9D9D9" w:themeColor="background1" w:themeShade="D9"/>
        </w:rPr>
        <w:t>.</w:t>
      </w:r>
    </w:p>
    <w:p w14:paraId="2325AE23" w14:textId="77777777" w:rsidR="00BA1236" w:rsidRDefault="00BA1236" w:rsidP="00BA1236"/>
    <w:p w14:paraId="59ACEDA6" w14:textId="39FA141D" w:rsidR="00BA1236" w:rsidRPr="00D121D5" w:rsidRDefault="00D121D5" w:rsidP="007B21E7">
      <w:pPr>
        <w:pStyle w:val="Heading2"/>
      </w:pPr>
      <w:bookmarkStart w:id="47" w:name="_Toc230973438"/>
      <w:r w:rsidRPr="003D1EF4">
        <w:rPr>
          <w:rFonts w:eastAsia="Times New Roman"/>
          <w:lang w:eastAsia="en-IN"/>
        </w:rPr>
        <w:t>Latest tools with AI available for each area identified above</w:t>
      </w:r>
      <w:bookmarkEnd w:id="47"/>
    </w:p>
    <w:p w14:paraId="2C2C1043" w14:textId="2EB57B7A" w:rsidR="00D121D5" w:rsidRDefault="00437BC9" w:rsidP="00BA1236">
      <w:r w:rsidRPr="00113DF2">
        <w:rPr>
          <w:color w:val="D9D9D9" w:themeColor="background1" w:themeShade="D9"/>
          <w:lang w:val="en-IN"/>
        </w:rPr>
        <w:t xml:space="preserve">Mox dicta </w:t>
      </w:r>
      <w:proofErr w:type="spellStart"/>
      <w:r w:rsidRPr="00113DF2">
        <w:rPr>
          <w:color w:val="D9D9D9" w:themeColor="background1" w:themeShade="D9"/>
          <w:lang w:val="en-IN"/>
        </w:rPr>
        <w:t>finierat</w:t>
      </w:r>
      <w:proofErr w:type="spellEnd"/>
      <w:r w:rsidRPr="00113DF2">
        <w:rPr>
          <w:color w:val="D9D9D9" w:themeColor="background1" w:themeShade="D9"/>
          <w:lang w:val="en-IN"/>
        </w:rPr>
        <w:t xml:space="preserve">, </w:t>
      </w:r>
      <w:proofErr w:type="spellStart"/>
      <w:r w:rsidRPr="00113DF2">
        <w:rPr>
          <w:color w:val="D9D9D9" w:themeColor="background1" w:themeShade="D9"/>
          <w:lang w:val="en-IN"/>
        </w:rPr>
        <w:t>multitudo</w:t>
      </w:r>
      <w:proofErr w:type="spellEnd"/>
      <w:r w:rsidRPr="00113DF2">
        <w:rPr>
          <w:color w:val="D9D9D9" w:themeColor="background1" w:themeShade="D9"/>
          <w:lang w:val="en-IN"/>
        </w:rPr>
        <w:t xml:space="preserve"> </w:t>
      </w:r>
      <w:proofErr w:type="spellStart"/>
      <w:r w:rsidRPr="00113DF2">
        <w:rPr>
          <w:color w:val="D9D9D9" w:themeColor="background1" w:themeShade="D9"/>
          <w:lang w:val="en-IN"/>
        </w:rPr>
        <w:t>omnis</w:t>
      </w:r>
      <w:proofErr w:type="spellEnd"/>
      <w:r w:rsidRPr="00113DF2">
        <w:rPr>
          <w:color w:val="D9D9D9" w:themeColor="background1" w:themeShade="D9"/>
          <w:lang w:val="en-IN"/>
        </w:rPr>
        <w:t xml:space="preserve"> ad, </w:t>
      </w:r>
      <w:proofErr w:type="spellStart"/>
      <w:r w:rsidRPr="00113DF2">
        <w:rPr>
          <w:color w:val="D9D9D9" w:themeColor="background1" w:themeShade="D9"/>
          <w:lang w:val="en-IN"/>
        </w:rPr>
        <w:t>quae</w:t>
      </w:r>
      <w:proofErr w:type="spellEnd"/>
      <w:r w:rsidRPr="00113DF2">
        <w:rPr>
          <w:color w:val="D9D9D9" w:themeColor="background1" w:themeShade="D9"/>
          <w:lang w:val="en-IN"/>
        </w:rPr>
        <w:t xml:space="preserve"> imperator </w:t>
      </w:r>
      <w:proofErr w:type="spellStart"/>
      <w:r w:rsidRPr="00113DF2">
        <w:rPr>
          <w:color w:val="D9D9D9" w:themeColor="background1" w:themeShade="D9"/>
          <w:lang w:val="en-IN"/>
        </w:rPr>
        <w:t>voluit</w:t>
      </w:r>
      <w:proofErr w:type="spellEnd"/>
      <w:r w:rsidRPr="00113DF2">
        <w:rPr>
          <w:color w:val="D9D9D9" w:themeColor="background1" w:themeShade="D9"/>
          <w:lang w:val="en-IN"/>
        </w:rPr>
        <w:t xml:space="preserve">, </w:t>
      </w:r>
      <w:proofErr w:type="spellStart"/>
      <w:r w:rsidRPr="00113DF2">
        <w:rPr>
          <w:color w:val="D9D9D9" w:themeColor="background1" w:themeShade="D9"/>
          <w:lang w:val="en-IN"/>
        </w:rPr>
        <w:t>promptior</w:t>
      </w:r>
      <w:proofErr w:type="spellEnd"/>
      <w:r w:rsidRPr="00113DF2">
        <w:rPr>
          <w:color w:val="D9D9D9" w:themeColor="background1" w:themeShade="D9"/>
          <w:lang w:val="en-IN"/>
        </w:rPr>
        <w:t xml:space="preserve"> </w:t>
      </w:r>
      <w:proofErr w:type="spellStart"/>
      <w:r w:rsidRPr="00113DF2">
        <w:rPr>
          <w:color w:val="D9D9D9" w:themeColor="background1" w:themeShade="D9"/>
          <w:lang w:val="en-IN"/>
        </w:rPr>
        <w:t>laudato</w:t>
      </w:r>
      <w:proofErr w:type="spellEnd"/>
      <w:r w:rsidRPr="00113DF2">
        <w:rPr>
          <w:color w:val="D9D9D9" w:themeColor="background1" w:themeShade="D9"/>
          <w:lang w:val="en-IN"/>
        </w:rPr>
        <w:t xml:space="preserve"> </w:t>
      </w:r>
      <w:proofErr w:type="spellStart"/>
      <w:r w:rsidRPr="00113DF2">
        <w:rPr>
          <w:color w:val="D9D9D9" w:themeColor="background1" w:themeShade="D9"/>
          <w:lang w:val="en-IN"/>
        </w:rPr>
        <w:t>consilio</w:t>
      </w:r>
      <w:proofErr w:type="spellEnd"/>
      <w:r w:rsidRPr="00113DF2">
        <w:rPr>
          <w:color w:val="D9D9D9" w:themeColor="background1" w:themeShade="D9"/>
          <w:lang w:val="en-IN"/>
        </w:rPr>
        <w:t xml:space="preserve"> </w:t>
      </w:r>
      <w:proofErr w:type="spellStart"/>
      <w:r w:rsidRPr="00113DF2">
        <w:rPr>
          <w:color w:val="D9D9D9" w:themeColor="background1" w:themeShade="D9"/>
          <w:lang w:val="en-IN"/>
        </w:rPr>
        <w:t>consensit</w:t>
      </w:r>
      <w:proofErr w:type="spellEnd"/>
      <w:r w:rsidRPr="00113DF2">
        <w:rPr>
          <w:color w:val="D9D9D9" w:themeColor="background1" w:themeShade="D9"/>
          <w:lang w:val="en-IN"/>
        </w:rPr>
        <w:t xml:space="preserve"> in pacem </w:t>
      </w:r>
      <w:proofErr w:type="spellStart"/>
      <w:r w:rsidRPr="00113DF2">
        <w:rPr>
          <w:color w:val="D9D9D9" w:themeColor="background1" w:themeShade="D9"/>
          <w:lang w:val="en-IN"/>
        </w:rPr>
        <w:t>ea</w:t>
      </w:r>
      <w:proofErr w:type="spellEnd"/>
      <w:r w:rsidRPr="00113DF2">
        <w:rPr>
          <w:color w:val="D9D9D9" w:themeColor="background1" w:themeShade="D9"/>
          <w:lang w:val="en-IN"/>
        </w:rPr>
        <w:t xml:space="preserve"> ratione </w:t>
      </w:r>
      <w:proofErr w:type="spellStart"/>
      <w:r w:rsidRPr="00113DF2">
        <w:rPr>
          <w:color w:val="D9D9D9" w:themeColor="background1" w:themeShade="D9"/>
          <w:lang w:val="en-IN"/>
        </w:rPr>
        <w:t>maxime</w:t>
      </w:r>
      <w:proofErr w:type="spellEnd"/>
      <w:r w:rsidRPr="00113DF2">
        <w:rPr>
          <w:color w:val="D9D9D9" w:themeColor="background1" w:themeShade="D9"/>
          <w:lang w:val="en-IN"/>
        </w:rPr>
        <w:t xml:space="preserve"> </w:t>
      </w:r>
      <w:proofErr w:type="spellStart"/>
      <w:r w:rsidRPr="00113DF2">
        <w:rPr>
          <w:color w:val="D9D9D9" w:themeColor="background1" w:themeShade="D9"/>
          <w:lang w:val="en-IN"/>
        </w:rPr>
        <w:t>percita</w:t>
      </w:r>
      <w:proofErr w:type="spellEnd"/>
      <w:r w:rsidRPr="00113DF2">
        <w:rPr>
          <w:color w:val="D9D9D9" w:themeColor="background1" w:themeShade="D9"/>
          <w:lang w:val="en-IN"/>
        </w:rPr>
        <w:t xml:space="preserve">, quod </w:t>
      </w:r>
      <w:proofErr w:type="spellStart"/>
      <w:r w:rsidRPr="00113DF2">
        <w:rPr>
          <w:color w:val="D9D9D9" w:themeColor="background1" w:themeShade="D9"/>
          <w:lang w:val="en-IN"/>
        </w:rPr>
        <w:t>norat</w:t>
      </w:r>
      <w:proofErr w:type="spellEnd"/>
      <w:r w:rsidRPr="00113DF2">
        <w:rPr>
          <w:color w:val="D9D9D9" w:themeColor="background1" w:themeShade="D9"/>
          <w:lang w:val="en-IN"/>
        </w:rPr>
        <w:t xml:space="preserve"> </w:t>
      </w:r>
      <w:proofErr w:type="spellStart"/>
      <w:r w:rsidRPr="00113DF2">
        <w:rPr>
          <w:color w:val="D9D9D9" w:themeColor="background1" w:themeShade="D9"/>
          <w:lang w:val="en-IN"/>
        </w:rPr>
        <w:t>expeditionibus</w:t>
      </w:r>
      <w:proofErr w:type="spellEnd"/>
      <w:r w:rsidRPr="00113DF2">
        <w:rPr>
          <w:color w:val="D9D9D9" w:themeColor="background1" w:themeShade="D9"/>
          <w:lang w:val="en-IN"/>
        </w:rPr>
        <w:t xml:space="preserve"> </w:t>
      </w:r>
      <w:proofErr w:type="spellStart"/>
      <w:r w:rsidRPr="00113DF2">
        <w:rPr>
          <w:color w:val="D9D9D9" w:themeColor="background1" w:themeShade="D9"/>
          <w:lang w:val="en-IN"/>
        </w:rPr>
        <w:t>crebris</w:t>
      </w:r>
      <w:proofErr w:type="spellEnd"/>
      <w:r w:rsidRPr="00113DF2">
        <w:rPr>
          <w:color w:val="D9D9D9" w:themeColor="background1" w:themeShade="D9"/>
          <w:lang w:val="en-IN"/>
        </w:rPr>
        <w:t xml:space="preserve"> </w:t>
      </w:r>
      <w:proofErr w:type="spellStart"/>
      <w:r w:rsidRPr="00113DF2">
        <w:rPr>
          <w:color w:val="D9D9D9" w:themeColor="background1" w:themeShade="D9"/>
          <w:lang w:val="en-IN"/>
        </w:rPr>
        <w:t>fortunam</w:t>
      </w:r>
      <w:proofErr w:type="spellEnd"/>
      <w:r w:rsidRPr="00113DF2">
        <w:rPr>
          <w:color w:val="D9D9D9" w:themeColor="background1" w:themeShade="D9"/>
          <w:lang w:val="en-IN"/>
        </w:rPr>
        <w:t xml:space="preserve"> eius in </w:t>
      </w:r>
      <w:proofErr w:type="spellStart"/>
      <w:r w:rsidRPr="00113DF2">
        <w:rPr>
          <w:color w:val="D9D9D9" w:themeColor="background1" w:themeShade="D9"/>
          <w:lang w:val="en-IN"/>
        </w:rPr>
        <w:t>malis</w:t>
      </w:r>
      <w:proofErr w:type="spellEnd"/>
      <w:r w:rsidRPr="00113DF2">
        <w:rPr>
          <w:color w:val="D9D9D9" w:themeColor="background1" w:themeShade="D9"/>
          <w:lang w:val="en-IN"/>
        </w:rPr>
        <w:t xml:space="preserve"> tantum </w:t>
      </w:r>
      <w:proofErr w:type="spellStart"/>
      <w:r w:rsidRPr="00113DF2">
        <w:rPr>
          <w:color w:val="D9D9D9" w:themeColor="background1" w:themeShade="D9"/>
          <w:lang w:val="en-IN"/>
        </w:rPr>
        <w:t>civilibus</w:t>
      </w:r>
      <w:proofErr w:type="spellEnd"/>
      <w:r w:rsidRPr="00113DF2">
        <w:rPr>
          <w:color w:val="D9D9D9" w:themeColor="background1" w:themeShade="D9"/>
          <w:lang w:val="en-IN"/>
        </w:rPr>
        <w:t xml:space="preserve"> </w:t>
      </w:r>
      <w:proofErr w:type="spellStart"/>
      <w:r w:rsidRPr="00113DF2">
        <w:rPr>
          <w:color w:val="D9D9D9" w:themeColor="background1" w:themeShade="D9"/>
          <w:lang w:val="en-IN"/>
        </w:rPr>
        <w:t>vigilasse</w:t>
      </w:r>
      <w:proofErr w:type="spellEnd"/>
      <w:r w:rsidRPr="00113DF2">
        <w:rPr>
          <w:color w:val="D9D9D9" w:themeColor="background1" w:themeShade="D9"/>
          <w:lang w:val="en-IN"/>
        </w:rPr>
        <w:t xml:space="preserve">, cum autem </w:t>
      </w:r>
      <w:proofErr w:type="spellStart"/>
      <w:r w:rsidRPr="00113DF2">
        <w:rPr>
          <w:color w:val="D9D9D9" w:themeColor="background1" w:themeShade="D9"/>
          <w:lang w:val="en-IN"/>
        </w:rPr>
        <w:t>bella</w:t>
      </w:r>
      <w:proofErr w:type="spellEnd"/>
      <w:r w:rsidRPr="00113DF2">
        <w:rPr>
          <w:color w:val="D9D9D9" w:themeColor="background1" w:themeShade="D9"/>
          <w:lang w:val="en-IN"/>
        </w:rPr>
        <w:t xml:space="preserve"> </w:t>
      </w:r>
      <w:proofErr w:type="spellStart"/>
      <w:r w:rsidRPr="00113DF2">
        <w:rPr>
          <w:color w:val="D9D9D9" w:themeColor="background1" w:themeShade="D9"/>
          <w:lang w:val="en-IN"/>
        </w:rPr>
        <w:t>moverentur</w:t>
      </w:r>
      <w:proofErr w:type="spellEnd"/>
      <w:r w:rsidRPr="00113DF2">
        <w:rPr>
          <w:color w:val="D9D9D9" w:themeColor="background1" w:themeShade="D9"/>
          <w:lang w:val="en-IN"/>
        </w:rPr>
        <w:t xml:space="preserve"> externa, </w:t>
      </w:r>
      <w:proofErr w:type="spellStart"/>
      <w:r w:rsidRPr="00113DF2">
        <w:rPr>
          <w:color w:val="D9D9D9" w:themeColor="background1" w:themeShade="D9"/>
          <w:lang w:val="en-IN"/>
        </w:rPr>
        <w:t>accidisse</w:t>
      </w:r>
      <w:proofErr w:type="spellEnd"/>
      <w:r w:rsidRPr="00113DF2">
        <w:rPr>
          <w:color w:val="D9D9D9" w:themeColor="background1" w:themeShade="D9"/>
          <w:lang w:val="en-IN"/>
        </w:rPr>
        <w:t xml:space="preserve"> </w:t>
      </w:r>
      <w:proofErr w:type="spellStart"/>
      <w:r w:rsidRPr="00113DF2">
        <w:rPr>
          <w:color w:val="D9D9D9" w:themeColor="background1" w:themeShade="D9"/>
          <w:lang w:val="en-IN"/>
        </w:rPr>
        <w:t>plerumque</w:t>
      </w:r>
      <w:proofErr w:type="spellEnd"/>
      <w:r w:rsidRPr="00113DF2">
        <w:rPr>
          <w:color w:val="D9D9D9" w:themeColor="background1" w:themeShade="D9"/>
          <w:lang w:val="en-IN"/>
        </w:rPr>
        <w:t xml:space="preserve"> </w:t>
      </w:r>
      <w:proofErr w:type="spellStart"/>
      <w:r w:rsidRPr="00113DF2">
        <w:rPr>
          <w:color w:val="D9D9D9" w:themeColor="background1" w:themeShade="D9"/>
          <w:lang w:val="en-IN"/>
        </w:rPr>
        <w:t>luctuosa</w:t>
      </w:r>
      <w:proofErr w:type="spellEnd"/>
      <w:r w:rsidRPr="00113DF2">
        <w:rPr>
          <w:color w:val="D9D9D9" w:themeColor="background1" w:themeShade="D9"/>
          <w:lang w:val="en-IN"/>
        </w:rPr>
        <w:t xml:space="preserve">, </w:t>
      </w:r>
      <w:proofErr w:type="spellStart"/>
      <w:r w:rsidRPr="00113DF2">
        <w:rPr>
          <w:color w:val="D9D9D9" w:themeColor="background1" w:themeShade="D9"/>
          <w:lang w:val="en-IN"/>
        </w:rPr>
        <w:t>icto</w:t>
      </w:r>
      <w:proofErr w:type="spellEnd"/>
      <w:r w:rsidRPr="00113DF2">
        <w:rPr>
          <w:color w:val="D9D9D9" w:themeColor="background1" w:themeShade="D9"/>
          <w:lang w:val="en-IN"/>
        </w:rPr>
        <w:t xml:space="preserve"> post haec </w:t>
      </w:r>
      <w:proofErr w:type="spellStart"/>
      <w:r w:rsidRPr="00113DF2">
        <w:rPr>
          <w:color w:val="D9D9D9" w:themeColor="background1" w:themeShade="D9"/>
          <w:lang w:val="en-IN"/>
        </w:rPr>
        <w:t>foedere</w:t>
      </w:r>
      <w:proofErr w:type="spellEnd"/>
      <w:r w:rsidRPr="00113DF2">
        <w:rPr>
          <w:color w:val="D9D9D9" w:themeColor="background1" w:themeShade="D9"/>
          <w:lang w:val="en-IN"/>
        </w:rPr>
        <w:t xml:space="preserve"> gentium </w:t>
      </w:r>
      <w:proofErr w:type="spellStart"/>
      <w:r w:rsidRPr="00113DF2">
        <w:rPr>
          <w:color w:val="D9D9D9" w:themeColor="background1" w:themeShade="D9"/>
          <w:lang w:val="en-IN"/>
        </w:rPr>
        <w:t>ritu</w:t>
      </w:r>
      <w:proofErr w:type="spellEnd"/>
      <w:r w:rsidRPr="00113DF2">
        <w:rPr>
          <w:color w:val="D9D9D9" w:themeColor="background1" w:themeShade="D9"/>
          <w:lang w:val="en-IN"/>
        </w:rPr>
        <w:t xml:space="preserve"> </w:t>
      </w:r>
      <w:proofErr w:type="spellStart"/>
      <w:r w:rsidRPr="00113DF2">
        <w:rPr>
          <w:color w:val="D9D9D9" w:themeColor="background1" w:themeShade="D9"/>
          <w:lang w:val="en-IN"/>
        </w:rPr>
        <w:t>perfectaque</w:t>
      </w:r>
      <w:proofErr w:type="spellEnd"/>
      <w:r w:rsidRPr="00113DF2">
        <w:rPr>
          <w:color w:val="D9D9D9" w:themeColor="background1" w:themeShade="D9"/>
          <w:lang w:val="en-IN"/>
        </w:rPr>
        <w:t xml:space="preserve"> </w:t>
      </w:r>
      <w:proofErr w:type="spellStart"/>
      <w:r w:rsidRPr="00113DF2">
        <w:rPr>
          <w:color w:val="D9D9D9" w:themeColor="background1" w:themeShade="D9"/>
          <w:lang w:val="en-IN"/>
        </w:rPr>
        <w:t>sollemnitate</w:t>
      </w:r>
      <w:proofErr w:type="spellEnd"/>
      <w:r w:rsidRPr="00113DF2">
        <w:rPr>
          <w:color w:val="D9D9D9" w:themeColor="background1" w:themeShade="D9"/>
          <w:lang w:val="en-IN"/>
        </w:rPr>
        <w:t xml:space="preserve"> imperator Mediolanum ad </w:t>
      </w:r>
      <w:proofErr w:type="spellStart"/>
      <w:r w:rsidRPr="00113DF2">
        <w:rPr>
          <w:color w:val="D9D9D9" w:themeColor="background1" w:themeShade="D9"/>
          <w:lang w:val="en-IN"/>
        </w:rPr>
        <w:t>hiberna</w:t>
      </w:r>
      <w:proofErr w:type="spellEnd"/>
      <w:r w:rsidRPr="00113DF2">
        <w:rPr>
          <w:color w:val="D9D9D9" w:themeColor="background1" w:themeShade="D9"/>
          <w:lang w:val="en-IN"/>
        </w:rPr>
        <w:t xml:space="preserve"> </w:t>
      </w:r>
      <w:proofErr w:type="spellStart"/>
      <w:r w:rsidRPr="00113DF2">
        <w:rPr>
          <w:color w:val="D9D9D9" w:themeColor="background1" w:themeShade="D9"/>
          <w:lang w:val="en-IN"/>
        </w:rPr>
        <w:t>discessit</w:t>
      </w:r>
      <w:proofErr w:type="spellEnd"/>
      <w:r w:rsidRPr="00113DF2">
        <w:rPr>
          <w:color w:val="D9D9D9" w:themeColor="background1" w:themeShade="D9"/>
          <w:lang w:val="en-IN"/>
        </w:rPr>
        <w:t>.</w:t>
      </w:r>
      <w:r w:rsidR="00685639" w:rsidRPr="00113DF2">
        <w:rPr>
          <w:color w:val="D9D9D9" w:themeColor="background1" w:themeShade="D9"/>
          <w:lang w:val="en-IN"/>
        </w:rPr>
        <w:t xml:space="preserve"> </w:t>
      </w:r>
      <w:proofErr w:type="spellStart"/>
      <w:r w:rsidRPr="00113DF2">
        <w:rPr>
          <w:color w:val="D9D9D9" w:themeColor="background1" w:themeShade="D9"/>
        </w:rPr>
        <w:t>Etenim</w:t>
      </w:r>
      <w:proofErr w:type="spellEnd"/>
      <w:r w:rsidRPr="00113DF2">
        <w:rPr>
          <w:color w:val="D9D9D9" w:themeColor="background1" w:themeShade="D9"/>
        </w:rPr>
        <w:t xml:space="preserve"> si </w:t>
      </w:r>
      <w:proofErr w:type="spellStart"/>
      <w:r w:rsidRPr="00113DF2">
        <w:rPr>
          <w:color w:val="D9D9D9" w:themeColor="background1" w:themeShade="D9"/>
        </w:rPr>
        <w:t>attendere</w:t>
      </w:r>
      <w:proofErr w:type="spellEnd"/>
      <w:r w:rsidRPr="00113DF2">
        <w:rPr>
          <w:color w:val="D9D9D9" w:themeColor="background1" w:themeShade="D9"/>
        </w:rPr>
        <w:t xml:space="preserve"> diligenter, </w:t>
      </w:r>
      <w:proofErr w:type="spellStart"/>
      <w:r w:rsidRPr="00113DF2">
        <w:rPr>
          <w:color w:val="D9D9D9" w:themeColor="background1" w:themeShade="D9"/>
        </w:rPr>
        <w:t>existimare</w:t>
      </w:r>
      <w:proofErr w:type="spellEnd"/>
      <w:r w:rsidRPr="00113DF2">
        <w:rPr>
          <w:color w:val="D9D9D9" w:themeColor="background1" w:themeShade="D9"/>
        </w:rPr>
        <w:t xml:space="preserve"> </w:t>
      </w:r>
      <w:proofErr w:type="spellStart"/>
      <w:r w:rsidRPr="00113DF2">
        <w:rPr>
          <w:color w:val="D9D9D9" w:themeColor="background1" w:themeShade="D9"/>
        </w:rPr>
        <w:t>vere</w:t>
      </w:r>
      <w:proofErr w:type="spellEnd"/>
      <w:r w:rsidRPr="00113DF2">
        <w:rPr>
          <w:color w:val="D9D9D9" w:themeColor="background1" w:themeShade="D9"/>
        </w:rPr>
        <w:t xml:space="preserve"> de omni </w:t>
      </w:r>
      <w:proofErr w:type="spellStart"/>
      <w:r w:rsidRPr="00113DF2">
        <w:rPr>
          <w:color w:val="D9D9D9" w:themeColor="background1" w:themeShade="D9"/>
        </w:rPr>
        <w:t>hac</w:t>
      </w:r>
      <w:proofErr w:type="spellEnd"/>
      <w:r w:rsidRPr="00113DF2">
        <w:rPr>
          <w:color w:val="D9D9D9" w:themeColor="background1" w:themeShade="D9"/>
        </w:rPr>
        <w:t xml:space="preserve"> causa </w:t>
      </w:r>
      <w:proofErr w:type="spellStart"/>
      <w:r w:rsidRPr="00113DF2">
        <w:rPr>
          <w:color w:val="D9D9D9" w:themeColor="background1" w:themeShade="D9"/>
        </w:rPr>
        <w:t>volueritis</w:t>
      </w:r>
      <w:proofErr w:type="spellEnd"/>
      <w:r w:rsidRPr="00113DF2">
        <w:rPr>
          <w:color w:val="D9D9D9" w:themeColor="background1" w:themeShade="D9"/>
        </w:rPr>
        <w:t xml:space="preserve">, sic </w:t>
      </w:r>
      <w:proofErr w:type="spellStart"/>
      <w:r w:rsidRPr="00113DF2">
        <w:rPr>
          <w:color w:val="D9D9D9" w:themeColor="background1" w:themeShade="D9"/>
        </w:rPr>
        <w:t>constituetis</w:t>
      </w:r>
      <w:proofErr w:type="spellEnd"/>
      <w:r w:rsidRPr="00113DF2">
        <w:rPr>
          <w:color w:val="D9D9D9" w:themeColor="background1" w:themeShade="D9"/>
        </w:rPr>
        <w:t xml:space="preserve">, </w:t>
      </w:r>
      <w:proofErr w:type="spellStart"/>
      <w:r w:rsidRPr="00113DF2">
        <w:rPr>
          <w:color w:val="D9D9D9" w:themeColor="background1" w:themeShade="D9"/>
        </w:rPr>
        <w:t>iudices</w:t>
      </w:r>
      <w:proofErr w:type="spellEnd"/>
      <w:r w:rsidRPr="00113DF2">
        <w:rPr>
          <w:color w:val="D9D9D9" w:themeColor="background1" w:themeShade="D9"/>
        </w:rPr>
        <w:t xml:space="preserve">, nec </w:t>
      </w:r>
      <w:proofErr w:type="spellStart"/>
      <w:r w:rsidRPr="00113DF2">
        <w:rPr>
          <w:color w:val="D9D9D9" w:themeColor="background1" w:themeShade="D9"/>
        </w:rPr>
        <w:t>descensurum</w:t>
      </w:r>
      <w:proofErr w:type="spellEnd"/>
      <w:r w:rsidRPr="00113DF2">
        <w:rPr>
          <w:color w:val="D9D9D9" w:themeColor="background1" w:themeShade="D9"/>
        </w:rPr>
        <w:t xml:space="preserve"> </w:t>
      </w:r>
      <w:proofErr w:type="spellStart"/>
      <w:r w:rsidRPr="00113DF2">
        <w:rPr>
          <w:color w:val="D9D9D9" w:themeColor="background1" w:themeShade="D9"/>
        </w:rPr>
        <w:t>quemquam</w:t>
      </w:r>
      <w:proofErr w:type="spellEnd"/>
      <w:r w:rsidRPr="00113DF2">
        <w:rPr>
          <w:color w:val="D9D9D9" w:themeColor="background1" w:themeShade="D9"/>
        </w:rPr>
        <w:t xml:space="preserve"> ad </w:t>
      </w:r>
      <w:proofErr w:type="spellStart"/>
      <w:r w:rsidRPr="00113DF2">
        <w:rPr>
          <w:color w:val="D9D9D9" w:themeColor="background1" w:themeShade="D9"/>
        </w:rPr>
        <w:t>hanc</w:t>
      </w:r>
      <w:proofErr w:type="spellEnd"/>
      <w:r w:rsidRPr="00113DF2">
        <w:rPr>
          <w:color w:val="D9D9D9" w:themeColor="background1" w:themeShade="D9"/>
        </w:rPr>
        <w:t xml:space="preserve"> </w:t>
      </w:r>
      <w:proofErr w:type="spellStart"/>
      <w:r w:rsidRPr="00113DF2">
        <w:rPr>
          <w:color w:val="D9D9D9" w:themeColor="background1" w:themeShade="D9"/>
        </w:rPr>
        <w:t>accusationem</w:t>
      </w:r>
      <w:proofErr w:type="spellEnd"/>
      <w:r w:rsidRPr="00113DF2">
        <w:rPr>
          <w:color w:val="D9D9D9" w:themeColor="background1" w:themeShade="D9"/>
        </w:rPr>
        <w:t xml:space="preserve"> fuisse, </w:t>
      </w:r>
      <w:proofErr w:type="spellStart"/>
      <w:r w:rsidRPr="00113DF2">
        <w:rPr>
          <w:color w:val="D9D9D9" w:themeColor="background1" w:themeShade="D9"/>
        </w:rPr>
        <w:t>cui</w:t>
      </w:r>
      <w:proofErr w:type="spellEnd"/>
      <w:r w:rsidRPr="00113DF2">
        <w:rPr>
          <w:color w:val="D9D9D9" w:themeColor="background1" w:themeShade="D9"/>
        </w:rPr>
        <w:t xml:space="preserve">, </w:t>
      </w:r>
      <w:proofErr w:type="spellStart"/>
      <w:r w:rsidRPr="00113DF2">
        <w:rPr>
          <w:color w:val="D9D9D9" w:themeColor="background1" w:themeShade="D9"/>
        </w:rPr>
        <w:t>utrum</w:t>
      </w:r>
      <w:proofErr w:type="spellEnd"/>
      <w:r w:rsidRPr="00113DF2">
        <w:rPr>
          <w:color w:val="D9D9D9" w:themeColor="background1" w:themeShade="D9"/>
        </w:rPr>
        <w:t xml:space="preserve"> </w:t>
      </w:r>
      <w:proofErr w:type="spellStart"/>
      <w:r w:rsidRPr="00113DF2">
        <w:rPr>
          <w:color w:val="D9D9D9" w:themeColor="background1" w:themeShade="D9"/>
        </w:rPr>
        <w:t>vellet</w:t>
      </w:r>
      <w:proofErr w:type="spellEnd"/>
      <w:r w:rsidRPr="00113DF2">
        <w:rPr>
          <w:color w:val="D9D9D9" w:themeColor="background1" w:themeShade="D9"/>
        </w:rPr>
        <w:t xml:space="preserve">, </w:t>
      </w:r>
      <w:proofErr w:type="spellStart"/>
      <w:r w:rsidRPr="00113DF2">
        <w:rPr>
          <w:color w:val="D9D9D9" w:themeColor="background1" w:themeShade="D9"/>
        </w:rPr>
        <w:t>liceret</w:t>
      </w:r>
      <w:proofErr w:type="spellEnd"/>
      <w:r w:rsidRPr="00113DF2">
        <w:rPr>
          <w:color w:val="D9D9D9" w:themeColor="background1" w:themeShade="D9"/>
        </w:rPr>
        <w:t xml:space="preserve">, nec, cum </w:t>
      </w:r>
      <w:proofErr w:type="spellStart"/>
      <w:r w:rsidRPr="00113DF2">
        <w:rPr>
          <w:color w:val="D9D9D9" w:themeColor="background1" w:themeShade="D9"/>
        </w:rPr>
        <w:t>descendisset</w:t>
      </w:r>
      <w:proofErr w:type="spellEnd"/>
      <w:r w:rsidRPr="00113DF2">
        <w:rPr>
          <w:color w:val="D9D9D9" w:themeColor="background1" w:themeShade="D9"/>
        </w:rPr>
        <w:t xml:space="preserve">, </w:t>
      </w:r>
      <w:proofErr w:type="spellStart"/>
      <w:r w:rsidRPr="00113DF2">
        <w:rPr>
          <w:color w:val="D9D9D9" w:themeColor="background1" w:themeShade="D9"/>
        </w:rPr>
        <w:t>quicquam</w:t>
      </w:r>
      <w:proofErr w:type="spellEnd"/>
      <w:r w:rsidRPr="00113DF2">
        <w:rPr>
          <w:color w:val="D9D9D9" w:themeColor="background1" w:themeShade="D9"/>
        </w:rPr>
        <w:t xml:space="preserve"> </w:t>
      </w:r>
      <w:proofErr w:type="spellStart"/>
      <w:r w:rsidRPr="00113DF2">
        <w:rPr>
          <w:color w:val="D9D9D9" w:themeColor="background1" w:themeShade="D9"/>
        </w:rPr>
        <w:t>habiturum</w:t>
      </w:r>
      <w:proofErr w:type="spellEnd"/>
      <w:r w:rsidRPr="00113DF2">
        <w:rPr>
          <w:color w:val="D9D9D9" w:themeColor="background1" w:themeShade="D9"/>
        </w:rPr>
        <w:t xml:space="preserve"> </w:t>
      </w:r>
      <w:proofErr w:type="spellStart"/>
      <w:r w:rsidRPr="00113DF2">
        <w:rPr>
          <w:color w:val="D9D9D9" w:themeColor="background1" w:themeShade="D9"/>
        </w:rPr>
        <w:t>spei</w:t>
      </w:r>
      <w:proofErr w:type="spellEnd"/>
      <w:r w:rsidRPr="00113DF2">
        <w:rPr>
          <w:color w:val="D9D9D9" w:themeColor="background1" w:themeShade="D9"/>
        </w:rPr>
        <w:t xml:space="preserve"> fuisse, </w:t>
      </w:r>
      <w:proofErr w:type="spellStart"/>
      <w:r w:rsidRPr="00113DF2">
        <w:rPr>
          <w:color w:val="D9D9D9" w:themeColor="background1" w:themeShade="D9"/>
        </w:rPr>
        <w:t>nisi</w:t>
      </w:r>
      <w:proofErr w:type="spellEnd"/>
      <w:r w:rsidRPr="00113DF2">
        <w:rPr>
          <w:color w:val="D9D9D9" w:themeColor="background1" w:themeShade="D9"/>
        </w:rPr>
        <w:t xml:space="preserve"> </w:t>
      </w:r>
      <w:proofErr w:type="spellStart"/>
      <w:r w:rsidRPr="00113DF2">
        <w:rPr>
          <w:color w:val="D9D9D9" w:themeColor="background1" w:themeShade="D9"/>
        </w:rPr>
        <w:t>alicuius</w:t>
      </w:r>
      <w:proofErr w:type="spellEnd"/>
      <w:r w:rsidRPr="00113DF2">
        <w:rPr>
          <w:color w:val="D9D9D9" w:themeColor="background1" w:themeShade="D9"/>
        </w:rPr>
        <w:t xml:space="preserve"> </w:t>
      </w:r>
      <w:proofErr w:type="spellStart"/>
      <w:r w:rsidRPr="00113DF2">
        <w:rPr>
          <w:color w:val="D9D9D9" w:themeColor="background1" w:themeShade="D9"/>
        </w:rPr>
        <w:t>intolerabili</w:t>
      </w:r>
      <w:proofErr w:type="spellEnd"/>
      <w:r w:rsidRPr="00113DF2">
        <w:rPr>
          <w:color w:val="D9D9D9" w:themeColor="background1" w:themeShade="D9"/>
        </w:rPr>
        <w:t xml:space="preserve"> </w:t>
      </w:r>
      <w:proofErr w:type="spellStart"/>
      <w:r w:rsidRPr="00113DF2">
        <w:rPr>
          <w:color w:val="D9D9D9" w:themeColor="background1" w:themeShade="D9"/>
        </w:rPr>
        <w:t>libidine</w:t>
      </w:r>
      <w:proofErr w:type="spellEnd"/>
      <w:r w:rsidRPr="00113DF2">
        <w:rPr>
          <w:color w:val="D9D9D9" w:themeColor="background1" w:themeShade="D9"/>
        </w:rPr>
        <w:t xml:space="preserve"> et </w:t>
      </w:r>
      <w:proofErr w:type="spellStart"/>
      <w:r w:rsidRPr="00113DF2">
        <w:rPr>
          <w:color w:val="D9D9D9" w:themeColor="background1" w:themeShade="D9"/>
        </w:rPr>
        <w:t>nimis</w:t>
      </w:r>
      <w:proofErr w:type="spellEnd"/>
      <w:r w:rsidRPr="00113DF2">
        <w:rPr>
          <w:color w:val="D9D9D9" w:themeColor="background1" w:themeShade="D9"/>
        </w:rPr>
        <w:t xml:space="preserve"> </w:t>
      </w:r>
      <w:proofErr w:type="spellStart"/>
      <w:r w:rsidRPr="00113DF2">
        <w:rPr>
          <w:color w:val="D9D9D9" w:themeColor="background1" w:themeShade="D9"/>
        </w:rPr>
        <w:t>acerbo</w:t>
      </w:r>
      <w:proofErr w:type="spellEnd"/>
      <w:r w:rsidRPr="00113DF2">
        <w:rPr>
          <w:color w:val="D9D9D9" w:themeColor="background1" w:themeShade="D9"/>
        </w:rPr>
        <w:t xml:space="preserve"> </w:t>
      </w:r>
      <w:proofErr w:type="spellStart"/>
      <w:r w:rsidRPr="00113DF2">
        <w:rPr>
          <w:color w:val="D9D9D9" w:themeColor="background1" w:themeShade="D9"/>
        </w:rPr>
        <w:t>odio</w:t>
      </w:r>
      <w:proofErr w:type="spellEnd"/>
      <w:r w:rsidRPr="00113DF2">
        <w:rPr>
          <w:color w:val="D9D9D9" w:themeColor="background1" w:themeShade="D9"/>
        </w:rPr>
        <w:t xml:space="preserve"> </w:t>
      </w:r>
      <w:proofErr w:type="spellStart"/>
      <w:r w:rsidRPr="00113DF2">
        <w:rPr>
          <w:color w:val="D9D9D9" w:themeColor="background1" w:themeShade="D9"/>
        </w:rPr>
        <w:t>niteretur</w:t>
      </w:r>
      <w:proofErr w:type="spellEnd"/>
      <w:r w:rsidRPr="00113DF2">
        <w:rPr>
          <w:color w:val="D9D9D9" w:themeColor="background1" w:themeShade="D9"/>
        </w:rPr>
        <w:t xml:space="preserve">. Sed ego </w:t>
      </w:r>
      <w:proofErr w:type="spellStart"/>
      <w:r w:rsidRPr="00113DF2">
        <w:rPr>
          <w:color w:val="D9D9D9" w:themeColor="background1" w:themeShade="D9"/>
        </w:rPr>
        <w:t>Atratino</w:t>
      </w:r>
      <w:proofErr w:type="spellEnd"/>
      <w:r w:rsidRPr="00113DF2">
        <w:rPr>
          <w:color w:val="D9D9D9" w:themeColor="background1" w:themeShade="D9"/>
        </w:rPr>
        <w:t xml:space="preserve">, </w:t>
      </w:r>
      <w:proofErr w:type="spellStart"/>
      <w:r w:rsidRPr="00113DF2">
        <w:rPr>
          <w:color w:val="D9D9D9" w:themeColor="background1" w:themeShade="D9"/>
        </w:rPr>
        <w:t>humanissimo</w:t>
      </w:r>
      <w:proofErr w:type="spellEnd"/>
      <w:r w:rsidRPr="00113DF2">
        <w:rPr>
          <w:color w:val="D9D9D9" w:themeColor="background1" w:themeShade="D9"/>
        </w:rPr>
        <w:t xml:space="preserve"> </w:t>
      </w:r>
      <w:proofErr w:type="spellStart"/>
      <w:r w:rsidRPr="00113DF2">
        <w:rPr>
          <w:color w:val="D9D9D9" w:themeColor="background1" w:themeShade="D9"/>
        </w:rPr>
        <w:t>atque</w:t>
      </w:r>
      <w:proofErr w:type="spellEnd"/>
      <w:r w:rsidRPr="00113DF2">
        <w:rPr>
          <w:color w:val="D9D9D9" w:themeColor="background1" w:themeShade="D9"/>
        </w:rPr>
        <w:t xml:space="preserve"> </w:t>
      </w:r>
      <w:proofErr w:type="spellStart"/>
      <w:r w:rsidRPr="00113DF2">
        <w:rPr>
          <w:color w:val="D9D9D9" w:themeColor="background1" w:themeShade="D9"/>
        </w:rPr>
        <w:t>optimo</w:t>
      </w:r>
      <w:proofErr w:type="spellEnd"/>
      <w:r w:rsidRPr="00113DF2">
        <w:rPr>
          <w:color w:val="D9D9D9" w:themeColor="background1" w:themeShade="D9"/>
        </w:rPr>
        <w:t xml:space="preserve"> </w:t>
      </w:r>
      <w:proofErr w:type="spellStart"/>
      <w:r w:rsidRPr="00113DF2">
        <w:rPr>
          <w:color w:val="D9D9D9" w:themeColor="background1" w:themeShade="D9"/>
        </w:rPr>
        <w:t>adulescenti</w:t>
      </w:r>
      <w:proofErr w:type="spellEnd"/>
      <w:r w:rsidRPr="00113DF2">
        <w:rPr>
          <w:color w:val="D9D9D9" w:themeColor="background1" w:themeShade="D9"/>
        </w:rPr>
        <w:t xml:space="preserve"> </w:t>
      </w:r>
      <w:proofErr w:type="spellStart"/>
      <w:r w:rsidRPr="00113DF2">
        <w:rPr>
          <w:color w:val="D9D9D9" w:themeColor="background1" w:themeShade="D9"/>
        </w:rPr>
        <w:t>meo</w:t>
      </w:r>
      <w:proofErr w:type="spellEnd"/>
      <w:r w:rsidRPr="00113DF2">
        <w:rPr>
          <w:color w:val="D9D9D9" w:themeColor="background1" w:themeShade="D9"/>
        </w:rPr>
        <w:t xml:space="preserve"> </w:t>
      </w:r>
      <w:proofErr w:type="spellStart"/>
      <w:r w:rsidRPr="00113DF2">
        <w:rPr>
          <w:color w:val="D9D9D9" w:themeColor="background1" w:themeShade="D9"/>
        </w:rPr>
        <w:t>necessario</w:t>
      </w:r>
      <w:proofErr w:type="spellEnd"/>
      <w:r w:rsidRPr="00113DF2">
        <w:rPr>
          <w:color w:val="D9D9D9" w:themeColor="background1" w:themeShade="D9"/>
        </w:rPr>
        <w:t xml:space="preserve">, </w:t>
      </w:r>
      <w:proofErr w:type="spellStart"/>
      <w:r w:rsidRPr="00113DF2">
        <w:rPr>
          <w:color w:val="D9D9D9" w:themeColor="background1" w:themeShade="D9"/>
        </w:rPr>
        <w:t>ignosco</w:t>
      </w:r>
      <w:proofErr w:type="spellEnd"/>
      <w:r w:rsidRPr="00113DF2">
        <w:rPr>
          <w:color w:val="D9D9D9" w:themeColor="background1" w:themeShade="D9"/>
        </w:rPr>
        <w:t xml:space="preserve">, qui </w:t>
      </w:r>
      <w:proofErr w:type="spellStart"/>
      <w:r w:rsidRPr="00113DF2">
        <w:rPr>
          <w:color w:val="D9D9D9" w:themeColor="background1" w:themeShade="D9"/>
        </w:rPr>
        <w:t>habet</w:t>
      </w:r>
      <w:proofErr w:type="spellEnd"/>
      <w:r w:rsidRPr="00113DF2">
        <w:rPr>
          <w:color w:val="D9D9D9" w:themeColor="background1" w:themeShade="D9"/>
        </w:rPr>
        <w:t xml:space="preserve"> </w:t>
      </w:r>
      <w:proofErr w:type="spellStart"/>
      <w:r w:rsidRPr="00113DF2">
        <w:rPr>
          <w:color w:val="D9D9D9" w:themeColor="background1" w:themeShade="D9"/>
        </w:rPr>
        <w:t>excusationem</w:t>
      </w:r>
      <w:proofErr w:type="spellEnd"/>
      <w:r w:rsidRPr="00113DF2">
        <w:rPr>
          <w:color w:val="D9D9D9" w:themeColor="background1" w:themeShade="D9"/>
        </w:rPr>
        <w:t xml:space="preserve"> </w:t>
      </w:r>
      <w:proofErr w:type="spellStart"/>
      <w:r w:rsidRPr="00113DF2">
        <w:rPr>
          <w:color w:val="D9D9D9" w:themeColor="background1" w:themeShade="D9"/>
        </w:rPr>
        <w:t>vel</w:t>
      </w:r>
      <w:proofErr w:type="spellEnd"/>
      <w:r w:rsidRPr="00113DF2">
        <w:rPr>
          <w:color w:val="D9D9D9" w:themeColor="background1" w:themeShade="D9"/>
        </w:rPr>
        <w:t xml:space="preserve"> </w:t>
      </w:r>
      <w:proofErr w:type="spellStart"/>
      <w:r w:rsidRPr="00113DF2">
        <w:rPr>
          <w:color w:val="D9D9D9" w:themeColor="background1" w:themeShade="D9"/>
        </w:rPr>
        <w:t>pietatis</w:t>
      </w:r>
      <w:proofErr w:type="spellEnd"/>
      <w:r w:rsidRPr="00113DF2">
        <w:rPr>
          <w:color w:val="D9D9D9" w:themeColor="background1" w:themeShade="D9"/>
        </w:rPr>
        <w:t xml:space="preserve"> </w:t>
      </w:r>
      <w:proofErr w:type="spellStart"/>
      <w:r w:rsidRPr="00113DF2">
        <w:rPr>
          <w:color w:val="D9D9D9" w:themeColor="background1" w:themeShade="D9"/>
        </w:rPr>
        <w:t>vel</w:t>
      </w:r>
      <w:proofErr w:type="spellEnd"/>
      <w:r w:rsidRPr="00113DF2">
        <w:rPr>
          <w:color w:val="D9D9D9" w:themeColor="background1" w:themeShade="D9"/>
        </w:rPr>
        <w:t xml:space="preserve"> </w:t>
      </w:r>
      <w:proofErr w:type="spellStart"/>
      <w:r w:rsidRPr="00113DF2">
        <w:rPr>
          <w:color w:val="D9D9D9" w:themeColor="background1" w:themeShade="D9"/>
        </w:rPr>
        <w:t>necessitatis</w:t>
      </w:r>
      <w:proofErr w:type="spellEnd"/>
      <w:r w:rsidRPr="00113DF2">
        <w:rPr>
          <w:color w:val="D9D9D9" w:themeColor="background1" w:themeShade="D9"/>
        </w:rPr>
        <w:t xml:space="preserve"> </w:t>
      </w:r>
      <w:proofErr w:type="spellStart"/>
      <w:r w:rsidRPr="00113DF2">
        <w:rPr>
          <w:color w:val="D9D9D9" w:themeColor="background1" w:themeShade="D9"/>
        </w:rPr>
        <w:t>vel</w:t>
      </w:r>
      <w:proofErr w:type="spellEnd"/>
      <w:r w:rsidRPr="00113DF2">
        <w:rPr>
          <w:color w:val="D9D9D9" w:themeColor="background1" w:themeShade="D9"/>
        </w:rPr>
        <w:t xml:space="preserve"> </w:t>
      </w:r>
      <w:proofErr w:type="spellStart"/>
      <w:r w:rsidRPr="00113DF2">
        <w:rPr>
          <w:color w:val="D9D9D9" w:themeColor="background1" w:themeShade="D9"/>
        </w:rPr>
        <w:t>aetatis</w:t>
      </w:r>
      <w:proofErr w:type="spellEnd"/>
      <w:r w:rsidRPr="00113DF2">
        <w:rPr>
          <w:color w:val="D9D9D9" w:themeColor="background1" w:themeShade="D9"/>
        </w:rPr>
        <w:t xml:space="preserve">. Si </w:t>
      </w:r>
      <w:proofErr w:type="spellStart"/>
      <w:r w:rsidRPr="00113DF2">
        <w:rPr>
          <w:color w:val="D9D9D9" w:themeColor="background1" w:themeShade="D9"/>
        </w:rPr>
        <w:t>voluit</w:t>
      </w:r>
      <w:proofErr w:type="spellEnd"/>
      <w:r w:rsidRPr="00113DF2">
        <w:rPr>
          <w:color w:val="D9D9D9" w:themeColor="background1" w:themeShade="D9"/>
        </w:rPr>
        <w:t xml:space="preserve"> </w:t>
      </w:r>
      <w:proofErr w:type="spellStart"/>
      <w:r w:rsidRPr="00113DF2">
        <w:rPr>
          <w:color w:val="D9D9D9" w:themeColor="background1" w:themeShade="D9"/>
        </w:rPr>
        <w:t>accusare</w:t>
      </w:r>
      <w:proofErr w:type="spellEnd"/>
      <w:r w:rsidRPr="00113DF2">
        <w:rPr>
          <w:color w:val="D9D9D9" w:themeColor="background1" w:themeShade="D9"/>
        </w:rPr>
        <w:t xml:space="preserve">, </w:t>
      </w:r>
      <w:proofErr w:type="spellStart"/>
      <w:r w:rsidRPr="00113DF2">
        <w:rPr>
          <w:color w:val="D9D9D9" w:themeColor="background1" w:themeShade="D9"/>
        </w:rPr>
        <w:t>pietati</w:t>
      </w:r>
      <w:proofErr w:type="spellEnd"/>
      <w:r w:rsidRPr="00113DF2">
        <w:rPr>
          <w:color w:val="D9D9D9" w:themeColor="background1" w:themeShade="D9"/>
        </w:rPr>
        <w:t xml:space="preserve"> </w:t>
      </w:r>
      <w:proofErr w:type="spellStart"/>
      <w:r w:rsidRPr="00113DF2">
        <w:rPr>
          <w:color w:val="D9D9D9" w:themeColor="background1" w:themeShade="D9"/>
        </w:rPr>
        <w:t>tribuo</w:t>
      </w:r>
      <w:proofErr w:type="spellEnd"/>
      <w:r w:rsidRPr="00113DF2">
        <w:rPr>
          <w:color w:val="D9D9D9" w:themeColor="background1" w:themeShade="D9"/>
        </w:rPr>
        <w:t xml:space="preserve">, si </w:t>
      </w:r>
      <w:proofErr w:type="spellStart"/>
      <w:r w:rsidRPr="00113DF2">
        <w:rPr>
          <w:color w:val="D9D9D9" w:themeColor="background1" w:themeShade="D9"/>
        </w:rPr>
        <w:t>iussus</w:t>
      </w:r>
      <w:proofErr w:type="spellEnd"/>
      <w:r w:rsidRPr="00113DF2">
        <w:rPr>
          <w:color w:val="D9D9D9" w:themeColor="background1" w:themeShade="D9"/>
        </w:rPr>
        <w:t xml:space="preserve"> est, </w:t>
      </w:r>
      <w:proofErr w:type="spellStart"/>
      <w:r w:rsidRPr="00113DF2">
        <w:rPr>
          <w:color w:val="D9D9D9" w:themeColor="background1" w:themeShade="D9"/>
        </w:rPr>
        <w:t>necessitati</w:t>
      </w:r>
      <w:proofErr w:type="spellEnd"/>
      <w:r w:rsidRPr="00113DF2">
        <w:rPr>
          <w:color w:val="D9D9D9" w:themeColor="background1" w:themeShade="D9"/>
        </w:rPr>
        <w:t xml:space="preserve">, si </w:t>
      </w:r>
      <w:proofErr w:type="spellStart"/>
      <w:r w:rsidRPr="00113DF2">
        <w:rPr>
          <w:color w:val="D9D9D9" w:themeColor="background1" w:themeShade="D9"/>
        </w:rPr>
        <w:t>speravit</w:t>
      </w:r>
      <w:proofErr w:type="spellEnd"/>
      <w:r w:rsidRPr="00113DF2">
        <w:rPr>
          <w:color w:val="D9D9D9" w:themeColor="background1" w:themeShade="D9"/>
        </w:rPr>
        <w:t xml:space="preserve"> </w:t>
      </w:r>
      <w:proofErr w:type="spellStart"/>
      <w:r w:rsidRPr="00113DF2">
        <w:rPr>
          <w:color w:val="D9D9D9" w:themeColor="background1" w:themeShade="D9"/>
        </w:rPr>
        <w:t>aliquid</w:t>
      </w:r>
      <w:proofErr w:type="spellEnd"/>
      <w:r w:rsidRPr="00113DF2">
        <w:rPr>
          <w:color w:val="D9D9D9" w:themeColor="background1" w:themeShade="D9"/>
        </w:rPr>
        <w:t xml:space="preserve">, </w:t>
      </w:r>
      <w:proofErr w:type="spellStart"/>
      <w:r w:rsidRPr="00113DF2">
        <w:rPr>
          <w:color w:val="D9D9D9" w:themeColor="background1" w:themeShade="D9"/>
        </w:rPr>
        <w:t>pueritiae</w:t>
      </w:r>
      <w:proofErr w:type="spellEnd"/>
      <w:r w:rsidRPr="00113DF2">
        <w:rPr>
          <w:color w:val="D9D9D9" w:themeColor="background1" w:themeShade="D9"/>
        </w:rPr>
        <w:t xml:space="preserve">. </w:t>
      </w:r>
      <w:proofErr w:type="spellStart"/>
      <w:r w:rsidRPr="00113DF2">
        <w:rPr>
          <w:color w:val="D9D9D9" w:themeColor="background1" w:themeShade="D9"/>
        </w:rPr>
        <w:t>Ceteris</w:t>
      </w:r>
      <w:proofErr w:type="spellEnd"/>
      <w:r w:rsidRPr="00113DF2">
        <w:rPr>
          <w:color w:val="D9D9D9" w:themeColor="background1" w:themeShade="D9"/>
        </w:rPr>
        <w:t xml:space="preserve"> non modo nihil </w:t>
      </w:r>
      <w:proofErr w:type="spellStart"/>
      <w:r w:rsidRPr="00113DF2">
        <w:rPr>
          <w:color w:val="D9D9D9" w:themeColor="background1" w:themeShade="D9"/>
        </w:rPr>
        <w:t>ignoscendum</w:t>
      </w:r>
      <w:proofErr w:type="spellEnd"/>
      <w:r w:rsidRPr="00113DF2">
        <w:rPr>
          <w:color w:val="D9D9D9" w:themeColor="background1" w:themeShade="D9"/>
        </w:rPr>
        <w:t xml:space="preserve">, </w:t>
      </w:r>
      <w:proofErr w:type="spellStart"/>
      <w:r w:rsidRPr="00113DF2">
        <w:rPr>
          <w:color w:val="D9D9D9" w:themeColor="background1" w:themeShade="D9"/>
        </w:rPr>
        <w:t>sed</w:t>
      </w:r>
      <w:proofErr w:type="spellEnd"/>
      <w:r w:rsidRPr="00113DF2">
        <w:rPr>
          <w:color w:val="D9D9D9" w:themeColor="background1" w:themeShade="D9"/>
        </w:rPr>
        <w:t xml:space="preserve"> </w:t>
      </w:r>
      <w:proofErr w:type="spellStart"/>
      <w:r w:rsidRPr="00113DF2">
        <w:rPr>
          <w:color w:val="D9D9D9" w:themeColor="background1" w:themeShade="D9"/>
        </w:rPr>
        <w:t>etiam</w:t>
      </w:r>
      <w:proofErr w:type="spellEnd"/>
      <w:r w:rsidRPr="00113DF2">
        <w:rPr>
          <w:color w:val="D9D9D9" w:themeColor="background1" w:themeShade="D9"/>
        </w:rPr>
        <w:t xml:space="preserve"> </w:t>
      </w:r>
      <w:proofErr w:type="spellStart"/>
      <w:r w:rsidRPr="00113DF2">
        <w:rPr>
          <w:color w:val="D9D9D9" w:themeColor="background1" w:themeShade="D9"/>
        </w:rPr>
        <w:t>acriter</w:t>
      </w:r>
      <w:proofErr w:type="spellEnd"/>
      <w:r w:rsidRPr="00113DF2">
        <w:rPr>
          <w:color w:val="D9D9D9" w:themeColor="background1" w:themeShade="D9"/>
        </w:rPr>
        <w:t xml:space="preserve"> est </w:t>
      </w:r>
      <w:proofErr w:type="spellStart"/>
      <w:r w:rsidRPr="00113DF2">
        <w:rPr>
          <w:color w:val="D9D9D9" w:themeColor="background1" w:themeShade="D9"/>
        </w:rPr>
        <w:t>resistendum</w:t>
      </w:r>
      <w:proofErr w:type="spellEnd"/>
      <w:r>
        <w:t>.</w:t>
      </w:r>
    </w:p>
    <w:p w14:paraId="5EB9F227" w14:textId="77777777" w:rsidR="00685639" w:rsidRDefault="00685639">
      <w:pPr>
        <w:spacing w:line="259" w:lineRule="auto"/>
        <w:jc w:val="left"/>
        <w:rPr>
          <w:rFonts w:eastAsiaTheme="majorEastAsia" w:cstheme="majorBidi"/>
          <w:b/>
          <w:i/>
          <w:iCs/>
          <w:sz w:val="28"/>
        </w:rPr>
      </w:pPr>
      <w:bookmarkStart w:id="48" w:name="_Toc107222861"/>
      <w:r>
        <w:br w:type="page"/>
      </w:r>
    </w:p>
    <w:p w14:paraId="084E958A" w14:textId="0B6C398E" w:rsidR="00565C53" w:rsidRPr="00D04339" w:rsidRDefault="00565C53" w:rsidP="005F534B">
      <w:pPr>
        <w:pStyle w:val="Heading1"/>
      </w:pPr>
      <w:bookmarkStart w:id="49" w:name="_Toc230973439"/>
      <w:bookmarkEnd w:id="48"/>
      <w:r>
        <w:lastRenderedPageBreak/>
        <w:t>Literature review</w:t>
      </w:r>
      <w:bookmarkEnd w:id="49"/>
      <w:r>
        <w:t xml:space="preserve"> </w:t>
      </w:r>
    </w:p>
    <w:p w14:paraId="49CB8A67" w14:textId="77777777" w:rsidR="00565C53" w:rsidRDefault="00565C53" w:rsidP="00565C53">
      <w:pPr>
        <w:rPr>
          <w:lang w:val="en-IN"/>
        </w:rPr>
      </w:pPr>
    </w:p>
    <w:p w14:paraId="36BE7321" w14:textId="78EC9868" w:rsidR="00A92372" w:rsidRDefault="008D6634" w:rsidP="00565C53">
      <w:pPr>
        <w:rPr>
          <w:rFonts w:ascii="Times New Roman" w:hAnsi="Times New Roman" w:cs="Times New Roman"/>
          <w:sz w:val="24"/>
          <w:szCs w:val="24"/>
          <w:lang w:val="en-US"/>
        </w:rPr>
      </w:pPr>
      <w:r w:rsidRPr="008D6634">
        <w:rPr>
          <w:rFonts w:ascii="Times New Roman" w:hAnsi="Times New Roman" w:cs="Times New Roman"/>
          <w:sz w:val="24"/>
          <w:szCs w:val="24"/>
          <w:lang w:val="en-US"/>
        </w:rPr>
        <w:t xml:space="preserve">This section aims to review the literature important for understanding the teachers’ adoption of generative AI in lesson planning through the three following interconnected areas: 1) teacher cognition in lesson planning practices, 2) assimilation of technology in education, 3) Generative AI in foreign language education. First, we </w:t>
      </w:r>
      <w:r>
        <w:rPr>
          <w:rFonts w:ascii="Times New Roman" w:hAnsi="Times New Roman" w:cs="Times New Roman"/>
          <w:sz w:val="24"/>
          <w:szCs w:val="24"/>
          <w:lang w:val="en-US"/>
        </w:rPr>
        <w:t xml:space="preserve">examine </w:t>
      </w:r>
      <w:r w:rsidRPr="008D6634">
        <w:rPr>
          <w:rFonts w:ascii="Times New Roman" w:hAnsi="Times New Roman" w:cs="Times New Roman"/>
          <w:sz w:val="24"/>
          <w:szCs w:val="24"/>
          <w:lang w:val="en-US"/>
        </w:rPr>
        <w:t>teachers' thinking, beliefs, and decision-making when planning lessons, laying the groundwork for analyzing the impact AI has in this domain. Second, we discuss perspectives on technology adoption and its drivers, providing a theoretical background for understanding how teachers react to new technological advancements. Lastly, we review existing literature on AI in language teaching and identify gaps in knowledge regarding the use of generative AI.</w:t>
      </w:r>
    </w:p>
    <w:p w14:paraId="3954C6CB" w14:textId="77777777" w:rsidR="00A92372" w:rsidRDefault="00A92372" w:rsidP="00565C53">
      <w:pPr>
        <w:rPr>
          <w:rFonts w:ascii="Times New Roman" w:hAnsi="Times New Roman" w:cs="Times New Roman"/>
          <w:sz w:val="24"/>
          <w:szCs w:val="24"/>
          <w:lang w:val="en-US"/>
        </w:rPr>
      </w:pPr>
    </w:p>
    <w:p w14:paraId="741A5362" w14:textId="77777777" w:rsidR="00A92372" w:rsidRPr="00A92372" w:rsidRDefault="00A92372" w:rsidP="00A92372">
      <w:pPr>
        <w:rPr>
          <w:rFonts w:ascii="Times New Roman" w:hAnsi="Times New Roman" w:cs="Times New Roman"/>
          <w:sz w:val="24"/>
          <w:szCs w:val="24"/>
        </w:rPr>
      </w:pPr>
      <w:r w:rsidRPr="00A92372">
        <w:rPr>
          <w:rFonts w:ascii="Times New Roman" w:hAnsi="Times New Roman" w:cs="Times New Roman"/>
          <w:sz w:val="24"/>
          <w:szCs w:val="24"/>
        </w:rPr>
        <w:t>L'enseignement des langues a évolué des méthodes de traduction grammaticale, centrées sur la mémorisation et la précision, vers des approches communicatives privilégiant l'interaction authentique (Richards &amp; Rodgers, 2014).</w:t>
      </w:r>
    </w:p>
    <w:p w14:paraId="30FDBF34" w14:textId="77777777" w:rsidR="00A92372" w:rsidRPr="00A92372" w:rsidRDefault="00A92372" w:rsidP="00A92372">
      <w:pPr>
        <w:rPr>
          <w:rFonts w:ascii="Times New Roman" w:hAnsi="Times New Roman" w:cs="Times New Roman"/>
          <w:sz w:val="24"/>
          <w:szCs w:val="24"/>
        </w:rPr>
      </w:pPr>
      <w:r w:rsidRPr="00A92372">
        <w:rPr>
          <w:rFonts w:ascii="Times New Roman" w:hAnsi="Times New Roman" w:cs="Times New Roman"/>
          <w:sz w:val="24"/>
          <w:szCs w:val="24"/>
        </w:rPr>
        <w:t>Cependant, quelle que soit l'approche pédagogique adoptée, une constante demeure : les enseignants doivent traduire ces principes méthodologiques en pratique concrète de classe à travers la planification de cours.</w:t>
      </w:r>
    </w:p>
    <w:p w14:paraId="119CF740" w14:textId="77777777" w:rsidR="00A92372" w:rsidRPr="00A92372" w:rsidRDefault="00A92372" w:rsidP="00A92372">
      <w:pPr>
        <w:rPr>
          <w:rFonts w:ascii="Times New Roman" w:hAnsi="Times New Roman" w:cs="Times New Roman"/>
          <w:sz w:val="24"/>
          <w:szCs w:val="24"/>
        </w:rPr>
      </w:pPr>
    </w:p>
    <w:p w14:paraId="4DC5FF0E" w14:textId="77777777" w:rsidR="00A92372" w:rsidRPr="00A92372" w:rsidRDefault="00A92372" w:rsidP="00A92372">
      <w:pPr>
        <w:rPr>
          <w:rFonts w:ascii="Times New Roman" w:hAnsi="Times New Roman" w:cs="Times New Roman"/>
          <w:sz w:val="24"/>
          <w:szCs w:val="24"/>
        </w:rPr>
      </w:pPr>
      <w:r w:rsidRPr="00A92372">
        <w:rPr>
          <w:rFonts w:ascii="Times New Roman" w:hAnsi="Times New Roman" w:cs="Times New Roman"/>
          <w:sz w:val="24"/>
          <w:szCs w:val="24"/>
        </w:rPr>
        <w:t>1)</w:t>
      </w:r>
      <w:r w:rsidRPr="00A92372">
        <w:rPr>
          <w:rFonts w:ascii="Times New Roman" w:hAnsi="Times New Roman" w:cs="Times New Roman"/>
          <w:sz w:val="24"/>
          <w:szCs w:val="24"/>
        </w:rPr>
        <w:tab/>
        <w:t>L'évolution technologique et la planification des cours en enseignement des langues</w:t>
      </w:r>
    </w:p>
    <w:p w14:paraId="3FD6ADC1" w14:textId="77777777" w:rsidR="00A92372" w:rsidRPr="00A92372" w:rsidRDefault="00A92372" w:rsidP="00A92372">
      <w:pPr>
        <w:rPr>
          <w:rFonts w:ascii="Times New Roman" w:hAnsi="Times New Roman" w:cs="Times New Roman"/>
          <w:sz w:val="24"/>
          <w:szCs w:val="24"/>
        </w:rPr>
      </w:pPr>
    </w:p>
    <w:p w14:paraId="29D48DA5" w14:textId="77777777" w:rsidR="00A92372" w:rsidRPr="00A92372" w:rsidRDefault="00A92372" w:rsidP="00A92372">
      <w:pPr>
        <w:rPr>
          <w:rFonts w:ascii="Times New Roman" w:hAnsi="Times New Roman" w:cs="Times New Roman"/>
          <w:sz w:val="24"/>
          <w:szCs w:val="24"/>
        </w:rPr>
      </w:pPr>
      <w:r w:rsidRPr="00A92372">
        <w:rPr>
          <w:rFonts w:ascii="Times New Roman" w:hAnsi="Times New Roman" w:cs="Times New Roman"/>
          <w:sz w:val="24"/>
          <w:szCs w:val="24"/>
        </w:rPr>
        <w:t>Il est intéressant de revenir sur ses origines éducatives et technologiques afin de comprendre la position des professeurs de langues en France concernant l’intégration et l’utilisation de l’IA générative dans le cadre de l’évaluation. La planification des cours a beaucoup évolué au cours des dernières décennies. Auparavant, le travail était principalement assumé par les professeurs qui mettaient en œuvre les principes éducatifs sous la forme de parcours d'apprentissage organisés, choisissaient les ressources et les adaptaient aux exigences spécifiques de leurs élèves (Borg, 2003).</w:t>
      </w:r>
    </w:p>
    <w:p w14:paraId="5A4AC62F" w14:textId="77777777" w:rsidR="00A92372" w:rsidRPr="00A92372" w:rsidRDefault="00A92372" w:rsidP="00A92372">
      <w:pPr>
        <w:rPr>
          <w:rFonts w:ascii="Times New Roman" w:hAnsi="Times New Roman" w:cs="Times New Roman"/>
          <w:sz w:val="24"/>
          <w:szCs w:val="24"/>
        </w:rPr>
      </w:pPr>
    </w:p>
    <w:p w14:paraId="01A1F1B7" w14:textId="77777777" w:rsidR="00A92372" w:rsidRPr="007B21E7" w:rsidRDefault="00A92372" w:rsidP="00A92372">
      <w:pPr>
        <w:rPr>
          <w:rFonts w:ascii="Times New Roman" w:hAnsi="Times New Roman" w:cs="Times New Roman"/>
          <w:sz w:val="24"/>
          <w:szCs w:val="24"/>
        </w:rPr>
      </w:pPr>
      <w:r w:rsidRPr="00A92372">
        <w:rPr>
          <w:rFonts w:ascii="Times New Roman" w:hAnsi="Times New Roman" w:cs="Times New Roman"/>
          <w:sz w:val="24"/>
          <w:szCs w:val="24"/>
        </w:rPr>
        <w:lastRenderedPageBreak/>
        <w:t>Avec le tournant numérique dans les années 1980 et 1990, de nouveaux outils comme le CALL et les TICE ont fait leur entrée dans les classes. Ces technologies ont obligé les enseignants à acquérir des compétences techniques inédites, tout en repensant leur rôle d’enseignant (</w:t>
      </w:r>
      <w:proofErr w:type="spellStart"/>
      <w:r w:rsidRPr="00A92372">
        <w:rPr>
          <w:rFonts w:ascii="Times New Roman" w:hAnsi="Times New Roman" w:cs="Times New Roman"/>
          <w:sz w:val="24"/>
          <w:szCs w:val="24"/>
        </w:rPr>
        <w:t>Warschauer</w:t>
      </w:r>
      <w:proofErr w:type="spellEnd"/>
      <w:r w:rsidRPr="00A92372">
        <w:rPr>
          <w:rFonts w:ascii="Times New Roman" w:hAnsi="Times New Roman" w:cs="Times New Roman"/>
          <w:sz w:val="24"/>
          <w:szCs w:val="24"/>
        </w:rPr>
        <w:t xml:space="preserve"> et Healey,1998). </w:t>
      </w:r>
      <w:r w:rsidRPr="007B21E7">
        <w:rPr>
          <w:rFonts w:ascii="Times New Roman" w:hAnsi="Times New Roman" w:cs="Times New Roman"/>
          <w:sz w:val="24"/>
          <w:szCs w:val="24"/>
        </w:rPr>
        <w:t xml:space="preserve">Malgré la présence de ces outils numériques, c’étaient toujours les enseignants qui imaginaient l’organisation de l’enseignement. Les logiciels n’étaient là qu’en </w:t>
      </w:r>
      <w:proofErr w:type="gramStart"/>
      <w:r w:rsidRPr="007B21E7">
        <w:rPr>
          <w:rFonts w:ascii="Times New Roman" w:hAnsi="Times New Roman" w:cs="Times New Roman"/>
          <w:sz w:val="24"/>
          <w:szCs w:val="24"/>
        </w:rPr>
        <w:t>appui;</w:t>
      </w:r>
      <w:proofErr w:type="gramEnd"/>
      <w:r w:rsidRPr="007B21E7">
        <w:rPr>
          <w:rFonts w:ascii="Times New Roman" w:hAnsi="Times New Roman" w:cs="Times New Roman"/>
          <w:sz w:val="24"/>
          <w:szCs w:val="24"/>
        </w:rPr>
        <w:t xml:space="preserve"> ils ne concevaient pas le contenu pédagogique eux-mêmes.</w:t>
      </w:r>
    </w:p>
    <w:p w14:paraId="3CC29787" w14:textId="77777777" w:rsidR="00A92372" w:rsidRPr="007B21E7" w:rsidRDefault="00A92372" w:rsidP="00A92372">
      <w:pPr>
        <w:rPr>
          <w:rFonts w:ascii="Times New Roman" w:hAnsi="Times New Roman" w:cs="Times New Roman"/>
          <w:sz w:val="24"/>
          <w:szCs w:val="24"/>
        </w:rPr>
      </w:pPr>
    </w:p>
    <w:p w14:paraId="103BE9AB" w14:textId="77777777" w:rsidR="00A92372" w:rsidRPr="007B21E7" w:rsidRDefault="00A92372" w:rsidP="00A92372">
      <w:pPr>
        <w:rPr>
          <w:rFonts w:ascii="Times New Roman" w:hAnsi="Times New Roman" w:cs="Times New Roman"/>
          <w:sz w:val="24"/>
          <w:szCs w:val="24"/>
        </w:rPr>
      </w:pPr>
      <w:r w:rsidRPr="007B21E7">
        <w:rPr>
          <w:rFonts w:ascii="Times New Roman" w:hAnsi="Times New Roman" w:cs="Times New Roman"/>
          <w:sz w:val="24"/>
          <w:szCs w:val="24"/>
        </w:rPr>
        <w:t xml:space="preserve">Aujourd’hui, l’IA générative change la donne. Avec des interfaces comme </w:t>
      </w:r>
      <w:proofErr w:type="spellStart"/>
      <w:r w:rsidRPr="007B21E7">
        <w:rPr>
          <w:rFonts w:ascii="Times New Roman" w:hAnsi="Times New Roman" w:cs="Times New Roman"/>
          <w:sz w:val="24"/>
          <w:szCs w:val="24"/>
        </w:rPr>
        <w:t>ChatGPT</w:t>
      </w:r>
      <w:proofErr w:type="spellEnd"/>
      <w:r w:rsidRPr="007B21E7">
        <w:rPr>
          <w:rFonts w:ascii="Times New Roman" w:hAnsi="Times New Roman" w:cs="Times New Roman"/>
          <w:sz w:val="24"/>
          <w:szCs w:val="24"/>
        </w:rPr>
        <w:t xml:space="preserve">, il suffit de rédiger une consigne pour générer instantanément un plan de cours, des exercices ou des explications (Mishra et al., 2025). Cette mutation oblige les enseignants à développer un autre type de discernement </w:t>
      </w:r>
      <w:proofErr w:type="gramStart"/>
      <w:r w:rsidRPr="007B21E7">
        <w:rPr>
          <w:rFonts w:ascii="Times New Roman" w:hAnsi="Times New Roman" w:cs="Times New Roman"/>
          <w:sz w:val="24"/>
          <w:szCs w:val="24"/>
        </w:rPr>
        <w:t>pédagogique:</w:t>
      </w:r>
      <w:proofErr w:type="gramEnd"/>
      <w:r w:rsidRPr="007B21E7">
        <w:rPr>
          <w:rFonts w:ascii="Times New Roman" w:hAnsi="Times New Roman" w:cs="Times New Roman"/>
          <w:sz w:val="24"/>
          <w:szCs w:val="24"/>
        </w:rPr>
        <w:t xml:space="preserve"> désormais, il s’agit moins de créer le contenu de toutes pièces et plus d’évaluer, d’ajuster et de contrôler la qualité de ce que produit la machine. Mais l’intégration de ces technologies ne dépend pas uniquement de la volonté individuelle : un cadre institutionnel et réglementaire très précis en France encadre ces usages (Cadre d’usage de l’IA en éducation, 2025).</w:t>
      </w:r>
    </w:p>
    <w:p w14:paraId="657FF8F8" w14:textId="77777777" w:rsidR="00A92372" w:rsidRPr="007B21E7" w:rsidRDefault="00A92372" w:rsidP="00A92372">
      <w:pPr>
        <w:rPr>
          <w:rFonts w:ascii="Times New Roman" w:hAnsi="Times New Roman" w:cs="Times New Roman"/>
          <w:sz w:val="24"/>
          <w:szCs w:val="24"/>
        </w:rPr>
      </w:pPr>
    </w:p>
    <w:p w14:paraId="797F369B" w14:textId="77777777" w:rsidR="00A92372" w:rsidRPr="007B21E7" w:rsidRDefault="00A92372" w:rsidP="00A92372">
      <w:pPr>
        <w:rPr>
          <w:rFonts w:ascii="Times New Roman" w:hAnsi="Times New Roman" w:cs="Times New Roman"/>
          <w:sz w:val="24"/>
          <w:szCs w:val="24"/>
        </w:rPr>
      </w:pPr>
      <w:r w:rsidRPr="007B21E7">
        <w:rPr>
          <w:rFonts w:ascii="Times New Roman" w:hAnsi="Times New Roman" w:cs="Times New Roman"/>
          <w:sz w:val="24"/>
          <w:szCs w:val="24"/>
        </w:rPr>
        <w:t>Cette section retrace donc comment la planification des cours en enseignement des langues a évolué, et montre comment chaque vague technologique a modifié le métier d’enseignant. Tout cela éclaire les choix auxquels font face aujourd’hui les enseignants français, alors qu’ils rencontrent l’IA générative dans leur environnement professionnel.</w:t>
      </w:r>
    </w:p>
    <w:p w14:paraId="205EC375" w14:textId="77777777" w:rsidR="00A92372" w:rsidRPr="007B21E7" w:rsidRDefault="00A92372" w:rsidP="00A92372">
      <w:pPr>
        <w:rPr>
          <w:rFonts w:ascii="Times New Roman" w:hAnsi="Times New Roman" w:cs="Times New Roman"/>
          <w:sz w:val="24"/>
          <w:szCs w:val="24"/>
        </w:rPr>
      </w:pPr>
    </w:p>
    <w:p w14:paraId="6E7D2F9A" w14:textId="77777777" w:rsidR="00A92372" w:rsidRPr="007B21E7" w:rsidRDefault="00A92372" w:rsidP="00A92372">
      <w:pPr>
        <w:rPr>
          <w:rFonts w:ascii="Times New Roman" w:hAnsi="Times New Roman" w:cs="Times New Roman"/>
          <w:sz w:val="24"/>
          <w:szCs w:val="24"/>
        </w:rPr>
      </w:pPr>
      <w:r w:rsidRPr="007B21E7">
        <w:rPr>
          <w:rFonts w:ascii="Times New Roman" w:hAnsi="Times New Roman" w:cs="Times New Roman"/>
          <w:sz w:val="24"/>
          <w:szCs w:val="24"/>
        </w:rPr>
        <w:t>(a)</w:t>
      </w:r>
      <w:r w:rsidRPr="007B21E7">
        <w:rPr>
          <w:rFonts w:ascii="Times New Roman" w:hAnsi="Times New Roman" w:cs="Times New Roman"/>
          <w:sz w:val="24"/>
          <w:szCs w:val="24"/>
        </w:rPr>
        <w:tab/>
        <w:t>La planification des cours dans l'enseignement des langues avant l'IA</w:t>
      </w:r>
    </w:p>
    <w:p w14:paraId="53980774" w14:textId="77777777" w:rsidR="00A92372" w:rsidRPr="007B21E7" w:rsidRDefault="00A92372" w:rsidP="00A92372">
      <w:pPr>
        <w:rPr>
          <w:rFonts w:ascii="Times New Roman" w:hAnsi="Times New Roman" w:cs="Times New Roman"/>
          <w:sz w:val="24"/>
          <w:szCs w:val="24"/>
        </w:rPr>
      </w:pPr>
    </w:p>
    <w:p w14:paraId="0A62C52F" w14:textId="77777777" w:rsidR="00A92372" w:rsidRPr="007B21E7" w:rsidRDefault="00A92372" w:rsidP="00A92372">
      <w:pPr>
        <w:rPr>
          <w:rFonts w:ascii="Times New Roman" w:hAnsi="Times New Roman" w:cs="Times New Roman"/>
          <w:sz w:val="24"/>
          <w:szCs w:val="24"/>
        </w:rPr>
      </w:pPr>
      <w:r w:rsidRPr="007B21E7">
        <w:rPr>
          <w:rFonts w:ascii="Times New Roman" w:hAnsi="Times New Roman" w:cs="Times New Roman"/>
          <w:sz w:val="24"/>
          <w:szCs w:val="24"/>
        </w:rPr>
        <w:t xml:space="preserve">Quelle que soit l'approche pédagogique adoptée, traduction grammaticale, communication ou autre, les méthodes ne s'appliquaient pas d'elles-mêmes. Les enseignants devaient traduire les principes méthodologiques en séquences d'enseignement cohérentes, en plans de cours et en activités de classe. Ce processus faisait peser une responsabilité considérable sur les enseignants, un travail qu'ils effectuaient généralement en dehors de leur temps de classe. La préparation des cours est ainsi devenue un processus à la fois cognitif et chronophage, façonné par les croyances, l'expérience et l'interprétation du contexte de classe propres à chaque enseignant (Borg, 2003). Cette base, fondée sur une planification des cours menée par les </w:t>
      </w:r>
      <w:r w:rsidRPr="007B21E7">
        <w:rPr>
          <w:rFonts w:ascii="Times New Roman" w:hAnsi="Times New Roman" w:cs="Times New Roman"/>
          <w:sz w:val="24"/>
          <w:szCs w:val="24"/>
        </w:rPr>
        <w:lastRenderedPageBreak/>
        <w:t>enseignants eux-mêmes, devient essentielle pour comprendre comment ces derniers se sont ensuite adaptés à de nouveaux outils, notamment l'IA générative.</w:t>
      </w:r>
    </w:p>
    <w:p w14:paraId="0A335FF6" w14:textId="77777777" w:rsidR="00A92372" w:rsidRPr="007B21E7" w:rsidRDefault="00A92372" w:rsidP="00A92372">
      <w:pPr>
        <w:rPr>
          <w:rFonts w:ascii="Times New Roman" w:hAnsi="Times New Roman" w:cs="Times New Roman"/>
          <w:sz w:val="24"/>
          <w:szCs w:val="24"/>
        </w:rPr>
      </w:pPr>
    </w:p>
    <w:p w14:paraId="6FF52992" w14:textId="77777777" w:rsidR="00A92372" w:rsidRPr="007B21E7" w:rsidRDefault="00A92372" w:rsidP="00A92372">
      <w:pPr>
        <w:rPr>
          <w:rFonts w:ascii="Times New Roman" w:hAnsi="Times New Roman" w:cs="Times New Roman"/>
          <w:sz w:val="24"/>
          <w:szCs w:val="24"/>
        </w:rPr>
      </w:pPr>
      <w:r w:rsidRPr="007B21E7">
        <w:rPr>
          <w:rFonts w:ascii="Times New Roman" w:hAnsi="Times New Roman" w:cs="Times New Roman"/>
          <w:sz w:val="24"/>
          <w:szCs w:val="24"/>
        </w:rPr>
        <w:t>(b)</w:t>
      </w:r>
      <w:r w:rsidRPr="007B21E7">
        <w:rPr>
          <w:rFonts w:ascii="Times New Roman" w:hAnsi="Times New Roman" w:cs="Times New Roman"/>
          <w:sz w:val="24"/>
          <w:szCs w:val="24"/>
        </w:rPr>
        <w:tab/>
        <w:t>L'émergence des TICE dans l'apprentissage des langues</w:t>
      </w:r>
    </w:p>
    <w:p w14:paraId="2B48B1A3" w14:textId="77777777" w:rsidR="00A92372" w:rsidRPr="007B21E7" w:rsidRDefault="00A92372" w:rsidP="00A92372">
      <w:pPr>
        <w:rPr>
          <w:rFonts w:ascii="Times New Roman" w:hAnsi="Times New Roman" w:cs="Times New Roman"/>
          <w:sz w:val="24"/>
          <w:szCs w:val="24"/>
        </w:rPr>
      </w:pPr>
    </w:p>
    <w:p w14:paraId="1ED38DC3" w14:textId="77777777" w:rsidR="00A92372" w:rsidRPr="007B21E7" w:rsidRDefault="00A92372" w:rsidP="00A92372">
      <w:pPr>
        <w:rPr>
          <w:rFonts w:ascii="Times New Roman" w:hAnsi="Times New Roman" w:cs="Times New Roman"/>
          <w:sz w:val="24"/>
          <w:szCs w:val="24"/>
        </w:rPr>
      </w:pPr>
      <w:r w:rsidRPr="007B21E7">
        <w:rPr>
          <w:rFonts w:ascii="Times New Roman" w:hAnsi="Times New Roman" w:cs="Times New Roman"/>
          <w:sz w:val="24"/>
          <w:szCs w:val="24"/>
        </w:rPr>
        <w:t>Les outils numériques ont progressivement fait leur entrée dans les classes de langues par le biais de l'Apprentissage des Langues Assisté par Ordinateur (ALAO) où « Computer-</w:t>
      </w:r>
      <w:proofErr w:type="spellStart"/>
      <w:r w:rsidRPr="007B21E7">
        <w:rPr>
          <w:rFonts w:ascii="Times New Roman" w:hAnsi="Times New Roman" w:cs="Times New Roman"/>
          <w:sz w:val="24"/>
          <w:szCs w:val="24"/>
        </w:rPr>
        <w:t>Assisted</w:t>
      </w:r>
      <w:proofErr w:type="spellEnd"/>
      <w:r w:rsidRPr="007B21E7">
        <w:rPr>
          <w:rFonts w:ascii="Times New Roman" w:hAnsi="Times New Roman" w:cs="Times New Roman"/>
          <w:sz w:val="24"/>
          <w:szCs w:val="24"/>
        </w:rPr>
        <w:t xml:space="preserve"> </w:t>
      </w:r>
      <w:proofErr w:type="spellStart"/>
      <w:r w:rsidRPr="007B21E7">
        <w:rPr>
          <w:rFonts w:ascii="Times New Roman" w:hAnsi="Times New Roman" w:cs="Times New Roman"/>
          <w:sz w:val="24"/>
          <w:szCs w:val="24"/>
        </w:rPr>
        <w:t>Language</w:t>
      </w:r>
      <w:proofErr w:type="spellEnd"/>
      <w:r w:rsidRPr="007B21E7">
        <w:rPr>
          <w:rFonts w:ascii="Times New Roman" w:hAnsi="Times New Roman" w:cs="Times New Roman"/>
          <w:sz w:val="24"/>
          <w:szCs w:val="24"/>
        </w:rPr>
        <w:t xml:space="preserve"> Learning (CALL) », obligeant les enseignants à adapter leurs pratiques de planification pour intégrer ces technologies (</w:t>
      </w:r>
      <w:proofErr w:type="spellStart"/>
      <w:r w:rsidRPr="007B21E7">
        <w:rPr>
          <w:rFonts w:ascii="Times New Roman" w:hAnsi="Times New Roman" w:cs="Times New Roman"/>
          <w:sz w:val="24"/>
          <w:szCs w:val="24"/>
        </w:rPr>
        <w:t>Warschauer</w:t>
      </w:r>
      <w:proofErr w:type="spellEnd"/>
      <w:r w:rsidRPr="007B21E7">
        <w:rPr>
          <w:rFonts w:ascii="Times New Roman" w:hAnsi="Times New Roman" w:cs="Times New Roman"/>
          <w:sz w:val="24"/>
          <w:szCs w:val="24"/>
        </w:rPr>
        <w:t xml:space="preserve"> &amp; Healey, 1998). Au lieu de s'appuyer uniquement sur les manuels scolaires et l'enseignement en présentiel, les enseignants ont commencé à intégrer dans leurs classes des ordinateurs, des logiciels linguistiques, des supports multimédias, puis des ressources internet. Cette adaptation a exigé des enseignants qu'ils développent de nouvelles compétences techniques, repensent les activités de classe et s'orientent vers des approches davantage centrées sur l'apprenant. Ils ont également dû apprendre à sélectionner les outils numériques appropriés pour soutenir les compétences langagières telles que l'écoute, l'expression orale, la lecture et l'écriture. Ces changements ont marqué une transition importante dans l'enseignement des langues, la technologie devenant de plus en plus liée aux pratiques pédagogiques et à l'engagement des élèves.</w:t>
      </w:r>
    </w:p>
    <w:p w14:paraId="34F2399F" w14:textId="77777777" w:rsidR="00A92372" w:rsidRPr="007B21E7" w:rsidRDefault="00A92372" w:rsidP="00A92372">
      <w:pPr>
        <w:rPr>
          <w:rFonts w:ascii="Times New Roman" w:hAnsi="Times New Roman" w:cs="Times New Roman"/>
          <w:sz w:val="24"/>
          <w:szCs w:val="24"/>
        </w:rPr>
      </w:pPr>
    </w:p>
    <w:p w14:paraId="4B99630D" w14:textId="77777777" w:rsidR="00A92372" w:rsidRPr="007B21E7" w:rsidRDefault="00A92372" w:rsidP="00A92372">
      <w:pPr>
        <w:rPr>
          <w:rFonts w:ascii="Times New Roman" w:hAnsi="Times New Roman" w:cs="Times New Roman"/>
          <w:sz w:val="24"/>
          <w:szCs w:val="24"/>
        </w:rPr>
      </w:pPr>
      <w:r w:rsidRPr="007B21E7">
        <w:rPr>
          <w:rFonts w:ascii="Times New Roman" w:hAnsi="Times New Roman" w:cs="Times New Roman"/>
          <w:sz w:val="24"/>
          <w:szCs w:val="24"/>
        </w:rPr>
        <w:t>Malgré l'intégration des TICE, les enseignants sont restés les concepteurs principaux de l'enseignement. Les outils numériques soutenaient la planification des cours sans pour autant générer des plans complets ; les enseignants continuaient de créer le contenu central du programme (</w:t>
      </w:r>
      <w:proofErr w:type="spellStart"/>
      <w:r w:rsidRPr="007B21E7">
        <w:rPr>
          <w:rFonts w:ascii="Times New Roman" w:hAnsi="Times New Roman" w:cs="Times New Roman"/>
          <w:sz w:val="24"/>
          <w:szCs w:val="24"/>
        </w:rPr>
        <w:t>Warschauer</w:t>
      </w:r>
      <w:proofErr w:type="spellEnd"/>
      <w:r w:rsidRPr="007B21E7">
        <w:rPr>
          <w:rFonts w:ascii="Times New Roman" w:hAnsi="Times New Roman" w:cs="Times New Roman"/>
          <w:sz w:val="24"/>
          <w:szCs w:val="24"/>
        </w:rPr>
        <w:t xml:space="preserve"> &amp; Healey, 1998). Cette distinction devient déterminante lorsqu'on considère l'IA générative, qui modifie fondamentalement ce que les enseignants doivent faire dans la planification des cours.</w:t>
      </w:r>
    </w:p>
    <w:p w14:paraId="5679BED7" w14:textId="77777777" w:rsidR="00A92372" w:rsidRPr="007B21E7" w:rsidRDefault="00A92372" w:rsidP="00A92372">
      <w:pPr>
        <w:rPr>
          <w:rFonts w:ascii="Times New Roman" w:hAnsi="Times New Roman" w:cs="Times New Roman"/>
          <w:sz w:val="24"/>
          <w:szCs w:val="24"/>
        </w:rPr>
      </w:pPr>
    </w:p>
    <w:p w14:paraId="179B2522" w14:textId="77777777" w:rsidR="00A92372" w:rsidRPr="007B21E7" w:rsidRDefault="00A92372" w:rsidP="00A92372">
      <w:pPr>
        <w:rPr>
          <w:rFonts w:ascii="Times New Roman" w:hAnsi="Times New Roman" w:cs="Times New Roman"/>
          <w:sz w:val="24"/>
          <w:szCs w:val="24"/>
        </w:rPr>
      </w:pPr>
      <w:r w:rsidRPr="007B21E7">
        <w:rPr>
          <w:rFonts w:ascii="Times New Roman" w:hAnsi="Times New Roman" w:cs="Times New Roman"/>
          <w:sz w:val="24"/>
          <w:szCs w:val="24"/>
        </w:rPr>
        <w:t>(c)</w:t>
      </w:r>
      <w:r w:rsidRPr="007B21E7">
        <w:rPr>
          <w:rFonts w:ascii="Times New Roman" w:hAnsi="Times New Roman" w:cs="Times New Roman"/>
          <w:sz w:val="24"/>
          <w:szCs w:val="24"/>
        </w:rPr>
        <w:tab/>
        <w:t>L'intégration de l'IA générative dans l'apprentissage des langues</w:t>
      </w:r>
    </w:p>
    <w:p w14:paraId="35EC59D3" w14:textId="77777777" w:rsidR="00A92372" w:rsidRPr="007B21E7" w:rsidRDefault="00A92372" w:rsidP="00A92372">
      <w:pPr>
        <w:rPr>
          <w:rFonts w:ascii="Times New Roman" w:hAnsi="Times New Roman" w:cs="Times New Roman"/>
          <w:sz w:val="24"/>
          <w:szCs w:val="24"/>
        </w:rPr>
      </w:pPr>
    </w:p>
    <w:p w14:paraId="473ED0A3" w14:textId="77777777" w:rsidR="00A92372" w:rsidRPr="007B21E7" w:rsidRDefault="00A92372" w:rsidP="00A92372">
      <w:pPr>
        <w:rPr>
          <w:rFonts w:ascii="Times New Roman" w:hAnsi="Times New Roman" w:cs="Times New Roman"/>
          <w:sz w:val="24"/>
          <w:szCs w:val="24"/>
        </w:rPr>
      </w:pPr>
      <w:r w:rsidRPr="007B21E7">
        <w:rPr>
          <w:rFonts w:ascii="Times New Roman" w:hAnsi="Times New Roman" w:cs="Times New Roman"/>
          <w:sz w:val="24"/>
          <w:szCs w:val="24"/>
        </w:rPr>
        <w:t xml:space="preserve">L'IA générative désigne les systèmes d'intelligence artificielle capables de produire de nouveaux contenus tels que textes, plans de cours, exercices, à partir d'une instruction fournie </w:t>
      </w:r>
      <w:r w:rsidRPr="007B21E7">
        <w:rPr>
          <w:rFonts w:ascii="Times New Roman" w:hAnsi="Times New Roman" w:cs="Times New Roman"/>
          <w:sz w:val="24"/>
          <w:szCs w:val="24"/>
        </w:rPr>
        <w:lastRenderedPageBreak/>
        <w:t>par l'utilisateur (Mishra et al., 2025). Contrairement aux outils TICE qui soutenaient un enseignement conçu par les enseignants, l'IA générative produit activement des contenus pédagogiques que les enseignants doivent évaluer et adapter. Ce changement exige des enseignants qu'ils exercent de nouvelles formes de jugement pédagogique, en évaluant les contenus générés par l'IA sous l'angle de leur exactitude, de leur conformité au programme et de leur pertinence pédagogique (Morgan, 2025). La recherche a commencé à examiner le potentiel de l'IA dans l'enseignement des langues et l'adoption des technologies par les enseignants de manière plus large. Cependant, peu de travaux ont spécifiquement étudié la façon dont les enseignants évaluent, intègrent et prennent des décisions pédagogiques concernant l'IA générative dans la planification des cours, notamment dans le contexte de l'enseignement secondaire français. Comprendre ces perspectives et pratiques enseignantes est essentiel compte tenu de l'intégration rapide des outils d'IA et de la nécessité de soutenir une adoption pédagogique éclairée.</w:t>
      </w:r>
    </w:p>
    <w:p w14:paraId="4FD6E703" w14:textId="77777777" w:rsidR="00A92372" w:rsidRPr="007B21E7" w:rsidRDefault="00A92372" w:rsidP="00A92372">
      <w:pPr>
        <w:rPr>
          <w:rFonts w:ascii="Times New Roman" w:hAnsi="Times New Roman" w:cs="Times New Roman"/>
          <w:sz w:val="24"/>
          <w:szCs w:val="24"/>
        </w:rPr>
      </w:pPr>
      <w:r w:rsidRPr="007B21E7">
        <w:rPr>
          <w:rFonts w:ascii="Times New Roman" w:hAnsi="Times New Roman" w:cs="Times New Roman"/>
          <w:sz w:val="24"/>
          <w:szCs w:val="24"/>
        </w:rPr>
        <w:t>(d)</w:t>
      </w:r>
      <w:r w:rsidRPr="007B21E7">
        <w:rPr>
          <w:rFonts w:ascii="Times New Roman" w:hAnsi="Times New Roman" w:cs="Times New Roman"/>
          <w:sz w:val="24"/>
          <w:szCs w:val="24"/>
        </w:rPr>
        <w:tab/>
        <w:t>Le système éducatif français et l'IA</w:t>
      </w:r>
    </w:p>
    <w:p w14:paraId="02694A37" w14:textId="77777777" w:rsidR="00A92372" w:rsidRPr="007B21E7" w:rsidRDefault="00A92372" w:rsidP="00A92372">
      <w:pPr>
        <w:rPr>
          <w:rFonts w:ascii="Times New Roman" w:hAnsi="Times New Roman" w:cs="Times New Roman"/>
          <w:sz w:val="24"/>
          <w:szCs w:val="24"/>
        </w:rPr>
      </w:pPr>
    </w:p>
    <w:p w14:paraId="1C50D794" w14:textId="77777777" w:rsidR="00A92372" w:rsidRPr="007B21E7" w:rsidRDefault="00A92372" w:rsidP="00A92372">
      <w:pPr>
        <w:rPr>
          <w:rFonts w:ascii="Times New Roman" w:hAnsi="Times New Roman" w:cs="Times New Roman"/>
          <w:sz w:val="24"/>
          <w:szCs w:val="24"/>
        </w:rPr>
      </w:pPr>
      <w:r w:rsidRPr="007B21E7">
        <w:rPr>
          <w:rFonts w:ascii="Times New Roman" w:hAnsi="Times New Roman" w:cs="Times New Roman"/>
          <w:sz w:val="24"/>
          <w:szCs w:val="24"/>
        </w:rPr>
        <w:t>L'utilisation de l'IA générative est autorisée dans l'enseignement secondaire, à condition que les utilisateurs respectent les réglementations fixées par le ministère de l'Éducation nationale (Cadre d’usage de l’IA en éducation, 2025). Son usage est permis dans la mesure où elle constitue un outil pédagogique et n'implique pas le traitement de données personnelles, sensibles ou institutionnelles dans un cadre public (La protection des élèves et de leurs données sur Internet, 2019). L'IA générative est considérée comme un outil d'appui et non comme un substitut à l'enseignant, et tous les contenus produits doivent faire l'objet d'une vérification critique. Les élèves ne peuvent utiliser l'IA que dans les limites définies par l'enseignant, à partir du niveau de la 4e, et tout usage non autorisé est considéré comme un manquement aux règles. Si la politique éducative française autorise l'usage de l'IA générative comme outil de soutien pédagogique sous conditions spécifiques, les orientations pratiques concernant sa mise en œuvre en classe pour la planification des cours par les enseignants restent limitées.</w:t>
      </w:r>
    </w:p>
    <w:p w14:paraId="646B1A10" w14:textId="77777777" w:rsidR="00A92372" w:rsidRPr="007B21E7" w:rsidRDefault="00A92372" w:rsidP="00A92372">
      <w:pPr>
        <w:rPr>
          <w:rFonts w:ascii="Times New Roman" w:hAnsi="Times New Roman" w:cs="Times New Roman"/>
          <w:sz w:val="24"/>
          <w:szCs w:val="24"/>
        </w:rPr>
      </w:pPr>
    </w:p>
    <w:p w14:paraId="7BD3CBB9" w14:textId="77777777" w:rsidR="00A92372" w:rsidRPr="007B21E7" w:rsidRDefault="00A92372" w:rsidP="00A92372">
      <w:pPr>
        <w:rPr>
          <w:rFonts w:ascii="Times New Roman" w:hAnsi="Times New Roman" w:cs="Times New Roman"/>
          <w:sz w:val="24"/>
          <w:szCs w:val="24"/>
        </w:rPr>
      </w:pPr>
      <w:r w:rsidRPr="007B21E7">
        <w:rPr>
          <w:rFonts w:ascii="Times New Roman" w:hAnsi="Times New Roman" w:cs="Times New Roman"/>
          <w:sz w:val="24"/>
          <w:szCs w:val="24"/>
        </w:rPr>
        <w:t xml:space="preserve">L'IA générative est un phénomène relativement récent qui a rapidement gagné en popularité après le lancement de </w:t>
      </w:r>
      <w:proofErr w:type="spellStart"/>
      <w:r w:rsidRPr="007B21E7">
        <w:rPr>
          <w:rFonts w:ascii="Times New Roman" w:hAnsi="Times New Roman" w:cs="Times New Roman"/>
          <w:sz w:val="24"/>
          <w:szCs w:val="24"/>
        </w:rPr>
        <w:t>ChatGPT</w:t>
      </w:r>
      <w:proofErr w:type="spellEnd"/>
      <w:r w:rsidRPr="007B21E7">
        <w:rPr>
          <w:rFonts w:ascii="Times New Roman" w:hAnsi="Times New Roman" w:cs="Times New Roman"/>
          <w:sz w:val="24"/>
          <w:szCs w:val="24"/>
        </w:rPr>
        <w:t xml:space="preserve"> en 2022, grâce à la flexibilité qu'il offre et à des résultats adaptés à chaque </w:t>
      </w:r>
      <w:proofErr w:type="gramStart"/>
      <w:r w:rsidRPr="007B21E7">
        <w:rPr>
          <w:rFonts w:ascii="Times New Roman" w:hAnsi="Times New Roman" w:cs="Times New Roman"/>
          <w:sz w:val="24"/>
          <w:szCs w:val="24"/>
        </w:rPr>
        <w:t>utilisateur(</w:t>
      </w:r>
      <w:proofErr w:type="gramEnd"/>
      <w:r w:rsidRPr="007B21E7">
        <w:rPr>
          <w:rFonts w:ascii="Times New Roman" w:hAnsi="Times New Roman" w:cs="Times New Roman"/>
          <w:sz w:val="24"/>
          <w:szCs w:val="24"/>
        </w:rPr>
        <w:t xml:space="preserve">Liu &amp; Wang, 2024). Cependant, dans le contexte éducatif français, les études se concentrent majoritairement sur les usages par les apprenants ou proposent des guides </w:t>
      </w:r>
      <w:r w:rsidRPr="007B21E7">
        <w:rPr>
          <w:rFonts w:ascii="Times New Roman" w:hAnsi="Times New Roman" w:cs="Times New Roman"/>
          <w:sz w:val="24"/>
          <w:szCs w:val="24"/>
        </w:rPr>
        <w:lastRenderedPageBreak/>
        <w:t xml:space="preserve">sur les outils disponibles, plutôt qu'une analyse de leur mise en œuvre en classe. La recherche se rétrécit davantage lorsqu'il s'agit d'analyser l'intégration de l'IA générative dans les pratiques de classe et la planification des cours par les professeurs de langues, notamment dans l'enseignement secondaire, où les cadres curriculaires et les contraintes pédagogiques compliquent la mise en œuvre. Il est donc impératif de comprendre comment les enseignants évaluent, modifient et utilisent l'IA générative comme outil professionnel pour la planification des cours, afin d'éclairer la pratique pédagogique et de combler le fossé entre la permission réglementaire et la réalité de la classe. </w:t>
      </w:r>
    </w:p>
    <w:p w14:paraId="397DB72D" w14:textId="073B7857" w:rsidR="00A92372" w:rsidRPr="007B21E7" w:rsidRDefault="00A92372" w:rsidP="00A92372">
      <w:pPr>
        <w:rPr>
          <w:rFonts w:ascii="Times New Roman" w:hAnsi="Times New Roman" w:cs="Times New Roman"/>
          <w:sz w:val="24"/>
          <w:szCs w:val="24"/>
        </w:rPr>
      </w:pPr>
      <w:r w:rsidRPr="007B21E7">
        <w:rPr>
          <w:rFonts w:ascii="Times New Roman" w:hAnsi="Times New Roman" w:cs="Times New Roman"/>
          <w:sz w:val="24"/>
          <w:szCs w:val="24"/>
        </w:rPr>
        <w:t>Pour répondre à ce manque, cette thèse vise à analyser la question suivante : comment les professeurs de langues des collèges français évaluent-ils et intègrent-ils les outils d'IA générative dans leurs pratiques de planification des cours, et quels facteurs influencent leurs décisions d'adoption ?</w:t>
      </w:r>
    </w:p>
    <w:p w14:paraId="173E0F09" w14:textId="77777777" w:rsidR="004A5A3F" w:rsidRPr="007B21E7" w:rsidRDefault="004A5A3F" w:rsidP="00565C53">
      <w:pPr>
        <w:rPr>
          <w:rFonts w:ascii="Times New Roman" w:hAnsi="Times New Roman" w:cs="Times New Roman"/>
          <w:sz w:val="24"/>
          <w:szCs w:val="24"/>
        </w:rPr>
      </w:pPr>
    </w:p>
    <w:p w14:paraId="6E419DB2" w14:textId="690303A3" w:rsidR="00565C53" w:rsidRPr="004126DF" w:rsidRDefault="00D60A92" w:rsidP="007B21E7">
      <w:pPr>
        <w:pStyle w:val="Heading2"/>
      </w:pPr>
      <w:bookmarkStart w:id="50" w:name="_Toc230973440"/>
      <w:r w:rsidRPr="004126DF">
        <w:t>Teacher Cognition and Lesson Planning</w:t>
      </w:r>
      <w:bookmarkEnd w:id="50"/>
    </w:p>
    <w:p w14:paraId="2941F4C1" w14:textId="0BB3C0B5" w:rsidR="00D545CE" w:rsidRDefault="00D545CE" w:rsidP="00D545CE">
      <w:pPr>
        <w:rPr>
          <w:rFonts w:ascii="Times New Roman" w:hAnsi="Times New Roman" w:cs="Times New Roman"/>
          <w:sz w:val="24"/>
          <w:szCs w:val="24"/>
          <w:lang w:val="en-US"/>
        </w:rPr>
      </w:pPr>
      <w:r w:rsidRPr="00D545CE">
        <w:rPr>
          <w:rFonts w:ascii="Times New Roman" w:hAnsi="Times New Roman" w:cs="Times New Roman"/>
          <w:sz w:val="24"/>
          <w:szCs w:val="24"/>
          <w:lang w:val="en-US"/>
        </w:rPr>
        <w:t>Teacher cognition can be described as the beliefs and knowledge teachers have about teaching and learning (Borg, 2003). Teacher cognition is crucial to the design of lessons and teaching approaches by teachers. Knowledge about teacher cognition is fundamental to this thesis since it sets the foundation on how teachers currently design their lessons and thus how AI technology might reshape this process. The following part of this paper will address four important dimensions of teacher cognition and lesson planning including teacher belief and practice, contextual limitations on planning, teacher experience/expertise, and flexibility in lesson planning.</w:t>
      </w:r>
    </w:p>
    <w:p w14:paraId="0D3913C4" w14:textId="77777777" w:rsidR="00DF0C8E" w:rsidRPr="00D545CE" w:rsidRDefault="00DF0C8E" w:rsidP="00D545CE">
      <w:pPr>
        <w:rPr>
          <w:rFonts w:ascii="Times New Roman" w:hAnsi="Times New Roman" w:cs="Times New Roman"/>
          <w:sz w:val="24"/>
          <w:szCs w:val="24"/>
          <w:lang w:val="en-US"/>
        </w:rPr>
      </w:pPr>
    </w:p>
    <w:p w14:paraId="12DAB28B" w14:textId="1930F6C9" w:rsidR="00715F9C" w:rsidRPr="00CE54E1" w:rsidRDefault="00715F9C" w:rsidP="007B21E7">
      <w:pPr>
        <w:pStyle w:val="Heading2"/>
      </w:pPr>
      <w:bookmarkStart w:id="51" w:name="_Toc230973441"/>
      <w:r w:rsidRPr="00CE54E1">
        <w:t>Teacher beliefs and practice alignment</w:t>
      </w:r>
      <w:bookmarkEnd w:id="51"/>
    </w:p>
    <w:p w14:paraId="129BA50A" w14:textId="1C3FC899" w:rsidR="00BA3831" w:rsidRPr="00193073" w:rsidRDefault="00BA3831" w:rsidP="00193073">
      <w:pPr>
        <w:spacing w:before="240" w:after="240"/>
        <w:jc w:val="left"/>
        <w:rPr>
          <w:rFonts w:ascii="Times New Roman" w:eastAsia="Times New Roman" w:hAnsi="Times New Roman" w:cs="Times New Roman"/>
          <w:sz w:val="24"/>
          <w:szCs w:val="24"/>
          <w:lang w:val="en-FR" w:eastAsia="en-GB"/>
        </w:rPr>
      </w:pPr>
      <w:r w:rsidRPr="00193073">
        <w:rPr>
          <w:rFonts w:ascii="Times New Roman" w:eastAsia="Times New Roman" w:hAnsi="Times New Roman" w:cs="Times New Roman"/>
          <w:color w:val="000000"/>
          <w:sz w:val="24"/>
          <w:szCs w:val="24"/>
          <w:lang w:val="en-FR" w:eastAsia="en-GB"/>
        </w:rPr>
        <w:t>According to</w:t>
      </w:r>
      <w:r w:rsidR="00065500">
        <w:rPr>
          <w:rFonts w:ascii="Times New Roman" w:eastAsia="Times New Roman" w:hAnsi="Times New Roman" w:cs="Times New Roman"/>
          <w:color w:val="000000"/>
          <w:sz w:val="24"/>
          <w:szCs w:val="24"/>
          <w:lang w:val="en-FR" w:eastAsia="en-GB"/>
        </w:rPr>
        <w:t xml:space="preserve"> </w:t>
      </w:r>
      <w:r w:rsidR="00D34A33">
        <w:rPr>
          <w:rFonts w:ascii="Times New Roman" w:eastAsia="Times New Roman" w:hAnsi="Times New Roman" w:cs="Times New Roman"/>
          <w:color w:val="000000"/>
          <w:sz w:val="24"/>
          <w:szCs w:val="24"/>
          <w:lang w:val="en-FR" w:eastAsia="en-GB"/>
        </w:rPr>
        <w:fldChar w:fldCharType="begin"/>
      </w:r>
      <w:r w:rsidR="00D34A33">
        <w:rPr>
          <w:rFonts w:ascii="Times New Roman" w:eastAsia="Times New Roman" w:hAnsi="Times New Roman" w:cs="Times New Roman"/>
          <w:color w:val="000000"/>
          <w:sz w:val="24"/>
          <w:szCs w:val="24"/>
          <w:lang w:val="en-FR" w:eastAsia="en-GB"/>
        </w:rPr>
        <w:instrText xml:space="preserve"> ADDIN ZOTERO_ITEM CSL_CITATION {"citationID":"D6Y1cnzc","properties":{"unsorted":false,"formattedCitation":"(Woods, 1991)","plainCitation":"(Woods, 1991)","noteIndex":0},"citationItems":[{"id":183,"uris":["http://zotero.org/users/18489330/items/4YPD32GX"],"itemData":{"id":183,"type":"webpage","citation-key":"Woods, D. (1991). Teachers’ Interpretations of Second Language Teaching Curricula. RELC Journal, 22(2), 1-18.","DOI":"10.1177/003368829102200201","language":"en","note":"DOI: 10.1177/003368829102200201","publisher":"RELC Journal","title":"Teachers' Interpretations of Second Language Teaching Curricula","URL":"https://journals.sagepub.com/doi/epdf/10.1177/003368829102200201","author":[{"family":"Woods","given":"D"}],"accessed":{"date-parts":[["2026",5,24]]},"issued":{"date-parts":[["1991",12]]}}}],"schema":"https://github.com/citation-style-language/schema/raw/master/csl-citation.json"} </w:instrText>
      </w:r>
      <w:r w:rsidR="00D34A33">
        <w:rPr>
          <w:rFonts w:ascii="Times New Roman" w:eastAsia="Times New Roman" w:hAnsi="Times New Roman" w:cs="Times New Roman"/>
          <w:color w:val="000000"/>
          <w:sz w:val="24"/>
          <w:szCs w:val="24"/>
          <w:lang w:val="en-FR" w:eastAsia="en-GB"/>
        </w:rPr>
        <w:fldChar w:fldCharType="separate"/>
      </w:r>
      <w:r w:rsidR="00D34A33">
        <w:rPr>
          <w:rFonts w:ascii="Times New Roman" w:eastAsia="Times New Roman" w:hAnsi="Times New Roman" w:cs="Times New Roman"/>
          <w:noProof/>
          <w:color w:val="000000"/>
          <w:sz w:val="24"/>
          <w:szCs w:val="24"/>
          <w:lang w:val="en-FR" w:eastAsia="en-GB"/>
        </w:rPr>
        <w:t>(Woods, 1991)</w:t>
      </w:r>
      <w:r w:rsidR="00D34A33">
        <w:rPr>
          <w:rFonts w:ascii="Times New Roman" w:eastAsia="Times New Roman" w:hAnsi="Times New Roman" w:cs="Times New Roman"/>
          <w:color w:val="000000"/>
          <w:sz w:val="24"/>
          <w:szCs w:val="24"/>
          <w:lang w:val="en-FR" w:eastAsia="en-GB"/>
        </w:rPr>
        <w:fldChar w:fldCharType="end"/>
      </w:r>
      <w:r w:rsidRPr="00193073">
        <w:rPr>
          <w:rFonts w:ascii="Times New Roman" w:eastAsia="Times New Roman" w:hAnsi="Times New Roman" w:cs="Times New Roman"/>
          <w:color w:val="000000"/>
          <w:sz w:val="24"/>
          <w:szCs w:val="24"/>
          <w:lang w:val="en-FR" w:eastAsia="en-GB"/>
        </w:rPr>
        <w:t xml:space="preserve">, teachers do not simply implement the syllabus. Instead, teachers perceive and comprehend the lessons according to their interpretation of the subject, their past experiences, and the classroom context. Furthermore, </w:t>
      </w:r>
      <w:r w:rsidR="004D300A">
        <w:rPr>
          <w:rFonts w:ascii="Times New Roman" w:eastAsia="Times New Roman" w:hAnsi="Times New Roman" w:cs="Times New Roman"/>
          <w:color w:val="000000"/>
          <w:sz w:val="24"/>
          <w:szCs w:val="24"/>
          <w:lang w:val="en-FR" w:eastAsia="en-GB"/>
        </w:rPr>
        <w:fldChar w:fldCharType="begin"/>
      </w:r>
      <w:r w:rsidR="004D300A">
        <w:rPr>
          <w:rFonts w:ascii="Times New Roman" w:eastAsia="Times New Roman" w:hAnsi="Times New Roman" w:cs="Times New Roman"/>
          <w:color w:val="000000"/>
          <w:sz w:val="24"/>
          <w:szCs w:val="24"/>
          <w:lang w:val="en-FR" w:eastAsia="en-GB"/>
        </w:rPr>
        <w:instrText xml:space="preserve"> ADDIN ZOTERO_ITEM CSL_CITATION {"citationID":"iYPprkKC","properties":{"unsorted":false,"formattedCitation":"(Borg, 2003)","plainCitation":"(Borg, 2003)","noteIndex":0},"citationItems":[{"id":151,"uris":["http://zotero.org/users/18489330/items/QSTLSCIW"],"itemData":{"id":151,"type":"article-journal","abstract":"This paper reviews a selection of research from the field of foreign and second language teaching into what is referred to here as teacher cognition – what teachers think, know, and believe and the relationships of these mental constructs to what teachers do in the language teaching classroom. Within a framework suggested by more general mainstream educational research on teacher cognition, language teacher cognition is here discussed with reference to three main themes: (1) cognition and prior language learning experience, (2) cognition and teacher education, and (3) cognition and classroom practice. In addition, the findings of studies into two specific curricular areas in language teaching which have been examined by teacher cognition – grammar teaching and literacy – are discussed. This review indicates that, while the study of teacher cognition has established itself on the research agenda in the field of language teaching and provided valuable insight into the mental lives of language teachers, a clear sense of unity is lacking in the work and there are several major issues in language teaching which have yet to be explored from the perspective of teacher cognition.","container-title":"Language Teaching","DOI":"10.1017/S0261444803001903","ISSN":"1475-3049, 0261-4448","issue":"2","language":"en","page":"81-109","source":"Cambridge University Press","title":"Teacher cognition in language teaching: A review of research on what language teachers think, know, believe, and do","title-short":"Teacher cognition in language teaching","volume":"36","author":[{"family":"Borg","given":"Simon"}],"issued":{"date-parts":[["2003",4]]}}}],"schema":"https://github.com/citation-style-language/schema/raw/master/csl-citation.json"} </w:instrText>
      </w:r>
      <w:r w:rsidR="004D300A">
        <w:rPr>
          <w:rFonts w:ascii="Times New Roman" w:eastAsia="Times New Roman" w:hAnsi="Times New Roman" w:cs="Times New Roman"/>
          <w:color w:val="000000"/>
          <w:sz w:val="24"/>
          <w:szCs w:val="24"/>
          <w:lang w:val="en-FR" w:eastAsia="en-GB"/>
        </w:rPr>
        <w:fldChar w:fldCharType="separate"/>
      </w:r>
      <w:r w:rsidR="004D300A">
        <w:rPr>
          <w:rFonts w:ascii="Times New Roman" w:eastAsia="Times New Roman" w:hAnsi="Times New Roman" w:cs="Times New Roman"/>
          <w:noProof/>
          <w:color w:val="000000"/>
          <w:sz w:val="24"/>
          <w:szCs w:val="24"/>
          <w:lang w:val="en-FR" w:eastAsia="en-GB"/>
        </w:rPr>
        <w:t>(Borg, 2003)</w:t>
      </w:r>
      <w:r w:rsidR="004D300A">
        <w:rPr>
          <w:rFonts w:ascii="Times New Roman" w:eastAsia="Times New Roman" w:hAnsi="Times New Roman" w:cs="Times New Roman"/>
          <w:color w:val="000000"/>
          <w:sz w:val="24"/>
          <w:szCs w:val="24"/>
          <w:lang w:val="en-FR" w:eastAsia="en-GB"/>
        </w:rPr>
        <w:fldChar w:fldCharType="end"/>
      </w:r>
      <w:r w:rsidR="004D300A">
        <w:rPr>
          <w:rFonts w:ascii="Times New Roman" w:eastAsia="Times New Roman" w:hAnsi="Times New Roman" w:cs="Times New Roman"/>
          <w:color w:val="000000"/>
          <w:sz w:val="24"/>
          <w:szCs w:val="24"/>
          <w:lang w:val="en-FR" w:eastAsia="en-GB"/>
        </w:rPr>
        <w:t xml:space="preserve"> </w:t>
      </w:r>
      <w:r w:rsidRPr="00193073">
        <w:rPr>
          <w:rFonts w:ascii="Times New Roman" w:eastAsia="Times New Roman" w:hAnsi="Times New Roman" w:cs="Times New Roman"/>
          <w:color w:val="000000"/>
          <w:sz w:val="24"/>
          <w:szCs w:val="24"/>
          <w:lang w:val="en-FR" w:eastAsia="en-GB"/>
        </w:rPr>
        <w:t>explains that these perceptions are shaped by teachers’ beliefs about language learning, learner characteristics, and good teaching practices. To be more specific, teachers' beliefs act as filters that either accept or reject certain instructional approaches based on alignment with their existing beliefs.</w:t>
      </w:r>
    </w:p>
    <w:p w14:paraId="6B56C9D8" w14:textId="47CF6B4A" w:rsidR="00DF0C8E" w:rsidRPr="00DF0C8E" w:rsidRDefault="00BA3831" w:rsidP="00193073">
      <w:pPr>
        <w:spacing w:before="240" w:after="240"/>
        <w:jc w:val="left"/>
        <w:rPr>
          <w:rFonts w:ascii="Times New Roman" w:eastAsia="Times New Roman" w:hAnsi="Times New Roman" w:cs="Times New Roman"/>
          <w:color w:val="000000"/>
          <w:sz w:val="24"/>
          <w:szCs w:val="24"/>
          <w:lang w:val="en-FR" w:eastAsia="en-GB"/>
        </w:rPr>
      </w:pPr>
      <w:r w:rsidRPr="00193073">
        <w:rPr>
          <w:rFonts w:ascii="Times New Roman" w:eastAsia="Times New Roman" w:hAnsi="Times New Roman" w:cs="Times New Roman"/>
          <w:color w:val="000000"/>
          <w:sz w:val="24"/>
          <w:szCs w:val="24"/>
          <w:lang w:val="en-FR" w:eastAsia="en-GB"/>
        </w:rPr>
        <w:lastRenderedPageBreak/>
        <w:t>Lesson planning reveals teachers' beliefs because it entails many micro-level decisions about activity selection, duration, content emphasis, and adaptation of instructional materials. All these decisions are influenced by teachers' beliefs about language learning and teaching. For example, a teacher who believes students learn through language practice will plan entirely different lessons from one who believes grammar accuracy is essential. Understanding this belief-driven nature of lesson planning is critical for understanding how teachers will evaluate and adopt generative AI tools, they will accept or resist AI based on whether its outputs align with their pedagogical beliefs.</w:t>
      </w:r>
    </w:p>
    <w:p w14:paraId="3F0EF146" w14:textId="77777777" w:rsidR="00715F9C" w:rsidRPr="004126DF" w:rsidRDefault="00715F9C" w:rsidP="007B21E7">
      <w:pPr>
        <w:pStyle w:val="Heading2"/>
      </w:pPr>
      <w:r>
        <w:t xml:space="preserve"> </w:t>
      </w:r>
      <w:bookmarkStart w:id="52" w:name="_Toc230973442"/>
      <w:r w:rsidRPr="004126DF">
        <w:t>Contextual constraints on lesson planning</w:t>
      </w:r>
      <w:bookmarkEnd w:id="52"/>
    </w:p>
    <w:p w14:paraId="5021001C" w14:textId="4FC99231" w:rsidR="00DF0C8E" w:rsidRPr="00DF0C8E" w:rsidRDefault="00DF0C8E" w:rsidP="00DF0C8E">
      <w:pPr>
        <w:rPr>
          <w:rFonts w:ascii="Times New Roman" w:hAnsi="Times New Roman" w:cs="Times New Roman"/>
          <w:sz w:val="24"/>
          <w:szCs w:val="24"/>
          <w:lang w:val="en-FR"/>
        </w:rPr>
      </w:pPr>
      <w:r w:rsidRPr="00DF0C8E">
        <w:rPr>
          <w:rFonts w:ascii="Times New Roman" w:hAnsi="Times New Roman" w:cs="Times New Roman"/>
          <w:sz w:val="24"/>
          <w:szCs w:val="24"/>
          <w:lang w:val="en-FR"/>
        </w:rPr>
        <w:t>Lesson planning is not purely a cognitive exercise</w:t>
      </w:r>
      <w:r>
        <w:rPr>
          <w:rFonts w:ascii="Times New Roman" w:hAnsi="Times New Roman" w:cs="Times New Roman"/>
          <w:sz w:val="24"/>
          <w:szCs w:val="24"/>
          <w:lang w:val="en-FR"/>
        </w:rPr>
        <w:t xml:space="preserve"> </w:t>
      </w:r>
      <w:r>
        <w:rPr>
          <w:rFonts w:ascii="Times New Roman" w:hAnsi="Times New Roman" w:cs="Times New Roman"/>
          <w:sz w:val="24"/>
          <w:szCs w:val="24"/>
          <w:lang w:val="en-FR"/>
        </w:rPr>
        <w:fldChar w:fldCharType="begin"/>
      </w:r>
      <w:r>
        <w:rPr>
          <w:rFonts w:ascii="Times New Roman" w:hAnsi="Times New Roman" w:cs="Times New Roman"/>
          <w:sz w:val="24"/>
          <w:szCs w:val="24"/>
          <w:lang w:val="en-FR"/>
        </w:rPr>
        <w:instrText xml:space="preserve"> ADDIN ZOTERO_ITEM CSL_CITATION {"citationID":"pQT7I0oQ","properties":{"unsorted":false,"formattedCitation":"(Borg, 2003)","plainCitation":"(Borg, 2003)","noteIndex":0},"citationItems":[{"id":151,"uris":["http://zotero.org/users/18489330/items/QSTLSCIW"],"itemData":{"id":151,"type":"article-journal","abstract":"This paper reviews a selection of research from the field of foreign and second language teaching into what is referred to here as teacher cognition – what teachers think, know, and believe and the relationships of these mental constructs to what teachers do in the language teaching classroom. Within a framework suggested by more general mainstream educational research on teacher cognition, language teacher cognition is here discussed with reference to three main themes: (1) cognition and prior language learning experience, (2) cognition and teacher education, and (3) cognition and classroom practice. In addition, the findings of studies into two specific curricular areas in language teaching which have been examined by teacher cognition – grammar teaching and literacy – are discussed. This review indicates that, while the study of teacher cognition has established itself on the research agenda in the field of language teaching and provided valuable insight into the mental lives of language teachers, a clear sense of unity is lacking in the work and there are several major issues in language teaching which have yet to be explored from the perspective of teacher cognition.","container-title":"Language Teaching","DOI":"10.1017/S0261444803001903","ISSN":"1475-3049, 0261-4448","issue":"2","language":"en","page":"81-109","source":"Cambridge University Press","title":"Teacher cognition in language teaching: A review of research on what language teachers think, know, believe, and do","title-short":"Teacher cognition in language teaching","volume":"36","author":[{"family":"Borg","given":"Simon"}],"issued":{"date-parts":[["2003",4]]}}}],"schema":"https://github.com/citation-style-language/schema/raw/master/csl-citation.json"} </w:instrText>
      </w:r>
      <w:r>
        <w:rPr>
          <w:rFonts w:ascii="Times New Roman" w:hAnsi="Times New Roman" w:cs="Times New Roman"/>
          <w:sz w:val="24"/>
          <w:szCs w:val="24"/>
          <w:lang w:val="en-FR"/>
        </w:rPr>
        <w:fldChar w:fldCharType="separate"/>
      </w:r>
      <w:r>
        <w:rPr>
          <w:rFonts w:ascii="Times New Roman" w:hAnsi="Times New Roman" w:cs="Times New Roman"/>
          <w:noProof/>
          <w:sz w:val="24"/>
          <w:szCs w:val="24"/>
          <w:lang w:val="en-FR"/>
        </w:rPr>
        <w:t>(Borg, 2003)</w:t>
      </w:r>
      <w:r>
        <w:rPr>
          <w:rFonts w:ascii="Times New Roman" w:hAnsi="Times New Roman" w:cs="Times New Roman"/>
          <w:sz w:val="24"/>
          <w:szCs w:val="24"/>
          <w:lang w:val="en-FR"/>
        </w:rPr>
        <w:fldChar w:fldCharType="end"/>
      </w:r>
      <w:r w:rsidRPr="00DF0C8E">
        <w:rPr>
          <w:rFonts w:ascii="Times New Roman" w:hAnsi="Times New Roman" w:cs="Times New Roman"/>
          <w:sz w:val="24"/>
          <w:szCs w:val="24"/>
          <w:lang w:val="en-FR"/>
        </w:rPr>
        <w:t>. While educators’ beliefs shape their primary pedagogical purpose, the actual direction of a lesson is bound by external institutional factors such as school policies, availability of resources, and national curriculum mandates</w:t>
      </w:r>
      <w:r>
        <w:rPr>
          <w:rFonts w:ascii="Times New Roman" w:hAnsi="Times New Roman" w:cs="Times New Roman"/>
          <w:sz w:val="24"/>
          <w:szCs w:val="24"/>
          <w:lang w:val="en-FR"/>
        </w:rPr>
        <w:t xml:space="preserve"> </w:t>
      </w:r>
      <w:r>
        <w:rPr>
          <w:rFonts w:ascii="Times New Roman" w:hAnsi="Times New Roman" w:cs="Times New Roman"/>
          <w:sz w:val="24"/>
          <w:szCs w:val="24"/>
          <w:lang w:val="en-FR"/>
        </w:rPr>
        <w:fldChar w:fldCharType="begin"/>
      </w:r>
      <w:r>
        <w:rPr>
          <w:rFonts w:ascii="Times New Roman" w:hAnsi="Times New Roman" w:cs="Times New Roman"/>
          <w:sz w:val="24"/>
          <w:szCs w:val="24"/>
          <w:lang w:val="en-FR"/>
        </w:rPr>
        <w:instrText xml:space="preserve"> ADDIN ZOTERO_ITEM CSL_CITATION {"citationID":"F0S7Xq8m","properties":{"unsorted":false,"formattedCitation":"(Afdal &amp; Maaranen, 2023)","plainCitation":"(Afdal &amp; Maaranen, 2023)","noteIndex":0},"citationItems":[{"id":187,"uris":["http://zotero.org/users/18489330/items/JBV5UU9D"],"itemData":{"id":187,"type":"webpage","DOI":"10.1177/17454999231203116","language":"en","note":"DOI: 10.1177/17454999231203116","title":"Teachers’ professional space for decision-making when planning: The cases of Finland, Norway, and the United States","title-short":"Teachers’ professional space for decision-making when planning","URL":"https://journals.sagepub.com/doi/epub/10.1177/17454999231203116","author":[{"family":"Afdal","given":"H. W."},{"family":"Maaranen","given":"K."}],"accessed":{"date-parts":[["2026",5,26]]},"issued":{"date-parts":[["2023"]]}}}],"schema":"https://github.com/citation-style-language/schema/raw/master/csl-citation.json"} </w:instrText>
      </w:r>
      <w:r>
        <w:rPr>
          <w:rFonts w:ascii="Times New Roman" w:hAnsi="Times New Roman" w:cs="Times New Roman"/>
          <w:sz w:val="24"/>
          <w:szCs w:val="24"/>
          <w:lang w:val="en-FR"/>
        </w:rPr>
        <w:fldChar w:fldCharType="separate"/>
      </w:r>
      <w:r>
        <w:rPr>
          <w:rFonts w:ascii="Times New Roman" w:hAnsi="Times New Roman" w:cs="Times New Roman"/>
          <w:noProof/>
          <w:sz w:val="24"/>
          <w:szCs w:val="24"/>
          <w:lang w:val="en-FR"/>
        </w:rPr>
        <w:t>(Afdal &amp; Maaranen, 2023)</w:t>
      </w:r>
      <w:r>
        <w:rPr>
          <w:rFonts w:ascii="Times New Roman" w:hAnsi="Times New Roman" w:cs="Times New Roman"/>
          <w:sz w:val="24"/>
          <w:szCs w:val="24"/>
          <w:lang w:val="en-FR"/>
        </w:rPr>
        <w:fldChar w:fldCharType="end"/>
      </w:r>
      <w:r w:rsidRPr="00DF0C8E">
        <w:rPr>
          <w:rFonts w:ascii="Times New Roman" w:hAnsi="Times New Roman" w:cs="Times New Roman"/>
          <w:sz w:val="24"/>
          <w:szCs w:val="24"/>
          <w:lang w:val="en-FR"/>
        </w:rPr>
        <w:t>. These pressures help form teachers’ “professional space,” which is the negotiated limit between personal freedom and organizational power. The more pressure there is within the system, the less room there is for creativity and experiment, forcing teachers to follow rather than produce something new.</w:t>
      </w:r>
    </w:p>
    <w:p w14:paraId="1A482E91" w14:textId="4E1CB966" w:rsidR="00715F9C" w:rsidRPr="00DF0C8E" w:rsidRDefault="00DF0C8E" w:rsidP="00DF0C8E">
      <w:pPr>
        <w:rPr>
          <w:rFonts w:ascii="Times New Roman" w:hAnsi="Times New Roman" w:cs="Times New Roman"/>
          <w:sz w:val="24"/>
          <w:szCs w:val="24"/>
          <w:lang w:val="en-FR"/>
        </w:rPr>
      </w:pPr>
      <w:r w:rsidRPr="00DF0C8E">
        <w:rPr>
          <w:rFonts w:ascii="Times New Roman" w:hAnsi="Times New Roman" w:cs="Times New Roman"/>
          <w:sz w:val="24"/>
          <w:szCs w:val="24"/>
          <w:lang w:val="en-FR"/>
        </w:rPr>
        <w:t>This tension is significant in the centralized French educational system. Language teachers must constantly balance the unchangeable regulations of the national programs against the unpredictable realities of the middle school classroom</w:t>
      </w:r>
      <w:r w:rsidR="000A1F9C">
        <w:rPr>
          <w:rFonts w:ascii="Times New Roman" w:hAnsi="Times New Roman" w:cs="Times New Roman"/>
          <w:sz w:val="24"/>
          <w:szCs w:val="24"/>
          <w:lang w:val="en-FR"/>
        </w:rPr>
        <w:t xml:space="preserve"> </w:t>
      </w:r>
      <w:r w:rsidR="000A1F9C">
        <w:rPr>
          <w:rFonts w:ascii="Times New Roman" w:hAnsi="Times New Roman" w:cs="Times New Roman"/>
          <w:sz w:val="24"/>
          <w:szCs w:val="24"/>
          <w:lang w:val="en-FR"/>
        </w:rPr>
        <w:fldChar w:fldCharType="begin"/>
      </w:r>
      <w:r w:rsidR="000A1F9C">
        <w:rPr>
          <w:rFonts w:ascii="Times New Roman" w:hAnsi="Times New Roman" w:cs="Times New Roman"/>
          <w:sz w:val="24"/>
          <w:szCs w:val="24"/>
          <w:lang w:val="en-FR"/>
        </w:rPr>
        <w:instrText xml:space="preserve"> ADDIN ZOTERO_ITEM CSL_CITATION {"citationID":"S2He6fu0","properties":{"unsorted":false,"formattedCitation":"(Goigoux, 2007)","plainCitation":"(Goigoux, 2007)","noteIndex":0},"citationItems":[{"id":190,"uris":["http://zotero.org/users/18489330/items/9BD9DZWZ"],"itemData":{"id":190,"type":"article-journal","abstract":"L’auteur propose un modèle d’analyse de l’activité des enseignants dont il illustre la pertinence à travers les résultats de quelques-unes de ses recherches. Le modèle est cyclique : Institution, Personnel, Public sont les trois composantes d’entrée et de sortie. L’activité de l’enseignant est considérée comme le résultat d’un compromis entre des rationalités multiples : les objectifs didactiques et pédagogiques des enseignants, leurs propres buts subjectifs, ainsi que les contraintes et les ressources de leur milieu de travail. L’analyse implique d’identifier les dimensions potentiellement antagonistes de cette activité et les compromis qui assurent sa cohérence. Elle requiert aussi d’examiner la manière dont les enseignants interprètent les prescriptions qui leur sont adressées et redéfinissent les tâches qu’ils se donnent à eux-mêmes.","container-title":"Éducation et didactique","DOI":"10.4000/educationdidactique.232","ISSN":"1956-3485","issue":"1-3","language":"Fr","license":"https://creativecommons.org/licenses/by-nc-nd/4.0/","note":"ISBN: 9782753505971\nnumber: 1-3","page":"47-69","publisher":"Presses universitaires de Rennes","source":"journals.openedition.org","title":"Un modèle d’analyse de l’activité des enseignants","author":[{"family":"Goigoux","given":"Roland"}],"issued":{"date-parts":[["2007"]],"season":"déc"}}}],"schema":"https://github.com/citation-style-language/schema/raw/master/csl-citation.json"} </w:instrText>
      </w:r>
      <w:r w:rsidR="000A1F9C">
        <w:rPr>
          <w:rFonts w:ascii="Times New Roman" w:hAnsi="Times New Roman" w:cs="Times New Roman"/>
          <w:sz w:val="24"/>
          <w:szCs w:val="24"/>
          <w:lang w:val="en-FR"/>
        </w:rPr>
        <w:fldChar w:fldCharType="separate"/>
      </w:r>
      <w:r w:rsidR="000A1F9C">
        <w:rPr>
          <w:rFonts w:ascii="Times New Roman" w:hAnsi="Times New Roman" w:cs="Times New Roman"/>
          <w:noProof/>
          <w:sz w:val="24"/>
          <w:szCs w:val="24"/>
          <w:lang w:val="en-FR"/>
        </w:rPr>
        <w:t>(Goigoux, 2007)</w:t>
      </w:r>
      <w:r w:rsidR="000A1F9C">
        <w:rPr>
          <w:rFonts w:ascii="Times New Roman" w:hAnsi="Times New Roman" w:cs="Times New Roman"/>
          <w:sz w:val="24"/>
          <w:szCs w:val="24"/>
          <w:lang w:val="en-FR"/>
        </w:rPr>
        <w:fldChar w:fldCharType="end"/>
      </w:r>
      <w:r w:rsidRPr="00DF0C8E">
        <w:rPr>
          <w:rFonts w:ascii="Times New Roman" w:hAnsi="Times New Roman" w:cs="Times New Roman"/>
          <w:sz w:val="24"/>
          <w:szCs w:val="24"/>
          <w:lang w:val="en-FR"/>
        </w:rPr>
        <w:t xml:space="preserve">. To navigate this environment, teachers operate on two levels. In theory, teachers are required to construct detailed lesson plans designed to satisfy administrative inspection. However, in the actual classroom, they substantially modify these plans to address immediate student needs. Goigoux (2007) </w:t>
      </w:r>
      <w:r w:rsidR="000A1F9C">
        <w:rPr>
          <w:rFonts w:ascii="Times New Roman" w:hAnsi="Times New Roman" w:cs="Times New Roman"/>
          <w:sz w:val="24"/>
          <w:szCs w:val="24"/>
          <w:lang w:val="en-FR"/>
        </w:rPr>
        <w:fldChar w:fldCharType="begin"/>
      </w:r>
      <w:r w:rsidR="000A1F9C">
        <w:rPr>
          <w:rFonts w:ascii="Times New Roman" w:hAnsi="Times New Roman" w:cs="Times New Roman"/>
          <w:sz w:val="24"/>
          <w:szCs w:val="24"/>
          <w:lang w:val="en-FR"/>
        </w:rPr>
        <w:instrText xml:space="preserve"> ADDIN ZOTERO_ITEM CSL_CITATION {"citationID":"VWAooAMg","properties":{"unsorted":false,"formattedCitation":"(Goigoux, 2007)","plainCitation":"(Goigoux, 2007)","noteIndex":0},"citationItems":[{"id":190,"uris":["http://zotero.org/users/18489330/items/9BD9DZWZ"],"itemData":{"id":190,"type":"article-journal","abstract":"L’auteur propose un modèle d’analyse de l’activité des enseignants dont il illustre la pertinence à travers les résultats de quelques-unes de ses recherches. Le modèle est cyclique : Institution, Personnel, Public sont les trois composantes d’entrée et de sortie. L’activité de l’enseignant est considérée comme le résultat d’un compromis entre des rationalités multiples : les objectifs didactiques et pédagogiques des enseignants, leurs propres buts subjectifs, ainsi que les contraintes et les ressources de leur milieu de travail. L’analyse implique d’identifier les dimensions potentiellement antagonistes de cette activité et les compromis qui assurent sa cohérence. Elle requiert aussi d’examiner la manière dont les enseignants interprètent les prescriptions qui leur sont adressées et redéfinissent les tâches qu’ils se donnent à eux-mêmes.","container-title":"Éducation et didactique","DOI":"10.4000/educationdidactique.232","ISSN":"1956-3485","issue":"1-3","language":"Fr","license":"https://creativecommons.org/licenses/by-nc-nd/4.0/","note":"ISBN: 9782753505971\nnumber: 1-3","page":"47-69","publisher":"Presses universitaires de Rennes","source":"journals.openedition.org","title":"Un modèle d’analyse de l’activité des enseignants","author":[{"family":"Goigoux","given":"Roland"}],"issued":{"date-parts":[["2007"]],"season":"déc"}}}],"schema":"https://github.com/citation-style-language/schema/raw/master/csl-citation.json"} </w:instrText>
      </w:r>
      <w:r w:rsidR="000A1F9C">
        <w:rPr>
          <w:rFonts w:ascii="Times New Roman" w:hAnsi="Times New Roman" w:cs="Times New Roman"/>
          <w:sz w:val="24"/>
          <w:szCs w:val="24"/>
          <w:lang w:val="en-FR"/>
        </w:rPr>
        <w:fldChar w:fldCharType="separate"/>
      </w:r>
      <w:r w:rsidR="000A1F9C">
        <w:rPr>
          <w:rFonts w:ascii="Times New Roman" w:hAnsi="Times New Roman" w:cs="Times New Roman"/>
          <w:noProof/>
          <w:sz w:val="24"/>
          <w:szCs w:val="24"/>
          <w:lang w:val="en-FR"/>
        </w:rPr>
        <w:t>(Goigoux, 2007)</w:t>
      </w:r>
      <w:r w:rsidR="000A1F9C">
        <w:rPr>
          <w:rFonts w:ascii="Times New Roman" w:hAnsi="Times New Roman" w:cs="Times New Roman"/>
          <w:sz w:val="24"/>
          <w:szCs w:val="24"/>
          <w:lang w:val="en-FR"/>
        </w:rPr>
        <w:fldChar w:fldCharType="end"/>
      </w:r>
      <w:r w:rsidR="000A1F9C">
        <w:rPr>
          <w:rFonts w:ascii="Times New Roman" w:hAnsi="Times New Roman" w:cs="Times New Roman"/>
          <w:sz w:val="24"/>
          <w:szCs w:val="24"/>
          <w:lang w:val="en-FR"/>
        </w:rPr>
        <w:t xml:space="preserve"> </w:t>
      </w:r>
      <w:r w:rsidRPr="00DF0C8E">
        <w:rPr>
          <w:rFonts w:ascii="Times New Roman" w:hAnsi="Times New Roman" w:cs="Times New Roman"/>
          <w:sz w:val="24"/>
          <w:szCs w:val="24"/>
          <w:lang w:val="en-FR"/>
        </w:rPr>
        <w:t>calls this the gap between le travail prescrit (the prescribed work demanded by the state) and le travail réel (the actual work required in the classroom). This gap shows how institutional constraints force teachers to constantly balance administrative compliance with responsive teaching.</w:t>
      </w:r>
    </w:p>
    <w:p w14:paraId="67F8D432" w14:textId="77777777" w:rsidR="00715F9C" w:rsidRPr="004126DF" w:rsidRDefault="00715F9C" w:rsidP="007B21E7">
      <w:pPr>
        <w:pStyle w:val="Heading2"/>
      </w:pPr>
      <w:bookmarkStart w:id="53" w:name="_Toc230973443"/>
      <w:r w:rsidRPr="004126DF">
        <w:t>Teacher experience and expertise in planning</w:t>
      </w:r>
      <w:bookmarkEnd w:id="53"/>
    </w:p>
    <w:p w14:paraId="66F76F3D" w14:textId="483F1501" w:rsidR="00652063" w:rsidRPr="00652063" w:rsidRDefault="00652063" w:rsidP="00652063">
      <w:pPr>
        <w:spacing w:before="240" w:after="240"/>
        <w:rPr>
          <w:rFonts w:ascii="Times New Roman" w:eastAsia="Times New Roman" w:hAnsi="Times New Roman" w:cs="Times New Roman"/>
          <w:sz w:val="24"/>
          <w:szCs w:val="24"/>
          <w:lang w:val="en-FR" w:eastAsia="en-GB"/>
        </w:rPr>
      </w:pPr>
      <w:r w:rsidRPr="00652063">
        <w:rPr>
          <w:rFonts w:ascii="Times New Roman" w:eastAsia="Times New Roman" w:hAnsi="Times New Roman" w:cs="Times New Roman"/>
          <w:color w:val="000000"/>
          <w:sz w:val="24"/>
          <w:szCs w:val="24"/>
          <w:lang w:val="en-FR" w:eastAsia="en-GB"/>
        </w:rPr>
        <w:t xml:space="preserve">Lesson planning is a reflection of a teacher's experience and professional understanding. Efficiency in teaching demands the teachers more than subject knowledge or classroom management skills. On the contrary, it relies on Pedagogical Content Knowledge (PCK), the </w:t>
      </w:r>
      <w:r w:rsidRPr="00652063">
        <w:rPr>
          <w:rFonts w:ascii="Times New Roman" w:eastAsia="Times New Roman" w:hAnsi="Times New Roman" w:cs="Times New Roman"/>
          <w:color w:val="000000"/>
          <w:sz w:val="24"/>
          <w:szCs w:val="24"/>
          <w:lang w:val="en-FR" w:eastAsia="en-GB"/>
        </w:rPr>
        <w:lastRenderedPageBreak/>
        <w:t xml:space="preserve">specialized blend of subject-matter knowledge and pedagogical strategy that teachers develop through years of practice </w:t>
      </w:r>
      <w:r>
        <w:rPr>
          <w:rFonts w:ascii="Times New Roman" w:eastAsia="Times New Roman" w:hAnsi="Times New Roman" w:cs="Times New Roman"/>
          <w:color w:val="000000"/>
          <w:sz w:val="24"/>
          <w:szCs w:val="24"/>
          <w:lang w:val="en-FR" w:eastAsia="en-GB"/>
        </w:rPr>
        <w:fldChar w:fldCharType="begin"/>
      </w:r>
      <w:r>
        <w:rPr>
          <w:rFonts w:ascii="Times New Roman" w:eastAsia="Times New Roman" w:hAnsi="Times New Roman" w:cs="Times New Roman"/>
          <w:color w:val="000000"/>
          <w:sz w:val="24"/>
          <w:szCs w:val="24"/>
          <w:lang w:val="en-FR" w:eastAsia="en-GB"/>
        </w:rPr>
        <w:instrText xml:space="preserve"> ADDIN ZOTERO_ITEM CSL_CITATION {"citationID":"uxojqXcm","properties":{"unsorted":false,"formattedCitation":"(Shulman, 1987)","plainCitation":"(Shulman, 1987)","noteIndex":0},"citationItems":[{"id":192,"uris":["http://zotero.org/users/18489330/items/4RUGMF9L"],"itemData":{"id":192,"type":"article-journal","abstract":"Lee S. Shulman builds his foundation for teaching reform on an idea of teaching that emphasizes comprehension and reasoning, transformation and reflection. \"This emphasis is justified,\" he writes, \"by the resoluteness with which research and policy have so blatantly ignored those aspects of teaching in the past.\" To articulate and justify this conception, Shulman responds to four questions: What are the sources of the knowledge base for teaching?In what terms can these sources be conceptualized? What are the processes of pedagogical reasoning and action? and What are the implications for teaching policy and educational reform? The answers — informed by philosophy, psychology, and a growing body of casework based on young and experienced practitioners — go far beyond current reform assumptions and initiatives. The outcome for educational practitioners, scholars, and policymakers is a major redirection in how teaching is to be understood and teachers are to be trained and evaluated.\nThis article was selected for the November 1986 special issue on \"Teachers, Teaching,and Teacher Education,\" but appears here because of the exigencies of publishing.","container-title":"Harvard Educational Review","DOI":"10.17763/haer.57.1.j463w79r56455411","ISSN":"0017-8055, 1943-5045","issue":"1","language":"en","license":"©  .","page":"1-23","publisher":"Harvard Educational Review","source":"www.harvardeducationalreview.org","title":"Knowledge and Teaching:Foundations of the New Reform","title-short":"Knowledge and Teaching","volume":"57","author":[{"family":"Shulman","given":"Lee"}],"issued":{"date-parts":[["1987",4,1]]}}}],"schema":"https://github.com/citation-style-language/schema/raw/master/csl-citation.json"} </w:instrText>
      </w:r>
      <w:r>
        <w:rPr>
          <w:rFonts w:ascii="Times New Roman" w:eastAsia="Times New Roman" w:hAnsi="Times New Roman" w:cs="Times New Roman"/>
          <w:color w:val="000000"/>
          <w:sz w:val="24"/>
          <w:szCs w:val="24"/>
          <w:lang w:val="en-FR" w:eastAsia="en-GB"/>
        </w:rPr>
        <w:fldChar w:fldCharType="separate"/>
      </w:r>
      <w:r>
        <w:rPr>
          <w:rFonts w:ascii="Times New Roman" w:eastAsia="Times New Roman" w:hAnsi="Times New Roman" w:cs="Times New Roman"/>
          <w:noProof/>
          <w:color w:val="000000"/>
          <w:sz w:val="24"/>
          <w:szCs w:val="24"/>
          <w:lang w:val="en-FR" w:eastAsia="en-GB"/>
        </w:rPr>
        <w:t>(Shulman, 1987)</w:t>
      </w:r>
      <w:r>
        <w:rPr>
          <w:rFonts w:ascii="Times New Roman" w:eastAsia="Times New Roman" w:hAnsi="Times New Roman" w:cs="Times New Roman"/>
          <w:color w:val="000000"/>
          <w:sz w:val="24"/>
          <w:szCs w:val="24"/>
          <w:lang w:val="en-FR" w:eastAsia="en-GB"/>
        </w:rPr>
        <w:fldChar w:fldCharType="end"/>
      </w:r>
      <w:r w:rsidRPr="00652063">
        <w:rPr>
          <w:rFonts w:ascii="Times New Roman" w:eastAsia="Times New Roman" w:hAnsi="Times New Roman" w:cs="Times New Roman"/>
          <w:color w:val="000000"/>
          <w:sz w:val="24"/>
          <w:szCs w:val="24"/>
          <w:lang w:val="en-FR" w:eastAsia="en-GB"/>
        </w:rPr>
        <w:t>. </w:t>
      </w:r>
    </w:p>
    <w:p w14:paraId="3D7376B0" w14:textId="77777777" w:rsidR="00652063" w:rsidRPr="00652063" w:rsidRDefault="00652063" w:rsidP="00652063">
      <w:pPr>
        <w:spacing w:before="240" w:after="240"/>
        <w:rPr>
          <w:rFonts w:ascii="Times New Roman" w:eastAsia="Times New Roman" w:hAnsi="Times New Roman" w:cs="Times New Roman"/>
          <w:sz w:val="24"/>
          <w:szCs w:val="24"/>
          <w:lang w:val="en-FR" w:eastAsia="en-GB"/>
        </w:rPr>
      </w:pPr>
      <w:r w:rsidRPr="00652063">
        <w:rPr>
          <w:rFonts w:ascii="Times New Roman" w:eastAsia="Times New Roman" w:hAnsi="Times New Roman" w:cs="Times New Roman"/>
          <w:color w:val="000000"/>
          <w:sz w:val="24"/>
          <w:szCs w:val="24"/>
          <w:lang w:val="en-FR" w:eastAsia="en-GB"/>
        </w:rPr>
        <w:t>Expert teachers transform abstract academic concepts into accessible, contextually appropriate lessons for their students thanks to their years of work experience. For example, an experienced language teacher can anticipate student errors, identify common interference from native language, and embed targeted scaffolding into their lesson design. A novice teacher, possessing only theoretical knowledge, struggles to anticipate these challenges.</w:t>
      </w:r>
    </w:p>
    <w:p w14:paraId="119D1DA0" w14:textId="38582914" w:rsidR="00652063" w:rsidRPr="00652063" w:rsidRDefault="00652063" w:rsidP="00652063">
      <w:pPr>
        <w:spacing w:before="240" w:after="240"/>
        <w:rPr>
          <w:rFonts w:ascii="Times New Roman" w:eastAsia="Times New Roman" w:hAnsi="Times New Roman" w:cs="Times New Roman"/>
          <w:sz w:val="24"/>
          <w:szCs w:val="24"/>
          <w:lang w:val="en-FR" w:eastAsia="en-GB"/>
        </w:rPr>
      </w:pPr>
      <w:r w:rsidRPr="00652063">
        <w:rPr>
          <w:rFonts w:ascii="Times New Roman" w:eastAsia="Times New Roman" w:hAnsi="Times New Roman" w:cs="Times New Roman"/>
          <w:color w:val="000000"/>
          <w:sz w:val="24"/>
          <w:szCs w:val="24"/>
          <w:lang w:val="en-FR" w:eastAsia="en-GB"/>
        </w:rPr>
        <w:t>Apart from content modification, professional experience also results in the way that teachers make plans. While novice teachers view lesson planning as an inflexible process involving strict attention to scheduling and rule compliance, expert teachers create adaptable mental schemes that center on learning objectives</w:t>
      </w:r>
      <w:r w:rsidR="00C52558">
        <w:rPr>
          <w:rFonts w:ascii="Times New Roman" w:eastAsia="Times New Roman" w:hAnsi="Times New Roman" w:cs="Times New Roman"/>
          <w:color w:val="000000"/>
          <w:sz w:val="24"/>
          <w:szCs w:val="24"/>
          <w:lang w:val="en-FR" w:eastAsia="en-GB"/>
        </w:rPr>
        <w:fldChar w:fldCharType="begin"/>
      </w:r>
      <w:r w:rsidR="00C52558">
        <w:rPr>
          <w:rFonts w:ascii="Times New Roman" w:eastAsia="Times New Roman" w:hAnsi="Times New Roman" w:cs="Times New Roman"/>
          <w:color w:val="000000"/>
          <w:sz w:val="24"/>
          <w:szCs w:val="24"/>
          <w:lang w:val="en-FR" w:eastAsia="en-GB"/>
        </w:rPr>
        <w:instrText xml:space="preserve"> ADDIN ZOTERO_ITEM CSL_CITATION {"citationID":"ZuwNBIoZ","properties":{"unsorted":false,"formattedCitation":"(Clark &amp; Peterson, 1984)","plainCitation":"(Clark &amp; Peterson, 1984)","noteIndex":0},"citationItems":[{"id":196,"uris":["http://zotero.org/users/18489330/items/8YDZ7XPX"],"itemData":{"id":196,"type":"report","abstract":"This review summarizes and synthesizes the research literature on teachers' thought processes from about 1970 to 1983. The literature is organized under four major headings: teacher planning, teachers' interactive thoughts and decisions, teachers' attributions, and teachers' implicit theories. The paper also includes a theoretical model of the relationships among the four major topics reviewed, as well as their relationships to teacher and student behavior and to the contexts of school and classroom. It is concluded that more than a decade of research on teachers' thinking has taught as much about how to think about teaching as it has about the thought processes of teachers. More integrated research efforts are called for, in which the several aspects of teachers' cognitive  activity, typically studied in isolation, are examined in all of their interactive complexity. (Author/DG)","language":"en","note":"ERIC Number: ED251449","publisher":"Institute for Research on Teaching, College of Education, Michigan State University, 252 Erickson Hall, East Lansing, MI 48824, ($13","source":"ERIC","title":"Teachers' Thought Processes. Occasional Paper No. 72","URL":"https://eric.ed.gov/?id=ED251449","author":[{"family":"Clark","given":"Christopher M."},{"family":"Peterson","given":"Penelope L."}],"accessed":{"date-parts":[["2026",5,26]]},"issued":{"date-parts":[["1984",5]]}}}],"schema":"https://github.com/citation-style-language/schema/raw/master/csl-citation.json"} </w:instrText>
      </w:r>
      <w:r w:rsidR="00C52558">
        <w:rPr>
          <w:rFonts w:ascii="Times New Roman" w:eastAsia="Times New Roman" w:hAnsi="Times New Roman" w:cs="Times New Roman"/>
          <w:color w:val="000000"/>
          <w:sz w:val="24"/>
          <w:szCs w:val="24"/>
          <w:lang w:val="en-FR" w:eastAsia="en-GB"/>
        </w:rPr>
        <w:fldChar w:fldCharType="separate"/>
      </w:r>
      <w:r w:rsidR="00C52558">
        <w:rPr>
          <w:rFonts w:ascii="Times New Roman" w:eastAsia="Times New Roman" w:hAnsi="Times New Roman" w:cs="Times New Roman"/>
          <w:noProof/>
          <w:color w:val="000000"/>
          <w:sz w:val="24"/>
          <w:szCs w:val="24"/>
          <w:lang w:val="en-FR" w:eastAsia="en-GB"/>
        </w:rPr>
        <w:t>(Clark &amp; Peterson, 1984)</w:t>
      </w:r>
      <w:r w:rsidR="00C52558">
        <w:rPr>
          <w:rFonts w:ascii="Times New Roman" w:eastAsia="Times New Roman" w:hAnsi="Times New Roman" w:cs="Times New Roman"/>
          <w:color w:val="000000"/>
          <w:sz w:val="24"/>
          <w:szCs w:val="24"/>
          <w:lang w:val="en-FR" w:eastAsia="en-GB"/>
        </w:rPr>
        <w:fldChar w:fldCharType="end"/>
      </w:r>
      <w:r>
        <w:rPr>
          <w:rFonts w:ascii="Times New Roman" w:eastAsia="Times New Roman" w:hAnsi="Times New Roman" w:cs="Times New Roman"/>
          <w:color w:val="000000"/>
          <w:sz w:val="24"/>
          <w:szCs w:val="24"/>
          <w:lang w:val="en-FR" w:eastAsia="en-GB"/>
        </w:rPr>
        <w:t xml:space="preserve">. </w:t>
      </w:r>
      <w:r w:rsidRPr="00652063">
        <w:rPr>
          <w:rFonts w:ascii="Times New Roman" w:eastAsia="Times New Roman" w:hAnsi="Times New Roman" w:cs="Times New Roman"/>
          <w:color w:val="000000"/>
          <w:sz w:val="24"/>
          <w:szCs w:val="24"/>
          <w:lang w:val="en-FR" w:eastAsia="en-GB"/>
        </w:rPr>
        <w:t>The ability to be flexible is a result of experience because through classroom experience, the teacher becomes more adept at thinking flexibly and automating processes, thus freeing up brain power while teaching. This means that the lesson plan can become a more flexible tool rather than a fixed plan.</w:t>
      </w:r>
    </w:p>
    <w:p w14:paraId="009ECB56" w14:textId="744BCB03" w:rsidR="00715F9C" w:rsidRDefault="00652063" w:rsidP="00652063">
      <w:pPr>
        <w:spacing w:before="240" w:after="240"/>
        <w:rPr>
          <w:rFonts w:ascii="Times New Roman" w:eastAsia="Times New Roman" w:hAnsi="Times New Roman" w:cs="Times New Roman"/>
          <w:color w:val="000000"/>
          <w:sz w:val="24"/>
          <w:szCs w:val="24"/>
          <w:lang w:val="en-FR" w:eastAsia="en-GB"/>
        </w:rPr>
      </w:pPr>
      <w:r w:rsidRPr="00652063">
        <w:rPr>
          <w:rFonts w:ascii="Times New Roman" w:eastAsia="Times New Roman" w:hAnsi="Times New Roman" w:cs="Times New Roman"/>
          <w:color w:val="000000"/>
          <w:sz w:val="24"/>
          <w:szCs w:val="24"/>
          <w:lang w:val="en-FR" w:eastAsia="en-GB"/>
        </w:rPr>
        <w:t xml:space="preserve">This contrast has significant ramifications when it comes to lessons. What makes a lesson valuable is not that everything sticks to the plan, but whether the teacher can make the necessary decisions if circumstances do not align with the plan </w:t>
      </w:r>
      <w:r w:rsidR="00C52558">
        <w:rPr>
          <w:rFonts w:ascii="Times New Roman" w:eastAsia="Times New Roman" w:hAnsi="Times New Roman" w:cs="Times New Roman"/>
          <w:color w:val="000000"/>
          <w:sz w:val="24"/>
          <w:szCs w:val="24"/>
          <w:lang w:val="en-FR" w:eastAsia="en-GB"/>
        </w:rPr>
        <w:fldChar w:fldCharType="begin"/>
      </w:r>
      <w:r w:rsidR="00C52558">
        <w:rPr>
          <w:rFonts w:ascii="Times New Roman" w:eastAsia="Times New Roman" w:hAnsi="Times New Roman" w:cs="Times New Roman"/>
          <w:color w:val="000000"/>
          <w:sz w:val="24"/>
          <w:szCs w:val="24"/>
          <w:lang w:val="en-FR" w:eastAsia="en-GB"/>
        </w:rPr>
        <w:instrText xml:space="preserve"> ADDIN ZOTERO_ITEM CSL_CITATION {"citationID":"ea0MQJM6","properties":{"unsorted":false,"formattedCitation":"(Clark &amp; Peterson, 1984)","plainCitation":"(Clark &amp; Peterson, 1984)","noteIndex":0},"citationItems":[{"id":196,"uris":["http://zotero.org/users/18489330/items/8YDZ7XPX"],"itemData":{"id":196,"type":"report","abstract":"This review summarizes and synthesizes the research literature on teachers' thought processes from about 1970 to 1983. The literature is organized under four major headings: teacher planning, teachers' interactive thoughts and decisions, teachers' attributions, and teachers' implicit theories. The paper also includes a theoretical model of the relationships among the four major topics reviewed, as well as their relationships to teacher and student behavior and to the contexts of school and classroom. It is concluded that more than a decade of research on teachers' thinking has taught as much about how to think about teaching as it has about the thought processes of teachers. More integrated research efforts are called for, in which the several aspects of teachers' cognitive  activity, typically studied in isolation, are examined in all of their interactive complexity. (Author/DG)","language":"en","note":"ERIC Number: ED251449","publisher":"Institute for Research on Teaching, College of Education, Michigan State University, 252 Erickson Hall, East Lansing, MI 48824, ($13","source":"ERIC","title":"Teachers' Thought Processes. Occasional Paper No. 72","URL":"https://eric.ed.gov/?id=ED251449","author":[{"family":"Clark","given":"Christopher M."},{"family":"Peterson","given":"Penelope L."}],"accessed":{"date-parts":[["2026",5,26]]},"issued":{"date-parts":[["1984",5]]}}}],"schema":"https://github.com/citation-style-language/schema/raw/master/csl-citation.json"} </w:instrText>
      </w:r>
      <w:r w:rsidR="00C52558">
        <w:rPr>
          <w:rFonts w:ascii="Times New Roman" w:eastAsia="Times New Roman" w:hAnsi="Times New Roman" w:cs="Times New Roman"/>
          <w:color w:val="000000"/>
          <w:sz w:val="24"/>
          <w:szCs w:val="24"/>
          <w:lang w:val="en-FR" w:eastAsia="en-GB"/>
        </w:rPr>
        <w:fldChar w:fldCharType="separate"/>
      </w:r>
      <w:r w:rsidR="00C52558">
        <w:rPr>
          <w:rFonts w:ascii="Times New Roman" w:eastAsia="Times New Roman" w:hAnsi="Times New Roman" w:cs="Times New Roman"/>
          <w:noProof/>
          <w:color w:val="000000"/>
          <w:sz w:val="24"/>
          <w:szCs w:val="24"/>
          <w:lang w:val="en-FR" w:eastAsia="en-GB"/>
        </w:rPr>
        <w:t>(Clark &amp; Peterson, 1984)</w:t>
      </w:r>
      <w:r w:rsidR="00C52558">
        <w:rPr>
          <w:rFonts w:ascii="Times New Roman" w:eastAsia="Times New Roman" w:hAnsi="Times New Roman" w:cs="Times New Roman"/>
          <w:color w:val="000000"/>
          <w:sz w:val="24"/>
          <w:szCs w:val="24"/>
          <w:lang w:val="en-FR" w:eastAsia="en-GB"/>
        </w:rPr>
        <w:fldChar w:fldCharType="end"/>
      </w:r>
      <w:r w:rsidR="00C52558">
        <w:rPr>
          <w:rFonts w:ascii="Times New Roman" w:eastAsia="Times New Roman" w:hAnsi="Times New Roman" w:cs="Times New Roman"/>
          <w:color w:val="000000"/>
          <w:sz w:val="24"/>
          <w:szCs w:val="24"/>
          <w:lang w:val="en-FR" w:eastAsia="en-GB"/>
        </w:rPr>
        <w:t xml:space="preserve">. </w:t>
      </w:r>
      <w:r w:rsidRPr="00652063">
        <w:rPr>
          <w:rFonts w:ascii="Times New Roman" w:eastAsia="Times New Roman" w:hAnsi="Times New Roman" w:cs="Times New Roman"/>
          <w:color w:val="000000"/>
          <w:sz w:val="24"/>
          <w:szCs w:val="24"/>
          <w:lang w:val="en-FR" w:eastAsia="en-GB"/>
        </w:rPr>
        <w:t>The novices, due to their lack of predictive ability, stick to their lesson plans inflexibly and fail to capture opportunities that arise as a result of their students' learning. The experts, however, devise their lesson plans in a flexible manner so that they can quickly make appropriate decisions when students come up with misconceptions or when something unpredictable happens to affect their learning process.</w:t>
      </w:r>
    </w:p>
    <w:p w14:paraId="252F52DC" w14:textId="77777777" w:rsidR="00C52558" w:rsidRPr="00652063" w:rsidRDefault="00C52558" w:rsidP="00652063">
      <w:pPr>
        <w:spacing w:before="240" w:after="240"/>
        <w:rPr>
          <w:rFonts w:ascii="Times New Roman" w:eastAsia="Times New Roman" w:hAnsi="Times New Roman" w:cs="Times New Roman"/>
          <w:sz w:val="24"/>
          <w:szCs w:val="24"/>
          <w:lang w:val="en-FR" w:eastAsia="en-GB"/>
        </w:rPr>
      </w:pPr>
    </w:p>
    <w:p w14:paraId="2943C96D" w14:textId="27439D5E" w:rsidR="00715F9C" w:rsidRPr="004126DF" w:rsidRDefault="00715F9C" w:rsidP="007B21E7">
      <w:pPr>
        <w:pStyle w:val="Heading2"/>
      </w:pPr>
      <w:bookmarkStart w:id="54" w:name="_Toc230973444"/>
      <w:r w:rsidRPr="004126DF">
        <w:t>Adaptation and flexibility in lesson design</w:t>
      </w:r>
      <w:bookmarkEnd w:id="54"/>
    </w:p>
    <w:p w14:paraId="7E78A63C" w14:textId="77777777" w:rsidR="00B7234F" w:rsidRPr="00B7234F" w:rsidRDefault="00B7234F" w:rsidP="00B7234F">
      <w:pPr>
        <w:spacing w:after="0"/>
        <w:rPr>
          <w:rFonts w:ascii="Times New Roman" w:eastAsia="Times New Roman" w:hAnsi="Times New Roman" w:cs="Times New Roman"/>
          <w:sz w:val="24"/>
          <w:szCs w:val="24"/>
          <w:lang w:val="en-FR" w:eastAsia="en-GB"/>
        </w:rPr>
      </w:pPr>
      <w:r w:rsidRPr="00B7234F">
        <w:rPr>
          <w:rFonts w:ascii="Times New Roman" w:eastAsia="Times New Roman" w:hAnsi="Times New Roman" w:cs="Times New Roman"/>
          <w:color w:val="000000"/>
          <w:sz w:val="24"/>
          <w:szCs w:val="24"/>
          <w:lang w:val="en-FR" w:eastAsia="en-GB"/>
        </w:rPr>
        <w:t>Teachers rarely implement lessons exactly as planned. Rather than treating curriculum materials as rigid scripts, educators adapt them to align with their specific classroom context. This flexibility is essential because no two student groups are identical, and learning objectives must remain fluid to match the actual needs of each group.</w:t>
      </w:r>
    </w:p>
    <w:p w14:paraId="758E48D9" w14:textId="77777777" w:rsidR="00B7234F" w:rsidRPr="00B7234F" w:rsidRDefault="00B7234F" w:rsidP="00B7234F">
      <w:pPr>
        <w:spacing w:after="0"/>
        <w:rPr>
          <w:rFonts w:ascii="Times New Roman" w:eastAsia="Times New Roman" w:hAnsi="Times New Roman" w:cs="Times New Roman"/>
          <w:sz w:val="24"/>
          <w:szCs w:val="24"/>
          <w:lang w:val="en-FR" w:eastAsia="en-GB"/>
        </w:rPr>
      </w:pPr>
    </w:p>
    <w:p w14:paraId="6E8DB32D" w14:textId="516D45C6" w:rsidR="00B7234F" w:rsidRPr="00B7234F" w:rsidRDefault="00B7234F" w:rsidP="00B7234F">
      <w:pPr>
        <w:spacing w:after="0"/>
        <w:rPr>
          <w:rFonts w:ascii="Times New Roman" w:eastAsia="Times New Roman" w:hAnsi="Times New Roman" w:cs="Times New Roman"/>
          <w:sz w:val="24"/>
          <w:szCs w:val="24"/>
          <w:lang w:val="en-FR" w:eastAsia="en-GB"/>
        </w:rPr>
      </w:pPr>
      <w:r w:rsidRPr="00B7234F">
        <w:rPr>
          <w:rFonts w:ascii="Times New Roman" w:eastAsia="Times New Roman" w:hAnsi="Times New Roman" w:cs="Times New Roman"/>
          <w:color w:val="000000"/>
          <w:sz w:val="24"/>
          <w:szCs w:val="24"/>
          <w:lang w:val="en-FR" w:eastAsia="en-GB"/>
        </w:rPr>
        <w:t xml:space="preserve">Research demonstrates that this adaptation is systematically driven by student proficiency levels (Richards, 1998). To bridge the gap between standardized curriculum and classroom </w:t>
      </w:r>
      <w:r w:rsidRPr="00B7234F">
        <w:rPr>
          <w:rFonts w:ascii="Times New Roman" w:eastAsia="Times New Roman" w:hAnsi="Times New Roman" w:cs="Times New Roman"/>
          <w:color w:val="000000"/>
          <w:sz w:val="24"/>
          <w:szCs w:val="24"/>
          <w:lang w:val="en-FR" w:eastAsia="en-GB"/>
        </w:rPr>
        <w:lastRenderedPageBreak/>
        <w:t>realities, teachers modify lesson objectives and content, whether by simplifying vocabulary, adding targeted practice, or redesigning activities to address learning gaps. This iterative process of material adaptation is a deliberate intellectual exercise, guided by teacher reasoning and professional experience (Breen et al., 2001).</w:t>
      </w:r>
    </w:p>
    <w:p w14:paraId="71611B92" w14:textId="722E597E" w:rsidR="00B7234F" w:rsidRDefault="00B7234F" w:rsidP="00B7234F">
      <w:pPr>
        <w:spacing w:after="0" w:line="240" w:lineRule="auto"/>
        <w:jc w:val="left"/>
        <w:rPr>
          <w:rFonts w:ascii="Times New Roman" w:eastAsia="Times New Roman" w:hAnsi="Times New Roman" w:cs="Times New Roman"/>
          <w:sz w:val="24"/>
          <w:szCs w:val="24"/>
          <w:lang w:val="en-FR" w:eastAsia="en-GB"/>
        </w:rPr>
      </w:pPr>
    </w:p>
    <w:p w14:paraId="7FD38694" w14:textId="681AAB86" w:rsidR="00B7234F" w:rsidRDefault="00B7234F" w:rsidP="00B7234F">
      <w:pPr>
        <w:spacing w:after="0" w:line="240" w:lineRule="auto"/>
        <w:jc w:val="left"/>
        <w:rPr>
          <w:rFonts w:ascii="Times New Roman" w:eastAsia="Times New Roman" w:hAnsi="Times New Roman" w:cs="Times New Roman"/>
          <w:sz w:val="24"/>
          <w:szCs w:val="24"/>
          <w:lang w:val="en-FR" w:eastAsia="en-GB"/>
        </w:rPr>
      </w:pPr>
      <w:r w:rsidRPr="00B7234F">
        <w:rPr>
          <w:rFonts w:ascii="Times New Roman" w:eastAsia="Times New Roman" w:hAnsi="Times New Roman" w:cs="Times New Roman"/>
          <w:noProof/>
          <w:sz w:val="24"/>
          <w:szCs w:val="24"/>
          <w:bdr w:val="none" w:sz="0" w:space="0" w:color="auto" w:frame="1"/>
          <w:lang w:val="en-FR" w:eastAsia="en-GB"/>
        </w:rPr>
        <w:drawing>
          <wp:anchor distT="0" distB="0" distL="114300" distR="114300" simplePos="0" relativeHeight="251659265" behindDoc="0" locked="0" layoutInCell="1" allowOverlap="1" wp14:anchorId="213EBA2A" wp14:editId="2F620DEC">
            <wp:simplePos x="0" y="0"/>
            <wp:positionH relativeFrom="column">
              <wp:posOffset>1379220</wp:posOffset>
            </wp:positionH>
            <wp:positionV relativeFrom="paragraph">
              <wp:posOffset>66344</wp:posOffset>
            </wp:positionV>
            <wp:extent cx="3233420" cy="3405505"/>
            <wp:effectExtent l="0" t="0" r="5080" b="0"/>
            <wp:wrapNone/>
            <wp:docPr id="10703065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06525"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33420" cy="3405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764FA0" w14:textId="1D010E64" w:rsidR="00B7234F" w:rsidRDefault="00B7234F" w:rsidP="00B7234F">
      <w:pPr>
        <w:spacing w:after="0" w:line="240" w:lineRule="auto"/>
        <w:jc w:val="left"/>
        <w:rPr>
          <w:rFonts w:ascii="Times New Roman" w:eastAsia="Times New Roman" w:hAnsi="Times New Roman" w:cs="Times New Roman"/>
          <w:sz w:val="24"/>
          <w:szCs w:val="24"/>
          <w:lang w:val="en-FR" w:eastAsia="en-GB"/>
        </w:rPr>
      </w:pPr>
    </w:p>
    <w:p w14:paraId="67D6DD86" w14:textId="5E3164FD" w:rsidR="00B7234F" w:rsidRDefault="00B7234F" w:rsidP="00B7234F">
      <w:pPr>
        <w:spacing w:after="0" w:line="240" w:lineRule="auto"/>
        <w:jc w:val="left"/>
        <w:rPr>
          <w:rFonts w:ascii="Times New Roman" w:eastAsia="Times New Roman" w:hAnsi="Times New Roman" w:cs="Times New Roman"/>
          <w:sz w:val="24"/>
          <w:szCs w:val="24"/>
          <w:lang w:val="en-FR" w:eastAsia="en-GB"/>
        </w:rPr>
      </w:pPr>
    </w:p>
    <w:p w14:paraId="693B8D77" w14:textId="77777777" w:rsidR="00B7234F" w:rsidRDefault="00B7234F" w:rsidP="00B7234F">
      <w:pPr>
        <w:spacing w:after="0" w:line="240" w:lineRule="auto"/>
        <w:jc w:val="left"/>
        <w:rPr>
          <w:rFonts w:ascii="Times New Roman" w:eastAsia="Times New Roman" w:hAnsi="Times New Roman" w:cs="Times New Roman"/>
          <w:sz w:val="24"/>
          <w:szCs w:val="24"/>
          <w:lang w:val="en-FR" w:eastAsia="en-GB"/>
        </w:rPr>
      </w:pPr>
    </w:p>
    <w:p w14:paraId="4E0C8092" w14:textId="77777777" w:rsidR="00B7234F" w:rsidRDefault="00B7234F" w:rsidP="00B7234F">
      <w:pPr>
        <w:spacing w:after="0" w:line="240" w:lineRule="auto"/>
        <w:jc w:val="left"/>
        <w:rPr>
          <w:rFonts w:ascii="Times New Roman" w:eastAsia="Times New Roman" w:hAnsi="Times New Roman" w:cs="Times New Roman"/>
          <w:sz w:val="24"/>
          <w:szCs w:val="24"/>
          <w:lang w:val="en-FR" w:eastAsia="en-GB"/>
        </w:rPr>
      </w:pPr>
    </w:p>
    <w:p w14:paraId="22900634" w14:textId="6C0DA741" w:rsidR="00B7234F" w:rsidRDefault="00B7234F" w:rsidP="00B7234F">
      <w:pPr>
        <w:spacing w:after="0" w:line="240" w:lineRule="auto"/>
        <w:jc w:val="left"/>
        <w:rPr>
          <w:rFonts w:ascii="Times New Roman" w:eastAsia="Times New Roman" w:hAnsi="Times New Roman" w:cs="Times New Roman"/>
          <w:sz w:val="24"/>
          <w:szCs w:val="24"/>
          <w:lang w:val="en-FR" w:eastAsia="en-GB"/>
        </w:rPr>
      </w:pPr>
    </w:p>
    <w:p w14:paraId="6FE58B3F" w14:textId="77777777" w:rsidR="00B7234F" w:rsidRDefault="00B7234F" w:rsidP="00B7234F">
      <w:pPr>
        <w:spacing w:after="0" w:line="240" w:lineRule="auto"/>
        <w:jc w:val="left"/>
        <w:rPr>
          <w:rFonts w:ascii="Times New Roman" w:eastAsia="Times New Roman" w:hAnsi="Times New Roman" w:cs="Times New Roman"/>
          <w:sz w:val="24"/>
          <w:szCs w:val="24"/>
          <w:lang w:val="en-FR" w:eastAsia="en-GB"/>
        </w:rPr>
      </w:pPr>
    </w:p>
    <w:p w14:paraId="4C699009" w14:textId="77777777" w:rsidR="00B7234F" w:rsidRDefault="00B7234F" w:rsidP="00B7234F">
      <w:pPr>
        <w:spacing w:after="0" w:line="240" w:lineRule="auto"/>
        <w:jc w:val="left"/>
        <w:rPr>
          <w:rFonts w:ascii="Times New Roman" w:eastAsia="Times New Roman" w:hAnsi="Times New Roman" w:cs="Times New Roman"/>
          <w:sz w:val="24"/>
          <w:szCs w:val="24"/>
          <w:lang w:val="en-FR" w:eastAsia="en-GB"/>
        </w:rPr>
      </w:pPr>
    </w:p>
    <w:p w14:paraId="6B22A224" w14:textId="43591E63" w:rsidR="00B7234F" w:rsidRDefault="00B7234F" w:rsidP="00B7234F">
      <w:pPr>
        <w:spacing w:after="0" w:line="240" w:lineRule="auto"/>
        <w:jc w:val="left"/>
        <w:rPr>
          <w:rFonts w:ascii="Times New Roman" w:eastAsia="Times New Roman" w:hAnsi="Times New Roman" w:cs="Times New Roman"/>
          <w:sz w:val="24"/>
          <w:szCs w:val="24"/>
          <w:lang w:val="en-FR" w:eastAsia="en-GB"/>
        </w:rPr>
      </w:pPr>
    </w:p>
    <w:p w14:paraId="368481E0" w14:textId="77777777" w:rsidR="00B7234F" w:rsidRDefault="00B7234F" w:rsidP="00B7234F">
      <w:pPr>
        <w:spacing w:after="0" w:line="240" w:lineRule="auto"/>
        <w:jc w:val="left"/>
        <w:rPr>
          <w:rFonts w:ascii="Times New Roman" w:eastAsia="Times New Roman" w:hAnsi="Times New Roman" w:cs="Times New Roman"/>
          <w:sz w:val="24"/>
          <w:szCs w:val="24"/>
          <w:lang w:val="en-FR" w:eastAsia="en-GB"/>
        </w:rPr>
      </w:pPr>
    </w:p>
    <w:p w14:paraId="4D1FB969" w14:textId="18AEF8F4" w:rsidR="00B7234F" w:rsidRDefault="00B7234F" w:rsidP="00B7234F">
      <w:pPr>
        <w:spacing w:after="0" w:line="240" w:lineRule="auto"/>
        <w:jc w:val="left"/>
        <w:rPr>
          <w:rFonts w:ascii="Times New Roman" w:eastAsia="Times New Roman" w:hAnsi="Times New Roman" w:cs="Times New Roman"/>
          <w:sz w:val="24"/>
          <w:szCs w:val="24"/>
          <w:lang w:val="en-FR" w:eastAsia="en-GB"/>
        </w:rPr>
      </w:pPr>
      <w:r w:rsidRPr="00B7234F">
        <w:rPr>
          <w:rFonts w:ascii="Times New Roman" w:eastAsia="Times New Roman" w:hAnsi="Times New Roman" w:cs="Times New Roman"/>
          <w:sz w:val="24"/>
          <w:szCs w:val="24"/>
          <w:lang w:val="en-FR" w:eastAsia="en-GB"/>
        </w:rPr>
        <w:br/>
      </w:r>
    </w:p>
    <w:p w14:paraId="7B9D2A99" w14:textId="77777777" w:rsidR="00B7234F" w:rsidRDefault="00B7234F" w:rsidP="00B7234F">
      <w:pPr>
        <w:spacing w:after="0" w:line="240" w:lineRule="auto"/>
        <w:jc w:val="left"/>
        <w:rPr>
          <w:rFonts w:ascii="Times New Roman" w:eastAsia="Times New Roman" w:hAnsi="Times New Roman" w:cs="Times New Roman"/>
          <w:sz w:val="24"/>
          <w:szCs w:val="24"/>
          <w:lang w:val="en-FR" w:eastAsia="en-GB"/>
        </w:rPr>
      </w:pPr>
    </w:p>
    <w:p w14:paraId="38CC93B8" w14:textId="77777777" w:rsidR="00B7234F" w:rsidRDefault="00B7234F" w:rsidP="00B7234F">
      <w:pPr>
        <w:spacing w:after="0" w:line="240" w:lineRule="auto"/>
        <w:jc w:val="left"/>
        <w:rPr>
          <w:rFonts w:ascii="Times New Roman" w:eastAsia="Times New Roman" w:hAnsi="Times New Roman" w:cs="Times New Roman"/>
          <w:sz w:val="24"/>
          <w:szCs w:val="24"/>
          <w:lang w:val="en-FR" w:eastAsia="en-GB"/>
        </w:rPr>
      </w:pPr>
    </w:p>
    <w:p w14:paraId="46BCD57B" w14:textId="77777777" w:rsidR="00B7234F" w:rsidRDefault="00B7234F" w:rsidP="00B7234F">
      <w:pPr>
        <w:spacing w:after="0" w:line="240" w:lineRule="auto"/>
        <w:jc w:val="left"/>
        <w:rPr>
          <w:rFonts w:ascii="Times New Roman" w:eastAsia="Times New Roman" w:hAnsi="Times New Roman" w:cs="Times New Roman"/>
          <w:sz w:val="24"/>
          <w:szCs w:val="24"/>
          <w:lang w:val="en-FR" w:eastAsia="en-GB"/>
        </w:rPr>
      </w:pPr>
    </w:p>
    <w:p w14:paraId="76D240F2" w14:textId="77777777" w:rsidR="00B7234F" w:rsidRDefault="00B7234F" w:rsidP="00B7234F">
      <w:pPr>
        <w:spacing w:after="0" w:line="240" w:lineRule="auto"/>
        <w:jc w:val="left"/>
        <w:rPr>
          <w:rFonts w:ascii="Times New Roman" w:eastAsia="Times New Roman" w:hAnsi="Times New Roman" w:cs="Times New Roman"/>
          <w:sz w:val="24"/>
          <w:szCs w:val="24"/>
          <w:lang w:val="en-FR" w:eastAsia="en-GB"/>
        </w:rPr>
      </w:pPr>
    </w:p>
    <w:p w14:paraId="0FF8E95C" w14:textId="77777777" w:rsidR="00B7234F" w:rsidRDefault="00B7234F" w:rsidP="00B7234F">
      <w:pPr>
        <w:spacing w:after="0" w:line="240" w:lineRule="auto"/>
        <w:jc w:val="left"/>
        <w:rPr>
          <w:rFonts w:ascii="Times New Roman" w:eastAsia="Times New Roman" w:hAnsi="Times New Roman" w:cs="Times New Roman"/>
          <w:sz w:val="24"/>
          <w:szCs w:val="24"/>
          <w:lang w:val="en-FR" w:eastAsia="en-GB"/>
        </w:rPr>
      </w:pPr>
    </w:p>
    <w:p w14:paraId="0776888F" w14:textId="77777777" w:rsidR="00B7234F" w:rsidRDefault="00B7234F" w:rsidP="00B7234F">
      <w:pPr>
        <w:spacing w:after="0" w:line="240" w:lineRule="auto"/>
        <w:jc w:val="left"/>
        <w:rPr>
          <w:rFonts w:ascii="Times New Roman" w:eastAsia="Times New Roman" w:hAnsi="Times New Roman" w:cs="Times New Roman"/>
          <w:sz w:val="24"/>
          <w:szCs w:val="24"/>
          <w:lang w:val="en-FR" w:eastAsia="en-GB"/>
        </w:rPr>
      </w:pPr>
    </w:p>
    <w:p w14:paraId="5D6EF171" w14:textId="77777777" w:rsidR="00B7234F" w:rsidRDefault="00B7234F" w:rsidP="00B7234F">
      <w:pPr>
        <w:spacing w:after="0" w:line="240" w:lineRule="auto"/>
        <w:jc w:val="left"/>
        <w:rPr>
          <w:rFonts w:ascii="Times New Roman" w:eastAsia="Times New Roman" w:hAnsi="Times New Roman" w:cs="Times New Roman"/>
          <w:sz w:val="24"/>
          <w:szCs w:val="24"/>
          <w:lang w:val="en-FR" w:eastAsia="en-GB"/>
        </w:rPr>
      </w:pPr>
    </w:p>
    <w:p w14:paraId="755C8A9E" w14:textId="77777777" w:rsidR="00B7234F" w:rsidRDefault="00B7234F" w:rsidP="00B7234F">
      <w:pPr>
        <w:spacing w:after="0" w:line="240" w:lineRule="auto"/>
        <w:jc w:val="left"/>
        <w:rPr>
          <w:rFonts w:ascii="Times New Roman" w:eastAsia="Times New Roman" w:hAnsi="Times New Roman" w:cs="Times New Roman"/>
          <w:sz w:val="24"/>
          <w:szCs w:val="24"/>
          <w:lang w:val="en-FR" w:eastAsia="en-GB"/>
        </w:rPr>
      </w:pPr>
    </w:p>
    <w:p w14:paraId="52AFC6BB" w14:textId="77777777" w:rsidR="00B7234F" w:rsidRPr="00B7234F" w:rsidRDefault="00B7234F" w:rsidP="00B7234F">
      <w:pPr>
        <w:spacing w:after="0" w:line="240" w:lineRule="auto"/>
        <w:jc w:val="left"/>
        <w:rPr>
          <w:rFonts w:ascii="Times New Roman" w:eastAsia="Times New Roman" w:hAnsi="Times New Roman" w:cs="Times New Roman"/>
          <w:sz w:val="24"/>
          <w:szCs w:val="24"/>
          <w:lang w:val="en-FR" w:eastAsia="en-GB"/>
        </w:rPr>
      </w:pPr>
    </w:p>
    <w:p w14:paraId="5518D8EB" w14:textId="732D63FE" w:rsidR="00B7234F" w:rsidRPr="00B7234F" w:rsidRDefault="00B7234F" w:rsidP="00B7234F">
      <w:pPr>
        <w:pStyle w:val="Caption"/>
        <w:rPr>
          <w:rFonts w:ascii="Times New Roman" w:eastAsia="Times New Roman" w:hAnsi="Times New Roman" w:cs="Times New Roman"/>
          <w:sz w:val="24"/>
          <w:szCs w:val="24"/>
          <w:lang w:val="en-FR" w:eastAsia="en-GB"/>
        </w:rPr>
      </w:pPr>
      <w:r w:rsidRPr="00B7234F">
        <w:rPr>
          <w:lang w:val="en-US"/>
        </w:rPr>
        <w:t xml:space="preserve">Figure </w:t>
      </w:r>
      <w:r>
        <w:fldChar w:fldCharType="begin"/>
      </w:r>
      <w:r w:rsidRPr="00B7234F">
        <w:rPr>
          <w:lang w:val="en-US"/>
        </w:rPr>
        <w:instrText xml:space="preserve"> SEQ Figure \* ARABIC </w:instrText>
      </w:r>
      <w:r>
        <w:fldChar w:fldCharType="separate"/>
      </w:r>
      <w:r w:rsidRPr="00B7234F">
        <w:rPr>
          <w:noProof/>
          <w:lang w:val="en-US"/>
        </w:rPr>
        <w:t>1</w:t>
      </w:r>
      <w:r>
        <w:fldChar w:fldCharType="end"/>
      </w:r>
      <w:r w:rsidRPr="00B7234F">
        <w:rPr>
          <w:rFonts w:ascii="Times New Roman" w:eastAsia="Times New Roman" w:hAnsi="Times New Roman" w:cs="Times New Roman"/>
          <w:color w:val="000000"/>
          <w:sz w:val="24"/>
          <w:szCs w:val="24"/>
          <w:lang w:val="en-FR" w:eastAsia="en-GB"/>
        </w:rPr>
        <w:t>A model of language classroom pedagogy showing the relationship between classroom activities, student needs, students' contributions, and teacher responsibilities. Source: Breen et al. (2001, p. 483).</w:t>
      </w:r>
    </w:p>
    <w:p w14:paraId="35469F2A" w14:textId="77777777" w:rsidR="00B7234F" w:rsidRPr="00B7234F" w:rsidRDefault="00B7234F" w:rsidP="00B7234F">
      <w:pPr>
        <w:spacing w:after="0"/>
        <w:rPr>
          <w:rFonts w:ascii="Times New Roman" w:eastAsia="Times New Roman" w:hAnsi="Times New Roman" w:cs="Times New Roman"/>
          <w:sz w:val="24"/>
          <w:szCs w:val="24"/>
          <w:lang w:val="en-FR" w:eastAsia="en-GB"/>
        </w:rPr>
      </w:pPr>
    </w:p>
    <w:p w14:paraId="7154E865" w14:textId="77777777" w:rsidR="00B7234F" w:rsidRPr="00B7234F" w:rsidRDefault="00B7234F" w:rsidP="00B7234F">
      <w:pPr>
        <w:spacing w:after="0"/>
        <w:rPr>
          <w:rFonts w:ascii="Times New Roman" w:eastAsia="Times New Roman" w:hAnsi="Times New Roman" w:cs="Times New Roman"/>
          <w:sz w:val="24"/>
          <w:szCs w:val="24"/>
          <w:lang w:val="en-FR" w:eastAsia="en-GB"/>
        </w:rPr>
      </w:pPr>
      <w:r w:rsidRPr="00B7234F">
        <w:rPr>
          <w:rFonts w:ascii="Times New Roman" w:eastAsia="Times New Roman" w:hAnsi="Times New Roman" w:cs="Times New Roman"/>
          <w:color w:val="000000"/>
          <w:sz w:val="24"/>
          <w:szCs w:val="24"/>
          <w:lang w:val="en-FR" w:eastAsia="en-GB"/>
        </w:rPr>
        <w:t>Ultimately, this capacity for flexibility has significant implications for lesson quality. When teachers actively adapt materials to fit their specific learners, they can anticipate learning obstacles and design relevant experiences that address individual needs. This responsiveness improves learning outcomes, proving that material adaptation is not optional, but central to responsive teaching.</w:t>
      </w:r>
    </w:p>
    <w:p w14:paraId="2B3166C2" w14:textId="77777777" w:rsidR="00D121D5" w:rsidRDefault="00D121D5" w:rsidP="00BA1236">
      <w:pPr>
        <w:spacing w:line="259" w:lineRule="auto"/>
        <w:jc w:val="left"/>
        <w:rPr>
          <w:rFonts w:ascii="Times New Roman" w:eastAsia="Times New Roman" w:hAnsi="Times New Roman" w:cs="Times New Roman"/>
          <w:sz w:val="24"/>
          <w:szCs w:val="24"/>
          <w:lang w:val="en-FR" w:eastAsia="en-GB"/>
        </w:rPr>
      </w:pPr>
    </w:p>
    <w:p w14:paraId="5B030F78" w14:textId="464D372B" w:rsidR="007B21E7" w:rsidRPr="007B21E7" w:rsidRDefault="007B21E7" w:rsidP="007B21E7">
      <w:pPr>
        <w:pStyle w:val="Heading2"/>
        <w:rPr>
          <w:b/>
          <w:bCs/>
          <w:lang w:val="en-FR"/>
        </w:rPr>
      </w:pPr>
      <w:r w:rsidRPr="007B21E7">
        <w:rPr>
          <w:rStyle w:val="Strong"/>
          <w:b w:val="0"/>
          <w:bCs w:val="0"/>
        </w:rPr>
        <w:t>Technology Adoption in Education</w:t>
      </w:r>
    </w:p>
    <w:p w14:paraId="1F75650F" w14:textId="77777777" w:rsidR="007B21E7" w:rsidRDefault="007B21E7" w:rsidP="007B21E7">
      <w:pPr>
        <w:pStyle w:val="font-claude-response-body"/>
      </w:pPr>
      <w:r>
        <w:t xml:space="preserve">Technology adoption in education is not automatic. While new tools become available, teachers decide whether and how to integrate them based on complex psychological, institutional, and pedagogical factors. Understanding these adoption processes is essential for understanding how teachers will evaluate generative AI. This section examines what technology adoption is, key theoretical frameworks explaining adoption decisions, barriers </w:t>
      </w:r>
      <w:r>
        <w:lastRenderedPageBreak/>
        <w:t>teachers face, and how these apply specifically to language teachers using AI for lesson planning.</w:t>
      </w:r>
    </w:p>
    <w:p w14:paraId="75B2AA97" w14:textId="77777777" w:rsidR="007B21E7" w:rsidRDefault="000666EB" w:rsidP="007B21E7">
      <w:r>
        <w:rPr>
          <w:noProof/>
        </w:rPr>
        <w:pict w14:anchorId="513D59A5">
          <v:rect id="_x0000_i1025" alt="" style="width:451.3pt;height:.05pt;mso-width-percent:0;mso-height-percent:0;mso-width-percent:0;mso-height-percent:0" o:hralign="center" o:hrstd="t" o:hr="t" fillcolor="#a0a0a0" stroked="f"/>
        </w:pict>
      </w:r>
    </w:p>
    <w:p w14:paraId="676B0B4C" w14:textId="3C44905C" w:rsidR="007B21E7" w:rsidRPr="00B01EF8" w:rsidRDefault="007B21E7" w:rsidP="00150060">
      <w:pPr>
        <w:pStyle w:val="Heading3"/>
        <w:rPr>
          <w:lang w:val="en-US"/>
        </w:rPr>
      </w:pPr>
      <w:r w:rsidRPr="00B01EF8">
        <w:rPr>
          <w:rStyle w:val="Strong"/>
          <w:b/>
          <w:lang w:val="en-US"/>
        </w:rPr>
        <w:t>3.1 Defining Technology Adoption</w:t>
      </w:r>
      <w:r w:rsidRPr="00B01EF8">
        <w:rPr>
          <w:lang w:val="en-US"/>
        </w:rPr>
        <w:t xml:space="preserve"> </w:t>
      </w:r>
    </w:p>
    <w:p w14:paraId="109D5926" w14:textId="7EF3D1A9" w:rsidR="007B21E7" w:rsidRDefault="007B21E7" w:rsidP="007B21E7">
      <w:pPr>
        <w:pStyle w:val="font-claude-response-body"/>
      </w:pPr>
      <w:r>
        <w:rPr>
          <w:rStyle w:val="Strong"/>
          <w:rFonts w:eastAsiaTheme="majorEastAsia"/>
        </w:rPr>
        <w:t>Sources:</w:t>
      </w:r>
      <w:r>
        <w:t xml:space="preserve"> Straub (2009)</w:t>
      </w:r>
      <w:r>
        <w:rPr>
          <w:rStyle w:val="Strong"/>
          <w:rFonts w:eastAsiaTheme="majorEastAsia"/>
        </w:rPr>
        <w:t>:</w:t>
      </w:r>
    </w:p>
    <w:p w14:paraId="7F71C7EA" w14:textId="77777777" w:rsidR="007B21E7" w:rsidRDefault="007B21E7" w:rsidP="007B21E7">
      <w:pPr>
        <w:pStyle w:val="font-claude-response-body"/>
        <w:numPr>
          <w:ilvl w:val="0"/>
          <w:numId w:val="19"/>
        </w:numPr>
      </w:pPr>
      <w:r>
        <w:t>What is technology adoption? (Not just buying a tool, but integrating it into practice)</w:t>
      </w:r>
    </w:p>
    <w:p w14:paraId="4B0F564A" w14:textId="77777777" w:rsidR="007B21E7" w:rsidRDefault="007B21E7" w:rsidP="007B21E7">
      <w:pPr>
        <w:pStyle w:val="font-claude-response-body"/>
        <w:numPr>
          <w:ilvl w:val="0"/>
          <w:numId w:val="19"/>
        </w:numPr>
      </w:pPr>
      <w:r>
        <w:t>Why does it matter for understanding teacher practice?</w:t>
      </w:r>
    </w:p>
    <w:p w14:paraId="266E3F82" w14:textId="77777777" w:rsidR="007B21E7" w:rsidRDefault="007B21E7" w:rsidP="007B21E7">
      <w:pPr>
        <w:pStyle w:val="font-claude-response-body"/>
        <w:numPr>
          <w:ilvl w:val="0"/>
          <w:numId w:val="19"/>
        </w:numPr>
      </w:pPr>
      <w:r>
        <w:t>Brief mention of adoption as a process, not an event</w:t>
      </w:r>
    </w:p>
    <w:p w14:paraId="6E8723E8" w14:textId="0647FA7F" w:rsidR="007B21E7" w:rsidRPr="007B21E7" w:rsidRDefault="007B21E7" w:rsidP="00150060">
      <w:pPr>
        <w:pStyle w:val="Heading3"/>
        <w:rPr>
          <w:lang w:val="en-US"/>
        </w:rPr>
      </w:pPr>
      <w:r w:rsidRPr="007B21E7">
        <w:rPr>
          <w:rStyle w:val="Strong"/>
          <w:b/>
          <w:lang w:val="en-US"/>
        </w:rPr>
        <w:t>3.2 Theoretical Frameworks for Understanding Adoption</w:t>
      </w:r>
      <w:r w:rsidRPr="007B21E7">
        <w:rPr>
          <w:lang w:val="en-US"/>
        </w:rPr>
        <w:t xml:space="preserve"> </w:t>
      </w:r>
    </w:p>
    <w:p w14:paraId="517978A3" w14:textId="77777777" w:rsidR="007B21E7" w:rsidRDefault="007B21E7" w:rsidP="007B21E7">
      <w:pPr>
        <w:pStyle w:val="font-claude-response-body"/>
      </w:pPr>
      <w:r>
        <w:rPr>
          <w:rStyle w:val="Strong"/>
          <w:rFonts w:eastAsiaTheme="majorEastAsia"/>
        </w:rPr>
        <w:t>Sources:</w:t>
      </w:r>
      <w:r>
        <w:t xml:space="preserve"> Davis (1989), Rogers (2003), Straub (2009) </w:t>
      </w:r>
      <w:r>
        <w:rPr>
          <w:rStyle w:val="Strong"/>
          <w:rFonts w:eastAsiaTheme="majorEastAsia"/>
        </w:rPr>
        <w:t>Content:</w:t>
      </w:r>
    </w:p>
    <w:p w14:paraId="3C15DAB5" w14:textId="77777777" w:rsidR="007B21E7" w:rsidRDefault="007B21E7" w:rsidP="007B21E7">
      <w:pPr>
        <w:pStyle w:val="font-claude-response-body"/>
        <w:numPr>
          <w:ilvl w:val="0"/>
          <w:numId w:val="20"/>
        </w:numPr>
      </w:pPr>
      <w:r>
        <w:t>TAM (Technology Acceptance Model): Perceived Usefulness + Perceived Ease of Use</w:t>
      </w:r>
    </w:p>
    <w:p w14:paraId="2D743543" w14:textId="77777777" w:rsidR="007B21E7" w:rsidRDefault="007B21E7" w:rsidP="007B21E7">
      <w:pPr>
        <w:pStyle w:val="font-claude-response-body"/>
        <w:numPr>
          <w:ilvl w:val="0"/>
          <w:numId w:val="20"/>
        </w:numPr>
      </w:pPr>
      <w:r>
        <w:t>Rogers' Diffusion of Innovations: Relative advantage, compatibility, complexity, trialability, observability</w:t>
      </w:r>
    </w:p>
    <w:p w14:paraId="5E2C0735" w14:textId="77777777" w:rsidR="007B21E7" w:rsidRDefault="007B21E7" w:rsidP="007B21E7">
      <w:pPr>
        <w:pStyle w:val="font-claude-response-body"/>
        <w:numPr>
          <w:ilvl w:val="0"/>
          <w:numId w:val="20"/>
        </w:numPr>
      </w:pPr>
      <w:r>
        <w:t>How these frameworks apply to teacher decision-making</w:t>
      </w:r>
    </w:p>
    <w:p w14:paraId="5A1D5B1D" w14:textId="1B7477C3" w:rsidR="007B21E7" w:rsidRPr="00B01EF8" w:rsidRDefault="007B21E7" w:rsidP="00150060">
      <w:pPr>
        <w:pStyle w:val="Heading3"/>
        <w:rPr>
          <w:lang w:val="en-US"/>
        </w:rPr>
      </w:pPr>
      <w:r w:rsidRPr="00B01EF8">
        <w:rPr>
          <w:rStyle w:val="Strong"/>
          <w:b/>
          <w:lang w:val="en-US"/>
        </w:rPr>
        <w:t>3.3 Barriers and Factors Influencing Adoption</w:t>
      </w:r>
      <w:r w:rsidRPr="00B01EF8">
        <w:rPr>
          <w:lang w:val="en-US"/>
        </w:rPr>
        <w:t xml:space="preserve"> </w:t>
      </w:r>
    </w:p>
    <w:p w14:paraId="333D3FBA" w14:textId="77777777" w:rsidR="007B21E7" w:rsidRDefault="007B21E7" w:rsidP="007B21E7">
      <w:pPr>
        <w:pStyle w:val="font-claude-response-body"/>
      </w:pPr>
      <w:r>
        <w:rPr>
          <w:rStyle w:val="Strong"/>
          <w:rFonts w:eastAsiaTheme="majorEastAsia"/>
        </w:rPr>
        <w:t>Sources:</w:t>
      </w:r>
      <w:r>
        <w:t xml:space="preserve"> Ertmer (2009/2010), Kohnke et al. (2023) </w:t>
      </w:r>
      <w:r>
        <w:rPr>
          <w:rStyle w:val="Strong"/>
          <w:rFonts w:eastAsiaTheme="majorEastAsia"/>
        </w:rPr>
        <w:t>Content:</w:t>
      </w:r>
    </w:p>
    <w:p w14:paraId="4FC29464" w14:textId="77777777" w:rsidR="007B21E7" w:rsidRDefault="007B21E7" w:rsidP="007B21E7">
      <w:pPr>
        <w:pStyle w:val="font-claude-response-body"/>
        <w:numPr>
          <w:ilvl w:val="0"/>
          <w:numId w:val="21"/>
        </w:numPr>
      </w:pPr>
      <w:r>
        <w:t>First-order barriers (external: time, resources, curriculum constraints)</w:t>
      </w:r>
    </w:p>
    <w:p w14:paraId="76C3A7A7" w14:textId="77777777" w:rsidR="007B21E7" w:rsidRDefault="007B21E7" w:rsidP="007B21E7">
      <w:pPr>
        <w:pStyle w:val="font-claude-response-body"/>
        <w:numPr>
          <w:ilvl w:val="0"/>
          <w:numId w:val="21"/>
        </w:numPr>
      </w:pPr>
      <w:r>
        <w:t>Second-order barriers (internal: beliefs, anxiety, professional identity)</w:t>
      </w:r>
    </w:p>
    <w:p w14:paraId="4B039E04" w14:textId="77777777" w:rsidR="007B21E7" w:rsidRDefault="007B21E7" w:rsidP="007B21E7">
      <w:pPr>
        <w:pStyle w:val="font-claude-response-body"/>
        <w:numPr>
          <w:ilvl w:val="0"/>
          <w:numId w:val="21"/>
        </w:numPr>
      </w:pPr>
      <w:r>
        <w:t>Why second-order barriers are often the real obstacle</w:t>
      </w:r>
    </w:p>
    <w:p w14:paraId="64D1CBF4" w14:textId="77777777" w:rsidR="007B21E7" w:rsidRDefault="007B21E7" w:rsidP="007B21E7">
      <w:pPr>
        <w:pStyle w:val="font-claude-response-body"/>
        <w:numPr>
          <w:ilvl w:val="0"/>
          <w:numId w:val="21"/>
        </w:numPr>
      </w:pPr>
      <w:r>
        <w:t>Specific to language teaching context</w:t>
      </w:r>
    </w:p>
    <w:p w14:paraId="5F8A3AF0" w14:textId="5E2327D7" w:rsidR="007B21E7" w:rsidRPr="007B21E7" w:rsidRDefault="007B21E7" w:rsidP="007B21E7">
      <w:pPr>
        <w:pStyle w:val="Heading4"/>
      </w:pPr>
      <w:r w:rsidRPr="007B21E7">
        <w:rPr>
          <w:rStyle w:val="Strong"/>
          <w:b/>
          <w:bCs w:val="0"/>
        </w:rPr>
        <w:t>3.4 Application to Language Teachers and Generative AI</w:t>
      </w:r>
      <w:r w:rsidRPr="007B21E7">
        <w:t xml:space="preserve"> </w:t>
      </w:r>
    </w:p>
    <w:p w14:paraId="5503E739" w14:textId="77777777" w:rsidR="007B21E7" w:rsidRDefault="007B21E7" w:rsidP="007B21E7">
      <w:pPr>
        <w:pStyle w:val="font-claude-response-body"/>
      </w:pPr>
      <w:r>
        <w:rPr>
          <w:rStyle w:val="Strong"/>
          <w:rFonts w:eastAsiaTheme="majorEastAsia"/>
        </w:rPr>
        <w:t>Sources:</w:t>
      </w:r>
      <w:r>
        <w:t xml:space="preserve"> Kohnke et al. (2023), Celik (2023), Lee &amp; Jeon, Decauchelle </w:t>
      </w:r>
      <w:r>
        <w:rPr>
          <w:rStyle w:val="Strong"/>
          <w:rFonts w:eastAsiaTheme="majorEastAsia"/>
        </w:rPr>
        <w:t>Content:</w:t>
      </w:r>
    </w:p>
    <w:p w14:paraId="11CA4DFA" w14:textId="77777777" w:rsidR="007B21E7" w:rsidRDefault="007B21E7" w:rsidP="007B21E7">
      <w:pPr>
        <w:pStyle w:val="font-claude-response-body"/>
        <w:numPr>
          <w:ilvl w:val="0"/>
          <w:numId w:val="22"/>
        </w:numPr>
      </w:pPr>
      <w:r>
        <w:t>How language teachers uniquely evaluate AI (linguistic competence, authentic materials)</w:t>
      </w:r>
    </w:p>
    <w:p w14:paraId="191E2240" w14:textId="77777777" w:rsidR="007B21E7" w:rsidRDefault="007B21E7" w:rsidP="007B21E7">
      <w:pPr>
        <w:pStyle w:val="font-claude-response-body"/>
        <w:numPr>
          <w:ilvl w:val="0"/>
          <w:numId w:val="22"/>
        </w:numPr>
      </w:pPr>
      <w:r>
        <w:t>TPACK framework applied to AI tools</w:t>
      </w:r>
    </w:p>
    <w:p w14:paraId="3414AE18" w14:textId="77777777" w:rsidR="007B21E7" w:rsidRDefault="007B21E7" w:rsidP="007B21E7">
      <w:pPr>
        <w:pStyle w:val="font-claude-response-body"/>
        <w:numPr>
          <w:ilvl w:val="0"/>
          <w:numId w:val="22"/>
        </w:numPr>
      </w:pPr>
      <w:r>
        <w:t>French institutional context and adoption (Decauchelle)</w:t>
      </w:r>
    </w:p>
    <w:p w14:paraId="18679514" w14:textId="77777777" w:rsidR="007B21E7" w:rsidRDefault="007B21E7" w:rsidP="007B21E7">
      <w:pPr>
        <w:pStyle w:val="font-claude-response-body"/>
        <w:numPr>
          <w:ilvl w:val="0"/>
          <w:numId w:val="22"/>
        </w:numPr>
      </w:pPr>
      <w:r>
        <w:t>Transition to why your research matters</w:t>
      </w:r>
    </w:p>
    <w:p w14:paraId="0BF709B8" w14:textId="77777777" w:rsidR="007B21E7" w:rsidRPr="007B21E7" w:rsidRDefault="007B21E7" w:rsidP="00BA1236">
      <w:pPr>
        <w:spacing w:line="259" w:lineRule="auto"/>
        <w:jc w:val="left"/>
        <w:rPr>
          <w:i/>
          <w:sz w:val="24"/>
          <w:lang w:val="en-FR"/>
        </w:rPr>
      </w:pPr>
    </w:p>
    <w:p w14:paraId="2A9313B7" w14:textId="77777777" w:rsidR="00D121D5" w:rsidRPr="00113DF2" w:rsidRDefault="00D121D5" w:rsidP="00BA1236">
      <w:pPr>
        <w:spacing w:line="259" w:lineRule="auto"/>
        <w:jc w:val="left"/>
        <w:rPr>
          <w:i/>
          <w:sz w:val="24"/>
          <w:lang w:val="en-US"/>
        </w:rPr>
      </w:pPr>
    </w:p>
    <w:p w14:paraId="22E7513B" w14:textId="77777777" w:rsidR="00D121D5" w:rsidRPr="00113DF2" w:rsidRDefault="00D121D5" w:rsidP="00BA1236">
      <w:pPr>
        <w:spacing w:line="259" w:lineRule="auto"/>
        <w:jc w:val="left"/>
        <w:rPr>
          <w:i/>
          <w:sz w:val="24"/>
          <w:lang w:val="en-US"/>
        </w:rPr>
      </w:pPr>
    </w:p>
    <w:p w14:paraId="059C5638" w14:textId="67682F31" w:rsidR="00BC61C3" w:rsidRPr="00113DF2" w:rsidRDefault="00BC61C3" w:rsidP="00BA1236">
      <w:pPr>
        <w:spacing w:line="259" w:lineRule="auto"/>
        <w:jc w:val="left"/>
        <w:rPr>
          <w:sz w:val="24"/>
          <w:lang w:val="en-US"/>
        </w:rPr>
      </w:pPr>
      <w:r w:rsidRPr="00113DF2">
        <w:rPr>
          <w:sz w:val="24"/>
          <w:lang w:val="en-US"/>
        </w:rPr>
        <w:br w:type="page"/>
      </w:r>
    </w:p>
    <w:p w14:paraId="5E9FB892" w14:textId="457932D1" w:rsidR="001B411D" w:rsidRPr="00461E4E" w:rsidRDefault="00A33480" w:rsidP="005F534B">
      <w:pPr>
        <w:pStyle w:val="Heading1"/>
      </w:pPr>
      <w:bookmarkStart w:id="55" w:name="_Toc89960513"/>
      <w:bookmarkStart w:id="56" w:name="_Toc105689043"/>
      <w:proofErr w:type="spellStart"/>
      <w:r>
        <w:rPr>
          <w:rFonts w:eastAsia="Times New Roman"/>
          <w:lang w:eastAsia="en-IN"/>
        </w:rPr>
        <w:lastRenderedPageBreak/>
        <w:t>Méthodologie</w:t>
      </w:r>
      <w:proofErr w:type="spellEnd"/>
    </w:p>
    <w:p w14:paraId="3E5DC74A" w14:textId="5198FD1B" w:rsidR="001B411D" w:rsidRPr="00461E4E" w:rsidRDefault="001B411D" w:rsidP="00CB4034">
      <w:pPr>
        <w:pStyle w:val="Heading2"/>
      </w:pPr>
    </w:p>
    <w:p w14:paraId="5C663F30" w14:textId="77777777" w:rsidR="00CB4034" w:rsidRDefault="00B01EF8" w:rsidP="00CB4034">
      <w:pPr>
        <w:pStyle w:val="Heading2"/>
      </w:pPr>
      <w:r w:rsidRPr="00B01EF8">
        <w:t xml:space="preserve">Introduction </w:t>
      </w:r>
    </w:p>
    <w:p w14:paraId="54E3A8F3" w14:textId="67401CBD" w:rsidR="00D11C7E" w:rsidRDefault="00041B40" w:rsidP="00041B40">
      <w:pPr>
        <w:pStyle w:val="Heading2"/>
        <w:rPr>
          <w:rFonts w:eastAsiaTheme="minorHAnsi" w:cstheme="minorBidi"/>
          <w:smallCaps w:val="0"/>
          <w:sz w:val="22"/>
          <w:szCs w:val="22"/>
        </w:rPr>
      </w:pPr>
      <w:r w:rsidRPr="00041B40">
        <w:rPr>
          <w:rFonts w:eastAsiaTheme="minorHAnsi" w:cstheme="minorBidi"/>
          <w:smallCaps w:val="0"/>
          <w:sz w:val="22"/>
          <w:szCs w:val="22"/>
        </w:rPr>
        <w:t>The accessibility of generative artificial intelligence tools has reignited interest in their potential role in education, particularly in the field of Information and Communication Technologies in Education (ICTE). For modern language teachers, lesson preparation is one of the most cognitively demanding tasks: it requires balancing curriculum objectives, pupils’ needs and pedagogical choices. AI-assisted support could offer a way to lighten this burden whilst enhancing the quality of the resources made available. This study aims to explore this avenue by observing language teachers preparing their lessons, with and without the aid of AI. The aim is to view AI not as a substitute for the teacher’s expertise, but as a practical tool to support the classroom practices of tomorrow.</w:t>
      </w:r>
    </w:p>
    <w:p w14:paraId="3679132F" w14:textId="77777777" w:rsidR="00160085" w:rsidRDefault="00160085" w:rsidP="00363D27">
      <w:pPr>
        <w:rPr>
          <w:lang w:val="en-US"/>
        </w:rPr>
      </w:pPr>
    </w:p>
    <w:p w14:paraId="66F91A6B" w14:textId="77777777" w:rsidR="00160085" w:rsidRDefault="00160085" w:rsidP="00363D27">
      <w:r w:rsidRPr="00160085">
        <w:t>Une enquête préliminaire a été menée afin de mieux comprendre comment les professionnels de l’enseignement des langues utilisent aujourd’hui l’IA générative dans leur pratique.</w:t>
      </w:r>
    </w:p>
    <w:p w14:paraId="0949CE2F" w14:textId="7A4D6B49" w:rsidR="00150060" w:rsidRPr="004132E5" w:rsidRDefault="00363D27" w:rsidP="00363D27">
      <w:pPr>
        <w:rPr>
          <w:rStyle w:val="Heading4Char"/>
          <w:rFonts w:ascii="Apple Color Emoji" w:eastAsiaTheme="minorHAnsi" w:hAnsi="Apple Color Emoji" w:cstheme="minorBidi"/>
          <w:b w:val="0"/>
          <w:i w:val="0"/>
          <w:iCs w:val="0"/>
          <w:sz w:val="22"/>
        </w:rPr>
      </w:pPr>
      <w:r w:rsidRPr="00160085">
        <w:br/>
      </w:r>
      <w:r w:rsidR="00150060" w:rsidRPr="00150060">
        <w:rPr>
          <w:rStyle w:val="Heading4Char"/>
          <w:i w:val="0"/>
          <w:iCs w:val="0"/>
          <w:sz w:val="32"/>
          <w:lang w:val="fr-FR"/>
        </w:rPr>
        <w:t xml:space="preserve">Questionnaire Préliminaire </w:t>
      </w:r>
      <w:r w:rsidR="004132E5">
        <w:rPr>
          <w:rStyle w:val="Heading4Char"/>
          <w:rFonts w:ascii="Apple Color Emoji" w:hAnsi="Apple Color Emoji"/>
          <w:i w:val="0"/>
          <w:iCs w:val="0"/>
          <w:sz w:val="32"/>
          <w:lang w:val="fr-FR"/>
        </w:rPr>
        <w:t>✅</w:t>
      </w:r>
    </w:p>
    <w:p w14:paraId="6F779BD1" w14:textId="77777777" w:rsidR="00150060" w:rsidRDefault="00150060" w:rsidP="00363D27">
      <w:r>
        <w:t>Un questionnaire préliminaire a été administré pour établir une compréhension initiale des pratiques actuelles d'utilisation de l'IA générative chez les enseignants de langues vivantes. Cet instrument d'exploration visait à situer le contexte des usages avant de mener l'étude expérimentale principale.</w:t>
      </w:r>
    </w:p>
    <w:p w14:paraId="0CC8CAF8" w14:textId="77777777" w:rsidR="002E0118" w:rsidRDefault="002E0118" w:rsidP="00363D27"/>
    <w:p w14:paraId="688FA1CF" w14:textId="77777777" w:rsidR="001141FD" w:rsidRDefault="00150060" w:rsidP="00363D27">
      <w:pPr>
        <w:rPr>
          <w:rStyle w:val="Strong"/>
          <w:rFonts w:eastAsiaTheme="majorEastAsia"/>
        </w:rPr>
      </w:pPr>
      <w:r>
        <w:rPr>
          <w:rStyle w:val="Strong"/>
          <w:rFonts w:eastAsiaTheme="majorEastAsia"/>
        </w:rPr>
        <w:t>Conception et contenu</w:t>
      </w:r>
      <w:r w:rsidR="00363D27">
        <w:rPr>
          <w:rStyle w:val="Strong"/>
          <w:rFonts w:eastAsiaTheme="majorEastAsia"/>
        </w:rPr>
        <w:t xml:space="preserve"> </w:t>
      </w:r>
      <w:r>
        <w:rPr>
          <w:rStyle w:val="Strong"/>
          <w:rFonts w:eastAsiaTheme="majorEastAsia"/>
        </w:rPr>
        <w:t>:</w:t>
      </w:r>
    </w:p>
    <w:p w14:paraId="5AA18A59" w14:textId="693F7B6E" w:rsidR="00150060" w:rsidRDefault="00150060" w:rsidP="00363D27">
      <w:r>
        <w:t>Le questionnaire contenait 10 questions réparties en trois sections. La première section collectait des informations professionnelles des répondants (niveau d'enseignement, années d'expérience, public enseigné). La deuxième section explorait l'expérience avec l'IA générative à travers cinq dimensions : (1) le niveau de confort avec les outils d'IA (échelle Likert 1-4), (2) la fréquence d'utilisation (jamais à quotidien, échelle 1-4), (3) les outils spécifiques utilisés (ChatGPT, Claude.ai, etc.), (4) les raisons motivant leur utilisation, et (5) la perception que l'IA générative aide à économiser du temps dans la préparation des cours (échelle Likert 1-4 : « pas d'accord » à « tout à fait d'accord »). La troisième section demandait le consentement pour participer à des entretiens ultérieurs.</w:t>
      </w:r>
    </w:p>
    <w:p w14:paraId="0245680E" w14:textId="6907836B" w:rsidR="00150060" w:rsidRDefault="001141FD" w:rsidP="00363D27">
      <w:r>
        <w:rPr>
          <w:rStyle w:val="Strong"/>
          <w:rFonts w:eastAsiaTheme="majorEastAsia"/>
        </w:rPr>
        <w:lastRenderedPageBreak/>
        <w:t>Administration :</w:t>
      </w:r>
      <w:r w:rsidR="00150060">
        <w:br/>
        <w:t>Le questionnaire a été administré en ligne via Google Forms et partagé auprès de 19 enseignants de langues vivantes provenant de différents niveaux éducatifs : universités, collèges et lycées. Cette approche exploratoire large visait à obtenir une vue globale des pratiques d'IA générative dans l'enseignement des langues, au-delà du contexte spécifique du collège dans lequel s'est déroulée l'étude expérimentale principale.</w:t>
      </w:r>
      <w:r w:rsidR="004132E5">
        <w:t xml:space="preserve"> </w:t>
      </w:r>
    </w:p>
    <w:p w14:paraId="00922CFB" w14:textId="3C64EC09" w:rsidR="005A5F6F" w:rsidRDefault="005A5F6F" w:rsidP="00363D27">
      <w:r>
        <w:t xml:space="preserve">[Transition </w:t>
      </w:r>
      <w:proofErr w:type="spellStart"/>
      <w:r>
        <w:t>paragraph</w:t>
      </w:r>
      <w:proofErr w:type="spellEnd"/>
      <w:r>
        <w:t xml:space="preserve"> -&gt;]</w:t>
      </w:r>
    </w:p>
    <w:p w14:paraId="34B60264" w14:textId="77777777" w:rsidR="004132E5" w:rsidRPr="00800497" w:rsidRDefault="004132E5" w:rsidP="004132E5">
      <w:pPr>
        <w:pStyle w:val="Heading2"/>
        <w:rPr>
          <w:rFonts w:ascii="Apple Color Emoji" w:hAnsi="Apple Color Emoji"/>
          <w:lang w:val="fr-FR"/>
        </w:rPr>
      </w:pPr>
      <w:proofErr w:type="spellStart"/>
      <w:r w:rsidRPr="00800497">
        <w:rPr>
          <w:lang w:val="fr-FR"/>
        </w:rPr>
        <w:t>Context</w:t>
      </w:r>
      <w:proofErr w:type="spellEnd"/>
      <w:r w:rsidRPr="00800497">
        <w:rPr>
          <w:lang w:val="fr-FR"/>
        </w:rPr>
        <w:t xml:space="preserve"> </w:t>
      </w:r>
      <w:r w:rsidRPr="00800497">
        <w:rPr>
          <w:rFonts w:ascii="Apple Color Emoji" w:hAnsi="Apple Color Emoji"/>
          <w:lang w:val="fr-FR"/>
        </w:rPr>
        <w:t>✅</w:t>
      </w:r>
    </w:p>
    <w:p w14:paraId="71367C91" w14:textId="63B7512C" w:rsidR="001141FD" w:rsidRDefault="001141FD" w:rsidP="001141FD">
      <w:pPr>
        <w:pStyle w:val="Heading2"/>
        <w:rPr>
          <w:lang w:val="fr-FR"/>
        </w:rPr>
      </w:pPr>
      <w:proofErr w:type="spellStart"/>
      <w:r w:rsidRPr="00800497">
        <w:rPr>
          <w:lang w:val="fr-FR"/>
        </w:rPr>
        <w:t>Research</w:t>
      </w:r>
      <w:proofErr w:type="spellEnd"/>
      <w:r w:rsidRPr="00800497">
        <w:rPr>
          <w:lang w:val="fr-FR"/>
        </w:rPr>
        <w:t xml:space="preserve"> design </w:t>
      </w:r>
      <w:r>
        <w:rPr>
          <w:lang w:val="fr-FR"/>
        </w:rPr>
        <w:t xml:space="preserve"> </w:t>
      </w:r>
    </w:p>
    <w:p w14:paraId="4F3B703C" w14:textId="77777777" w:rsidR="006E169C" w:rsidRPr="006E169C" w:rsidRDefault="006E169C" w:rsidP="006E169C">
      <w:pPr>
        <w:rPr>
          <w:lang w:val="en-FR"/>
        </w:rPr>
      </w:pPr>
      <w:r w:rsidRPr="006E169C">
        <w:rPr>
          <w:lang w:val="en-FR"/>
        </w:rPr>
        <w:t>Design de Recherche</w:t>
      </w:r>
    </w:p>
    <w:p w14:paraId="364D7FC5" w14:textId="77777777" w:rsidR="006E169C" w:rsidRPr="006E169C" w:rsidRDefault="006E169C" w:rsidP="006E169C">
      <w:pPr>
        <w:rPr>
          <w:lang w:val="en-FR"/>
        </w:rPr>
      </w:pPr>
      <w:r w:rsidRPr="006E169C">
        <w:rPr>
          <w:lang w:val="en-FR"/>
        </w:rPr>
        <w:t>Cette expérience vise à mieux comprendre comment l'IA peut vraiment aider à préparer les cours de langues vivantes, et comment les profs adaptent ces outils à leurs propres besoins en classe.</w:t>
      </w:r>
    </w:p>
    <w:p w14:paraId="562B7777" w14:textId="77777777" w:rsidR="006E169C" w:rsidRPr="006E169C" w:rsidRDefault="006E169C" w:rsidP="006E169C">
      <w:pPr>
        <w:rPr>
          <w:lang w:val="en-FR"/>
        </w:rPr>
      </w:pPr>
      <w:r w:rsidRPr="006E169C">
        <w:rPr>
          <w:lang w:val="en-FR"/>
        </w:rPr>
        <w:t>Structure générale:</w:t>
      </w:r>
    </w:p>
    <w:p w14:paraId="5C92F455" w14:textId="77777777" w:rsidR="006E169C" w:rsidRPr="006E169C" w:rsidRDefault="006E169C" w:rsidP="006E169C">
      <w:pPr>
        <w:rPr>
          <w:lang w:val="en-FR"/>
        </w:rPr>
      </w:pPr>
      <w:r w:rsidRPr="006E169C">
        <w:rPr>
          <w:lang w:val="en-FR"/>
        </w:rPr>
        <w:t>L'étude repose sur un design deux-phases, où chaque participant planifie une leçon dans deux conditions distinctes. Cette structure comparative permet d'examiner les processus de planification et de capturer les moments de décision où les enseignants acceptent, modifient ou rejettent les suggestions créées par l’IA générative de leur choix.</w:t>
      </w:r>
    </w:p>
    <w:p w14:paraId="0CB4547F" w14:textId="77777777" w:rsidR="006E169C" w:rsidRPr="006E169C" w:rsidRDefault="006E169C" w:rsidP="006E169C">
      <w:pPr>
        <w:rPr>
          <w:lang w:val="en-FR"/>
        </w:rPr>
      </w:pPr>
      <w:r w:rsidRPr="006E169C">
        <w:rPr>
          <w:lang w:val="en-FR"/>
        </w:rPr>
        <w:t>Logique du design:</w:t>
      </w:r>
    </w:p>
    <w:p w14:paraId="7D1A4A06" w14:textId="77777777" w:rsidR="006E169C" w:rsidRPr="006E169C" w:rsidRDefault="006E169C" w:rsidP="006E169C">
      <w:pPr>
        <w:rPr>
          <w:lang w:val="en-FR"/>
        </w:rPr>
      </w:pPr>
      <w:r w:rsidRPr="006E169C">
        <w:rPr>
          <w:lang w:val="en-FR"/>
        </w:rPr>
        <w:t>Phase I: Planification manuelle (sans technologie) établit un baseline des processus cognitifs enseignants guidés uniquement par leur cognition professionnelle (Borg, 2003).</w:t>
      </w:r>
    </w:p>
    <w:p w14:paraId="7496C9BA" w14:textId="77777777" w:rsidR="006E169C" w:rsidRPr="006E169C" w:rsidRDefault="006E169C" w:rsidP="006E169C">
      <w:pPr>
        <w:rPr>
          <w:lang w:val="en-FR"/>
        </w:rPr>
      </w:pPr>
      <w:r w:rsidRPr="006E169C">
        <w:rPr>
          <w:lang w:val="en-FR"/>
        </w:rPr>
        <w:t>Phase II: Planification avec IA générative révèle comment les enseignants naviguent entre leurs attentes pédagogiques et les suggestions externes.</w:t>
      </w:r>
    </w:p>
    <w:p w14:paraId="174BE281" w14:textId="6B4703E2" w:rsidR="00D21E3F" w:rsidRDefault="00D21E3F" w:rsidP="006E169C">
      <w:pPr>
        <w:rPr>
          <w:lang w:val="en-FR"/>
        </w:rPr>
      </w:pPr>
      <w:r w:rsidRPr="00D21E3F">
        <w:rPr>
          <w:lang w:val="en-FR"/>
        </w:rPr>
        <w:t xml:space="preserve">Cette approche comparative nous permettra d’analyser les choix opérés </w:t>
      </w:r>
      <w:r>
        <w:rPr>
          <w:lang w:val="en-FR"/>
        </w:rPr>
        <w:t>pour l’i</w:t>
      </w:r>
      <w:r w:rsidRPr="00D21E3F">
        <w:rPr>
          <w:lang w:val="en-FR"/>
        </w:rPr>
        <w:t>ntégration des suggestions fournies par l’IA générative, de déterminer dans quelle mesure ces suggestions peuvent être adoptées et d’identifier les facteurs influençant l’intention d’adoption.</w:t>
      </w:r>
    </w:p>
    <w:p w14:paraId="29494804" w14:textId="77777777" w:rsidR="00D21E3F" w:rsidRDefault="00D21E3F" w:rsidP="006E169C">
      <w:pPr>
        <w:rPr>
          <w:lang w:val="en-FR"/>
        </w:rPr>
      </w:pPr>
    </w:p>
    <w:p w14:paraId="5E3C8DCC" w14:textId="553D3C90" w:rsidR="006E169C" w:rsidRPr="006E169C" w:rsidRDefault="006E169C" w:rsidP="006E169C">
      <w:pPr>
        <w:rPr>
          <w:lang w:val="en-FR"/>
        </w:rPr>
      </w:pPr>
      <w:r w:rsidRPr="006E169C">
        <w:rPr>
          <w:lang w:val="en-FR"/>
        </w:rPr>
        <w:t>Approche méthodologique:</w:t>
      </w:r>
    </w:p>
    <w:p w14:paraId="5418A2ED" w14:textId="77777777" w:rsidR="006E169C" w:rsidRPr="006E169C" w:rsidRDefault="006E169C" w:rsidP="006E169C">
      <w:pPr>
        <w:rPr>
          <w:lang w:val="en-FR"/>
        </w:rPr>
      </w:pPr>
      <w:r w:rsidRPr="006E169C">
        <w:rPr>
          <w:lang w:val="en-FR"/>
        </w:rPr>
        <w:t xml:space="preserve">L'étude combine des données qualitatives et quantitatives, </w:t>
      </w:r>
    </w:p>
    <w:p w14:paraId="502F3371" w14:textId="77777777" w:rsidR="006E169C" w:rsidRPr="006E169C" w:rsidRDefault="006E169C" w:rsidP="006E169C">
      <w:pPr>
        <w:rPr>
          <w:lang w:val="en-FR"/>
        </w:rPr>
      </w:pPr>
      <w:r w:rsidRPr="006E169C">
        <w:rPr>
          <w:lang w:val="en-FR"/>
        </w:rPr>
        <w:lastRenderedPageBreak/>
        <w:t>Données quantitatives : timing (Phase I vs Phase II), fréquences de modification/acceptation/rejet des suggestions IA</w:t>
      </w:r>
    </w:p>
    <w:p w14:paraId="65EBE8BE" w14:textId="3DD54B9F" w:rsidR="006E169C" w:rsidRPr="006E169C" w:rsidRDefault="006E169C" w:rsidP="006E169C">
      <w:pPr>
        <w:rPr>
          <w:lang w:val="en-FR"/>
        </w:rPr>
      </w:pPr>
      <w:r w:rsidRPr="006E169C">
        <w:rPr>
          <w:lang w:val="en-FR"/>
        </w:rPr>
        <w:t>Données qualitatives : contenu des plans de cours, interactions avec les outils IA (enregistrement d'écran), feedback post-test et reasoning enseignant</w:t>
      </w:r>
    </w:p>
    <w:p w14:paraId="3B007BCF" w14:textId="2D2CAE24" w:rsidR="001141FD" w:rsidRDefault="001141FD" w:rsidP="001141FD">
      <w:pPr>
        <w:pStyle w:val="Heading2"/>
        <w:rPr>
          <w:lang w:val="fr-FR"/>
        </w:rPr>
      </w:pPr>
      <w:r w:rsidRPr="00800497">
        <w:rPr>
          <w:lang w:val="fr-FR"/>
        </w:rPr>
        <w:t xml:space="preserve">Data collection </w:t>
      </w:r>
    </w:p>
    <w:p w14:paraId="2A709112" w14:textId="77777777" w:rsidR="009D5EF8" w:rsidRDefault="009D5EF8" w:rsidP="009D5EF8">
      <w:r>
        <w:t>Collecte de Données</w:t>
      </w:r>
    </w:p>
    <w:p w14:paraId="3B7A3A94" w14:textId="77777777" w:rsidR="009D5EF8" w:rsidRDefault="009D5EF8" w:rsidP="009D5EF8">
      <w:r>
        <w:t>Pour documenter les processus de planification pédagogique et avoir le feedback enseignant concernant l'évaluation et l'intégration de l'IA générative les données suivantes ont été collectées :</w:t>
      </w:r>
    </w:p>
    <w:p w14:paraId="5B260DD7" w14:textId="77777777" w:rsidR="009D5EF8" w:rsidRDefault="009D5EF8" w:rsidP="009D5EF8">
      <w:r>
        <w:t>Plans de cours</w:t>
      </w:r>
    </w:p>
    <w:p w14:paraId="5DEDD548" w14:textId="77777777" w:rsidR="009D5EF8" w:rsidRDefault="009D5EF8" w:rsidP="009D5EF8">
      <w:r>
        <w:t xml:space="preserve">Chaque plan de leçon final remis par le participant a été conservé par l'examinatrice sous forme papier. Cette documentation physique permettait une archive sécurisée et facilitait l'analyse ultérieure du contenu, de la structure, et des choix pédagogiques. Plus important encore, la conservation du plan de Phase I permettait une analyse comparative directe : comment le plan initial sans IA se compare-t-il aux suggestions générées par l'IA en Phase </w:t>
      </w:r>
      <w:proofErr w:type="gramStart"/>
      <w:r>
        <w:t>II?</w:t>
      </w:r>
      <w:proofErr w:type="gramEnd"/>
      <w:r>
        <w:t xml:space="preserve"> Quelle correspondance existe entre ce que l'enseignant a planifié naturellement et ce que l'IA a </w:t>
      </w:r>
      <w:proofErr w:type="gramStart"/>
      <w:r>
        <w:t>proposé?</w:t>
      </w:r>
      <w:proofErr w:type="gramEnd"/>
      <w:r>
        <w:t xml:space="preserve"> </w:t>
      </w:r>
    </w:p>
    <w:p w14:paraId="081C25BE" w14:textId="77777777" w:rsidR="009D5EF8" w:rsidRDefault="009D5EF8" w:rsidP="009D5EF8">
      <w:proofErr w:type="gramStart"/>
      <w:r>
        <w:t>Timing</w:t>
      </w:r>
      <w:proofErr w:type="gramEnd"/>
      <w:r>
        <w:t xml:space="preserve"> (Chronomètre)</w:t>
      </w:r>
    </w:p>
    <w:p w14:paraId="3AE0A3CB" w14:textId="5D035C26" w:rsidR="009D5EF8" w:rsidRDefault="009D5EF8" w:rsidP="009D5EF8">
      <w:bookmarkStart w:id="57" w:name="_Hlk232451719"/>
      <w:r>
        <w:t xml:space="preserve">Bien que le </w:t>
      </w:r>
      <w:r w:rsidR="00572160">
        <w:t>minutage</w:t>
      </w:r>
      <w:r>
        <w:t xml:space="preserve"> ait été initialement prévu comme instrument de collecte de données, tous les participants ont donné leur consentement explicite pour un enregistrement vidéo de Phase I et Phase II. Par conséquent, la mesure du temps a été extraite de l'enregistrement vidéo plutôt que d'un chronomètre séparé. Le </w:t>
      </w:r>
      <w:r w:rsidR="00572160">
        <w:t>minutage</w:t>
      </w:r>
      <w:r>
        <w:t xml:space="preserve"> enregistré mesure directement une dimension clé du modèle TAM (Davis, 1989) : la perception d'utilité temporelle. La comparaison Phase I vs Phase II révèle si l'accès à l'IA générative économise réellement du temps, et comment la courbe d'apprentissage technologique influence l'efficacité de la planification.</w:t>
      </w:r>
    </w:p>
    <w:bookmarkEnd w:id="57"/>
    <w:p w14:paraId="56F87E4F" w14:textId="77777777" w:rsidR="009D5EF8" w:rsidRDefault="009D5EF8" w:rsidP="009D5EF8">
      <w:r>
        <w:t>Note méthodologique : Si un participant n'avait pas consenti à l'enregistrement vidéo, un chronomètre manuel aurait été utilisé pour capturer les durées exactes.</w:t>
      </w:r>
    </w:p>
    <w:p w14:paraId="16127531" w14:textId="77777777" w:rsidR="009D5EF8" w:rsidRDefault="009D5EF8" w:rsidP="009D5EF8">
      <w:r>
        <w:t>Enregistrement d'écran (Phase II uniquement)</w:t>
      </w:r>
    </w:p>
    <w:p w14:paraId="5D26A022" w14:textId="77777777" w:rsidR="009D5EF8" w:rsidRDefault="009D5EF8" w:rsidP="009D5EF8">
      <w:r>
        <w:t xml:space="preserve">Un enregistrement de l'écran de l'ordinateur a capturé chaque interaction avec les outils IA générative : les prompts formulés, les réponses générées, les moments de sélection ou de rejet de contenu, les transitions entre outils. Cet instrument fournit des données comportementales détaillées sur le processus décisionnel enseignant : comment l'enseignant explore les </w:t>
      </w:r>
      <w:proofErr w:type="gramStart"/>
      <w:r>
        <w:t>options?</w:t>
      </w:r>
      <w:proofErr w:type="gramEnd"/>
      <w:r>
        <w:t xml:space="preserve"> Revient-il à un même </w:t>
      </w:r>
      <w:r>
        <w:lastRenderedPageBreak/>
        <w:t xml:space="preserve">outil plusieurs </w:t>
      </w:r>
      <w:proofErr w:type="gramStart"/>
      <w:r>
        <w:t>fois?</w:t>
      </w:r>
      <w:proofErr w:type="gramEnd"/>
      <w:r>
        <w:t xml:space="preserve"> Combine-t-il les résultats de différentes </w:t>
      </w:r>
      <w:proofErr w:type="gramStart"/>
      <w:r>
        <w:t>sources?</w:t>
      </w:r>
      <w:proofErr w:type="gramEnd"/>
      <w:r>
        <w:t xml:space="preserve"> Ces observations révèlent la navigation technologique et la stratégie d'intégration sans dépendre de la mémoire ou de l'articulation enseignante après coup.</w:t>
      </w:r>
    </w:p>
    <w:p w14:paraId="2DDA0F32" w14:textId="77777777" w:rsidR="009D5EF8" w:rsidRDefault="009D5EF8" w:rsidP="009D5EF8">
      <w:r>
        <w:t>Enregistrement de vidéo (Phase I et Phase II)</w:t>
      </w:r>
    </w:p>
    <w:p w14:paraId="2185B8A6" w14:textId="77777777" w:rsidR="009D5EF8" w:rsidRDefault="009D5EF8" w:rsidP="009D5EF8">
      <w:r>
        <w:t>Une caméra vidéo a enregistré le participant pendant la Phase I et la Phase II après consentement explicite. Bien que l'analyse systématique des expressions faciales n'ait pas été codée formellement, cette vidéo fournit un contexte observationnel enrichissant : notes sur les moments clés (hésitation prolongée, frustration, satisfaction soudaine), les pauses réflexives, et les réactions non-verbales aux suggestions d’IA. Ces observations qualitatives contextualisent l'analyse des plans de cours et complètent le feedback post-test en révélant les processus cognitifs à l'œuvre lors de la planification.</w:t>
      </w:r>
    </w:p>
    <w:p w14:paraId="220976B9" w14:textId="77777777" w:rsidR="009D5EF8" w:rsidRDefault="009D5EF8" w:rsidP="009D5EF8">
      <w:r>
        <w:t>Interactions IA exportées (PDF)</w:t>
      </w:r>
    </w:p>
    <w:p w14:paraId="601C5672" w14:textId="77777777" w:rsidR="009D5EF8" w:rsidRDefault="009D5EF8" w:rsidP="009D5EF8">
      <w:r>
        <w:t>À la fin de Phase II, l'ensemble des interactions avec l'outil (ou les outils) IA choisi(s) par le participant—tous les prompts formulés et toutes les réponses générées—a été automatiquement exporté en PDF. Ce document archive précisément ce que l'IA a produit, permettant une analyse ultérieure de la qualité pédagogique et de la pertinence des suggestions face aux attentes professionnelles des enseignants. Bien que le choix des outils ait été ouvert à chaque participant (certains en utilisant un seul, d'autres plusieurs), l'analyse ne porte pas sur une comparaison inter-outils, mais plutôt sur l'efficacité et l'alignement du plan généré par l'IA avec les besoins pédagogiques et les convictions de l'enseignant.</w:t>
      </w:r>
    </w:p>
    <w:p w14:paraId="3A2D38F1" w14:textId="77777777" w:rsidR="009D5EF8" w:rsidRDefault="009D5EF8" w:rsidP="009D5EF8">
      <w:r>
        <w:t>Formulaire de feedback post-test</w:t>
      </w:r>
    </w:p>
    <w:p w14:paraId="73EE541C" w14:textId="77777777" w:rsidR="009D5EF8" w:rsidRDefault="009D5EF8" w:rsidP="009D5EF8">
      <w:bookmarkStart w:id="58" w:name="_Hlk232453932"/>
      <w:r>
        <w:t xml:space="preserve">Après la </w:t>
      </w:r>
      <w:proofErr w:type="spellStart"/>
      <w:r>
        <w:t>completion</w:t>
      </w:r>
      <w:proofErr w:type="spellEnd"/>
      <w:r>
        <w:t xml:space="preserve"> des deux phases, chaque enseignant a rempli un formulaire de feedback structuré. Ce questionnaire collectait des données spécifiques répondant directement aux dimensions théoriques du cadre d'analyse :</w:t>
      </w:r>
    </w:p>
    <w:p w14:paraId="191D98DB" w14:textId="77777777" w:rsidR="009D5EF8" w:rsidRDefault="009D5EF8" w:rsidP="009D5EF8">
      <w:r>
        <w:t xml:space="preserve">Utilité perçue et efficacité temporelle (TAM, Davis 1989) : L'IA a-t-elle aidé à générer des </w:t>
      </w:r>
      <w:proofErr w:type="gramStart"/>
      <w:r>
        <w:t>idées?</w:t>
      </w:r>
      <w:proofErr w:type="gramEnd"/>
      <w:r>
        <w:t xml:space="preserve"> Avez-vous économisé du </w:t>
      </w:r>
      <w:proofErr w:type="gramStart"/>
      <w:r>
        <w:t>temps?</w:t>
      </w:r>
      <w:proofErr w:type="gramEnd"/>
    </w:p>
    <w:p w14:paraId="1F7DC594" w14:textId="77777777" w:rsidR="009D5EF8" w:rsidRDefault="009D5EF8" w:rsidP="009D5EF8">
      <w:r>
        <w:t xml:space="preserve">Facilité d'utilisation (TAM, Davis 1989) : Les outils étaient-ils faciles à </w:t>
      </w:r>
      <w:proofErr w:type="gramStart"/>
      <w:r>
        <w:t>utiliser?</w:t>
      </w:r>
      <w:proofErr w:type="gramEnd"/>
      <w:r>
        <w:t xml:space="preserve"> Les interfaces </w:t>
      </w:r>
      <w:proofErr w:type="gramStart"/>
      <w:r>
        <w:t>intuitives?</w:t>
      </w:r>
      <w:proofErr w:type="gramEnd"/>
    </w:p>
    <w:p w14:paraId="37118533" w14:textId="77777777" w:rsidR="009D5EF8" w:rsidRDefault="009D5EF8" w:rsidP="009D5EF8">
      <w:r>
        <w:t xml:space="preserve">Alignement pédagogique (Cognition enseignante, Borg 2003) : Les suggestions correspondaient-elles à votre philosophie d'enseignement et à vos croyances </w:t>
      </w:r>
      <w:proofErr w:type="gramStart"/>
      <w:r>
        <w:t>pédagogiques?</w:t>
      </w:r>
      <w:proofErr w:type="gramEnd"/>
    </w:p>
    <w:p w14:paraId="362FC57A" w14:textId="77777777" w:rsidR="009D5EF8" w:rsidRDefault="009D5EF8" w:rsidP="009D5EF8">
      <w:r>
        <w:t>Barrières identifiées (</w:t>
      </w:r>
      <w:proofErr w:type="spellStart"/>
      <w:r>
        <w:t>Ertmer</w:t>
      </w:r>
      <w:proofErr w:type="spellEnd"/>
      <w:r>
        <w:t xml:space="preserve"> &amp; </w:t>
      </w:r>
      <w:proofErr w:type="spellStart"/>
      <w:r>
        <w:t>Ottenbreit</w:t>
      </w:r>
      <w:proofErr w:type="spellEnd"/>
      <w:r>
        <w:t>-Leftwich, 2010) : Avez-vous rencontré des obstacles de premier ordre (techniques, temporels, matériels) ou de second ordre (croyances professionnelles, préoccupations éthiques</w:t>
      </w:r>
      <w:proofErr w:type="gramStart"/>
      <w:r>
        <w:t>)?</w:t>
      </w:r>
      <w:proofErr w:type="gramEnd"/>
    </w:p>
    <w:p w14:paraId="61B7ABE4" w14:textId="77777777" w:rsidR="009D5EF8" w:rsidRDefault="009D5EF8" w:rsidP="009D5EF8">
      <w:r>
        <w:lastRenderedPageBreak/>
        <w:t xml:space="preserve">Intention d'adoption (Rogers, 2003) : Utiliseriez-vous ces outils à </w:t>
      </w:r>
      <w:proofErr w:type="gramStart"/>
      <w:r>
        <w:t>l'avenir?</w:t>
      </w:r>
      <w:proofErr w:type="gramEnd"/>
      <w:r>
        <w:t xml:space="preserve"> Pourquoi/pourquoi </w:t>
      </w:r>
      <w:proofErr w:type="gramStart"/>
      <w:r>
        <w:t>pas?</w:t>
      </w:r>
      <w:proofErr w:type="gramEnd"/>
    </w:p>
    <w:p w14:paraId="5E4A2A1C" w14:textId="77777777" w:rsidR="009D5EF8" w:rsidRDefault="009D5EF8" w:rsidP="009D5EF8">
      <w:r>
        <w:t xml:space="preserve">Modifications souhaitées : Qu'auriez-vous changé dans les suggestions IA pour qu'elles soient plus alignées à vos </w:t>
      </w:r>
      <w:proofErr w:type="gramStart"/>
      <w:r>
        <w:t>attentes?</w:t>
      </w:r>
      <w:proofErr w:type="gramEnd"/>
    </w:p>
    <w:bookmarkEnd w:id="58"/>
    <w:p w14:paraId="4B07BEDD" w14:textId="5E3E5DAB" w:rsidR="009D5EF8" w:rsidRPr="009D5EF8" w:rsidRDefault="009D5EF8" w:rsidP="009D5EF8">
      <w:r>
        <w:t>Ce formulaire capture la perception enseignante et le raisonnement que les données observationnelles seules ne peuvent pas révéler. Seul l'enseignant peut articuler pourquoi il/elle a rejeté une suggestion (raison pédagogique vs barrière contextuelle), comment il/elle évalue l'utilité réelle de l'outil, et si une adoption future est envisagée—données centrales pour répondre à la question de recherche.</w:t>
      </w:r>
    </w:p>
    <w:p w14:paraId="54EE375C" w14:textId="77777777" w:rsidR="001141FD" w:rsidRPr="00363D27" w:rsidRDefault="00150060" w:rsidP="001141FD">
      <w:pPr>
        <w:rPr>
          <w:b/>
          <w:bCs/>
        </w:rPr>
      </w:pPr>
      <w:proofErr w:type="spellStart"/>
      <w:r w:rsidRPr="006E169C">
        <w:rPr>
          <w:rStyle w:val="Heading2Char"/>
          <w:lang w:val="fr-FR"/>
        </w:rPr>
        <w:t>Experiment</w:t>
      </w:r>
      <w:proofErr w:type="spellEnd"/>
      <w:r w:rsidRPr="006E169C">
        <w:rPr>
          <w:rStyle w:val="Heading2Char"/>
          <w:lang w:val="fr-FR"/>
        </w:rPr>
        <w:t xml:space="preserve"> </w:t>
      </w:r>
      <w:r w:rsidR="001141FD" w:rsidRPr="006E169C">
        <w:rPr>
          <w:rStyle w:val="Heading2Char"/>
          <w:lang w:val="fr-FR"/>
        </w:rPr>
        <w:br/>
      </w:r>
      <w:r w:rsidR="001141FD" w:rsidRPr="00363D27">
        <w:rPr>
          <w:b/>
          <w:bCs/>
        </w:rPr>
        <w:t>Participants et Profils</w:t>
      </w:r>
    </w:p>
    <w:p w14:paraId="309E467D" w14:textId="12138E66" w:rsidR="001141FD" w:rsidRDefault="001141FD" w:rsidP="001141FD">
      <w:r>
        <w:t xml:space="preserve">Cette étude a impliqué 7 enseignants de langues vivantes au collège Charles de Gaulle, Saint Pierre de Chandieu, de l'académie de Lyon. Ces enseignants ont préalablement répondu au questionnaire exploratoire (Annexe 1) et ont volontairement participé à cette expérience. Les participants présentent un profil hétérogène en termes d'expérience professionnelle et de familiarité avec l'IA générative, reflétant sur la réalité de niveau d’utilisation d’IA générative dans les collèges français d'aujourd'hui. Les participants ont été </w:t>
      </w:r>
      <w:proofErr w:type="spellStart"/>
      <w:r>
        <w:t>designé</w:t>
      </w:r>
      <w:proofErr w:type="spellEnd"/>
      <w:r>
        <w:t xml:space="preserve"> un code spécifique (de PE01 à PE07) pour garder leur identité </w:t>
      </w:r>
      <w:proofErr w:type="spellStart"/>
      <w:r>
        <w:t>annoynme</w:t>
      </w:r>
      <w:proofErr w:type="spellEnd"/>
      <w:r>
        <w:t xml:space="preserve">. </w:t>
      </w:r>
    </w:p>
    <w:p w14:paraId="4302F0F3" w14:textId="77777777" w:rsidR="001141FD" w:rsidRPr="001141FD" w:rsidRDefault="001141FD" w:rsidP="001141FD">
      <w:pPr>
        <w:jc w:val="center"/>
        <w:rPr>
          <w:rFonts w:ascii="Times New Roman" w:hAnsi="Times New Roman" w:cs="Times New Roman"/>
          <w:sz w:val="24"/>
          <w:szCs w:val="24"/>
        </w:rPr>
      </w:pPr>
      <w:r w:rsidRPr="001141FD">
        <w:rPr>
          <w:rFonts w:ascii="Times New Roman" w:hAnsi="Times New Roman" w:cs="Times New Roman"/>
          <w:b/>
          <w:bCs/>
          <w:sz w:val="24"/>
          <w:szCs w:val="24"/>
        </w:rPr>
        <w:t>Profil démographique, professionnel et technologique :</w:t>
      </w:r>
    </w:p>
    <w:tbl>
      <w:tblPr>
        <w:tblStyle w:val="TableGrid"/>
        <w:tblpPr w:leftFromText="180" w:rightFromText="180" w:vertAnchor="text" w:tblpXSpec="center" w:tblpY="1"/>
        <w:tblOverlap w:val="never"/>
        <w:tblW w:w="0" w:type="auto"/>
        <w:jc w:val="center"/>
        <w:tblLook w:val="04A0" w:firstRow="1" w:lastRow="0" w:firstColumn="1" w:lastColumn="0" w:noHBand="0" w:noVBand="1"/>
        <w:tblCaption w:val="Profil démographique, professionnel et technologique:"/>
      </w:tblPr>
      <w:tblGrid>
        <w:gridCol w:w="1230"/>
        <w:gridCol w:w="1386"/>
        <w:gridCol w:w="1816"/>
        <w:gridCol w:w="1509"/>
        <w:gridCol w:w="1398"/>
        <w:gridCol w:w="1723"/>
      </w:tblGrid>
      <w:tr w:rsidR="001141FD" w14:paraId="4840A53A" w14:textId="77777777" w:rsidTr="00B358FD">
        <w:trPr>
          <w:jc w:val="center"/>
        </w:trPr>
        <w:tc>
          <w:tcPr>
            <w:tcW w:w="1230" w:type="dxa"/>
            <w:vAlign w:val="center"/>
          </w:tcPr>
          <w:p w14:paraId="62E26787" w14:textId="77777777" w:rsidR="001141FD" w:rsidRPr="00391B98" w:rsidRDefault="001141FD" w:rsidP="00B358FD">
            <w:pPr>
              <w:jc w:val="center"/>
              <w:rPr>
                <w:rFonts w:ascii="Times New Roman" w:hAnsi="Times New Roman" w:cs="Times New Roman"/>
                <w:b/>
                <w:bCs/>
                <w:sz w:val="24"/>
                <w:szCs w:val="24"/>
              </w:rPr>
            </w:pPr>
            <w:r w:rsidRPr="00391B98">
              <w:rPr>
                <w:rFonts w:ascii="Times New Roman" w:hAnsi="Times New Roman" w:cs="Times New Roman"/>
                <w:b/>
                <w:bCs/>
                <w:sz w:val="24"/>
                <w:szCs w:val="24"/>
              </w:rPr>
              <w:t>Code</w:t>
            </w:r>
          </w:p>
        </w:tc>
        <w:tc>
          <w:tcPr>
            <w:tcW w:w="1386" w:type="dxa"/>
            <w:vAlign w:val="center"/>
          </w:tcPr>
          <w:p w14:paraId="22AA8A4D" w14:textId="77777777" w:rsidR="001141FD" w:rsidRPr="00391B98" w:rsidRDefault="001141FD" w:rsidP="00B358FD">
            <w:pPr>
              <w:jc w:val="center"/>
              <w:rPr>
                <w:rFonts w:ascii="Times New Roman" w:hAnsi="Times New Roman" w:cs="Times New Roman"/>
                <w:b/>
                <w:bCs/>
                <w:sz w:val="24"/>
                <w:szCs w:val="24"/>
              </w:rPr>
            </w:pPr>
            <w:r w:rsidRPr="00391B98">
              <w:rPr>
                <w:rFonts w:ascii="Times New Roman" w:hAnsi="Times New Roman" w:cs="Times New Roman"/>
                <w:b/>
                <w:bCs/>
                <w:sz w:val="24"/>
                <w:szCs w:val="24"/>
              </w:rPr>
              <w:t>Langue enseigner</w:t>
            </w:r>
          </w:p>
        </w:tc>
        <w:tc>
          <w:tcPr>
            <w:tcW w:w="1816" w:type="dxa"/>
            <w:vAlign w:val="center"/>
          </w:tcPr>
          <w:p w14:paraId="038860CD" w14:textId="77777777" w:rsidR="001141FD" w:rsidRPr="00391B98" w:rsidRDefault="001141FD" w:rsidP="00B358FD">
            <w:pPr>
              <w:jc w:val="center"/>
              <w:rPr>
                <w:rFonts w:ascii="Times New Roman" w:hAnsi="Times New Roman" w:cs="Times New Roman"/>
                <w:b/>
                <w:bCs/>
                <w:sz w:val="24"/>
                <w:szCs w:val="24"/>
              </w:rPr>
            </w:pPr>
            <w:r w:rsidRPr="00391B98">
              <w:rPr>
                <w:rFonts w:ascii="Times New Roman" w:hAnsi="Times New Roman" w:cs="Times New Roman"/>
                <w:b/>
                <w:bCs/>
                <w:sz w:val="24"/>
                <w:szCs w:val="24"/>
              </w:rPr>
              <w:t>Années d’</w:t>
            </w:r>
            <w:proofErr w:type="spellStart"/>
            <w:r w:rsidRPr="00391B98">
              <w:rPr>
                <w:rFonts w:ascii="Times New Roman" w:hAnsi="Times New Roman" w:cs="Times New Roman"/>
                <w:b/>
                <w:bCs/>
                <w:sz w:val="24"/>
                <w:szCs w:val="24"/>
              </w:rPr>
              <w:t>experience</w:t>
            </w:r>
            <w:proofErr w:type="spellEnd"/>
            <w:r w:rsidRPr="00391B98">
              <w:rPr>
                <w:rFonts w:ascii="Times New Roman" w:hAnsi="Times New Roman" w:cs="Times New Roman"/>
                <w:b/>
                <w:bCs/>
                <w:sz w:val="24"/>
                <w:szCs w:val="24"/>
              </w:rPr>
              <w:t xml:space="preserve"> d’enseignement</w:t>
            </w:r>
          </w:p>
        </w:tc>
        <w:tc>
          <w:tcPr>
            <w:tcW w:w="1509" w:type="dxa"/>
            <w:vAlign w:val="center"/>
          </w:tcPr>
          <w:p w14:paraId="21F64E20" w14:textId="77777777" w:rsidR="001141FD" w:rsidRPr="00391B98" w:rsidRDefault="001141FD" w:rsidP="00B358FD">
            <w:pPr>
              <w:jc w:val="center"/>
              <w:rPr>
                <w:rFonts w:ascii="Times New Roman" w:hAnsi="Times New Roman" w:cs="Times New Roman"/>
                <w:b/>
                <w:bCs/>
                <w:sz w:val="24"/>
                <w:szCs w:val="24"/>
              </w:rPr>
            </w:pPr>
            <w:r w:rsidRPr="00391B98">
              <w:rPr>
                <w:rFonts w:ascii="Times New Roman" w:hAnsi="Times New Roman" w:cs="Times New Roman"/>
                <w:b/>
                <w:bCs/>
                <w:sz w:val="24"/>
                <w:szCs w:val="24"/>
              </w:rPr>
              <w:t>Niveau d’expertise d’IA générative</w:t>
            </w:r>
          </w:p>
        </w:tc>
        <w:tc>
          <w:tcPr>
            <w:tcW w:w="1398" w:type="dxa"/>
            <w:vAlign w:val="center"/>
          </w:tcPr>
          <w:p w14:paraId="011FD734" w14:textId="77777777" w:rsidR="001141FD" w:rsidRPr="00391B98" w:rsidRDefault="001141FD" w:rsidP="00B358FD">
            <w:pPr>
              <w:jc w:val="center"/>
              <w:rPr>
                <w:rFonts w:ascii="Times New Roman" w:hAnsi="Times New Roman" w:cs="Times New Roman"/>
                <w:b/>
                <w:bCs/>
                <w:sz w:val="24"/>
                <w:szCs w:val="24"/>
              </w:rPr>
            </w:pPr>
            <w:r w:rsidRPr="00391B98">
              <w:rPr>
                <w:rFonts w:ascii="Times New Roman" w:hAnsi="Times New Roman" w:cs="Times New Roman"/>
                <w:b/>
                <w:bCs/>
                <w:sz w:val="24"/>
                <w:szCs w:val="24"/>
              </w:rPr>
              <w:t>Niveaux Enseignés au Collège</w:t>
            </w:r>
          </w:p>
        </w:tc>
        <w:tc>
          <w:tcPr>
            <w:tcW w:w="1723" w:type="dxa"/>
            <w:vAlign w:val="center"/>
          </w:tcPr>
          <w:p w14:paraId="3D8F947F" w14:textId="77777777" w:rsidR="001141FD" w:rsidRPr="00391B98" w:rsidRDefault="001141FD" w:rsidP="00B358FD">
            <w:pPr>
              <w:jc w:val="center"/>
              <w:rPr>
                <w:rFonts w:ascii="Times New Roman" w:hAnsi="Times New Roman" w:cs="Times New Roman"/>
                <w:b/>
                <w:bCs/>
                <w:sz w:val="24"/>
                <w:szCs w:val="24"/>
              </w:rPr>
            </w:pPr>
            <w:r w:rsidRPr="00391B98">
              <w:rPr>
                <w:rFonts w:ascii="Times New Roman" w:hAnsi="Times New Roman" w:cs="Times New Roman"/>
                <w:b/>
                <w:bCs/>
                <w:sz w:val="24"/>
                <w:szCs w:val="24"/>
              </w:rPr>
              <w:t>Commentaires</w:t>
            </w:r>
          </w:p>
        </w:tc>
      </w:tr>
      <w:tr w:rsidR="001141FD" w14:paraId="62401E51" w14:textId="77777777" w:rsidTr="00B358FD">
        <w:trPr>
          <w:jc w:val="center"/>
        </w:trPr>
        <w:tc>
          <w:tcPr>
            <w:tcW w:w="1230" w:type="dxa"/>
            <w:vAlign w:val="center"/>
          </w:tcPr>
          <w:p w14:paraId="730F863F" w14:textId="77777777" w:rsidR="001141FD" w:rsidRPr="00391B98" w:rsidRDefault="001141FD" w:rsidP="00B358FD">
            <w:pPr>
              <w:jc w:val="center"/>
              <w:rPr>
                <w:rFonts w:ascii="Times New Roman" w:hAnsi="Times New Roman" w:cs="Times New Roman"/>
                <w:sz w:val="24"/>
                <w:szCs w:val="24"/>
              </w:rPr>
            </w:pPr>
            <w:r w:rsidRPr="00391B98">
              <w:rPr>
                <w:rFonts w:ascii="Times New Roman" w:hAnsi="Times New Roman" w:cs="Times New Roman"/>
                <w:color w:val="000000"/>
                <w:sz w:val="24"/>
                <w:szCs w:val="24"/>
              </w:rPr>
              <w:t>PE01</w:t>
            </w:r>
          </w:p>
        </w:tc>
        <w:tc>
          <w:tcPr>
            <w:tcW w:w="1386" w:type="dxa"/>
            <w:vAlign w:val="center"/>
          </w:tcPr>
          <w:p w14:paraId="359E1978" w14:textId="77777777" w:rsidR="001141FD" w:rsidRPr="00391B98" w:rsidRDefault="001141FD" w:rsidP="00B358FD">
            <w:pPr>
              <w:jc w:val="center"/>
              <w:rPr>
                <w:rFonts w:ascii="Times New Roman" w:hAnsi="Times New Roman" w:cs="Times New Roman"/>
                <w:sz w:val="24"/>
                <w:szCs w:val="24"/>
              </w:rPr>
            </w:pPr>
            <w:r w:rsidRPr="00391B98">
              <w:rPr>
                <w:rFonts w:ascii="Times New Roman" w:hAnsi="Times New Roman" w:cs="Times New Roman"/>
                <w:color w:val="000000"/>
                <w:sz w:val="24"/>
                <w:szCs w:val="24"/>
              </w:rPr>
              <w:t>Anglais</w:t>
            </w:r>
          </w:p>
        </w:tc>
        <w:tc>
          <w:tcPr>
            <w:tcW w:w="1816" w:type="dxa"/>
            <w:vAlign w:val="center"/>
          </w:tcPr>
          <w:p w14:paraId="0D43F0BB" w14:textId="77777777" w:rsidR="001141FD" w:rsidRPr="00391B98" w:rsidRDefault="001141FD" w:rsidP="00B358FD">
            <w:pPr>
              <w:jc w:val="center"/>
              <w:rPr>
                <w:rFonts w:ascii="Times New Roman" w:hAnsi="Times New Roman" w:cs="Times New Roman"/>
                <w:sz w:val="24"/>
                <w:szCs w:val="24"/>
              </w:rPr>
            </w:pPr>
            <w:r w:rsidRPr="00391B98">
              <w:rPr>
                <w:rFonts w:ascii="Times New Roman" w:hAnsi="Times New Roman" w:cs="Times New Roman"/>
                <w:color w:val="000000"/>
                <w:sz w:val="24"/>
                <w:szCs w:val="24"/>
              </w:rPr>
              <w:t>22</w:t>
            </w:r>
          </w:p>
        </w:tc>
        <w:tc>
          <w:tcPr>
            <w:tcW w:w="1509" w:type="dxa"/>
            <w:vAlign w:val="center"/>
          </w:tcPr>
          <w:p w14:paraId="0276EB23" w14:textId="77777777" w:rsidR="001141FD" w:rsidRPr="00391B98" w:rsidRDefault="001141FD" w:rsidP="00B358FD">
            <w:pPr>
              <w:jc w:val="center"/>
              <w:rPr>
                <w:rFonts w:ascii="Times New Roman" w:hAnsi="Times New Roman" w:cs="Times New Roman"/>
                <w:sz w:val="24"/>
                <w:szCs w:val="24"/>
              </w:rPr>
            </w:pPr>
            <w:r w:rsidRPr="00391B98">
              <w:rPr>
                <w:rFonts w:ascii="Times New Roman" w:hAnsi="Times New Roman" w:cs="Times New Roman"/>
                <w:color w:val="000000"/>
                <w:sz w:val="24"/>
                <w:szCs w:val="24"/>
              </w:rPr>
              <w:t>Novice</w:t>
            </w:r>
          </w:p>
        </w:tc>
        <w:tc>
          <w:tcPr>
            <w:tcW w:w="1398" w:type="dxa"/>
            <w:vAlign w:val="center"/>
          </w:tcPr>
          <w:p w14:paraId="27274FD8" w14:textId="77777777" w:rsidR="001141FD" w:rsidRPr="00391B98" w:rsidRDefault="001141FD" w:rsidP="00B358FD">
            <w:pPr>
              <w:jc w:val="center"/>
              <w:rPr>
                <w:rFonts w:ascii="Times New Roman" w:hAnsi="Times New Roman" w:cs="Times New Roman"/>
                <w:sz w:val="24"/>
                <w:szCs w:val="24"/>
              </w:rPr>
            </w:pPr>
            <w:r w:rsidRPr="00391B98">
              <w:rPr>
                <w:rFonts w:ascii="Times New Roman" w:hAnsi="Times New Roman" w:cs="Times New Roman"/>
                <w:color w:val="000000"/>
                <w:sz w:val="24"/>
                <w:szCs w:val="24"/>
              </w:rPr>
              <w:t>6e, 5e, 4e, 3e</w:t>
            </w:r>
          </w:p>
        </w:tc>
        <w:tc>
          <w:tcPr>
            <w:tcW w:w="1723" w:type="dxa"/>
            <w:vAlign w:val="center"/>
          </w:tcPr>
          <w:p w14:paraId="2A2ED8CE" w14:textId="77777777" w:rsidR="001141FD" w:rsidRPr="00391B98" w:rsidRDefault="001141FD" w:rsidP="00B358FD">
            <w:pPr>
              <w:jc w:val="center"/>
              <w:rPr>
                <w:rFonts w:ascii="Times New Roman" w:hAnsi="Times New Roman" w:cs="Times New Roman"/>
                <w:sz w:val="24"/>
                <w:szCs w:val="24"/>
              </w:rPr>
            </w:pPr>
            <w:r w:rsidRPr="00391B98">
              <w:rPr>
                <w:rFonts w:ascii="Times New Roman" w:hAnsi="Times New Roman" w:cs="Times New Roman"/>
                <w:sz w:val="24"/>
                <w:szCs w:val="24"/>
              </w:rPr>
              <w:t>Début de carrière au Lycée</w:t>
            </w:r>
          </w:p>
        </w:tc>
      </w:tr>
      <w:tr w:rsidR="001141FD" w14:paraId="6DBBF04E" w14:textId="77777777" w:rsidTr="00B358FD">
        <w:trPr>
          <w:jc w:val="center"/>
        </w:trPr>
        <w:tc>
          <w:tcPr>
            <w:tcW w:w="1230" w:type="dxa"/>
            <w:vAlign w:val="center"/>
          </w:tcPr>
          <w:p w14:paraId="50D7EE34"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PE02</w:t>
            </w:r>
          </w:p>
        </w:tc>
        <w:tc>
          <w:tcPr>
            <w:tcW w:w="1386" w:type="dxa"/>
            <w:vAlign w:val="center"/>
          </w:tcPr>
          <w:p w14:paraId="06DA267F"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Français</w:t>
            </w:r>
          </w:p>
        </w:tc>
        <w:tc>
          <w:tcPr>
            <w:tcW w:w="1816" w:type="dxa"/>
            <w:vAlign w:val="center"/>
          </w:tcPr>
          <w:p w14:paraId="7A03954C"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11</w:t>
            </w:r>
          </w:p>
        </w:tc>
        <w:tc>
          <w:tcPr>
            <w:tcW w:w="1509" w:type="dxa"/>
            <w:vAlign w:val="center"/>
          </w:tcPr>
          <w:p w14:paraId="76838987"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Intermédiaire</w:t>
            </w:r>
          </w:p>
        </w:tc>
        <w:tc>
          <w:tcPr>
            <w:tcW w:w="1398" w:type="dxa"/>
            <w:vAlign w:val="center"/>
          </w:tcPr>
          <w:p w14:paraId="2F400917"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6e, 4e, 3e</w:t>
            </w:r>
          </w:p>
        </w:tc>
        <w:tc>
          <w:tcPr>
            <w:tcW w:w="1723" w:type="dxa"/>
            <w:vAlign w:val="center"/>
          </w:tcPr>
          <w:p w14:paraId="46A9735F" w14:textId="77777777" w:rsidR="001141FD" w:rsidRPr="00391B98" w:rsidRDefault="001141FD" w:rsidP="00B358FD">
            <w:pPr>
              <w:jc w:val="center"/>
              <w:rPr>
                <w:rFonts w:ascii="Times New Roman" w:hAnsi="Times New Roman" w:cs="Times New Roman"/>
                <w:sz w:val="24"/>
                <w:szCs w:val="24"/>
              </w:rPr>
            </w:pPr>
            <w:r w:rsidRPr="00391B98">
              <w:rPr>
                <w:rFonts w:ascii="Times New Roman" w:hAnsi="Times New Roman" w:cs="Times New Roman"/>
                <w:color w:val="000000"/>
                <w:sz w:val="24"/>
                <w:szCs w:val="24"/>
              </w:rPr>
              <w:t>6 ans Lycée, 5 ans Collège</w:t>
            </w:r>
          </w:p>
        </w:tc>
      </w:tr>
      <w:tr w:rsidR="001141FD" w14:paraId="618C443D" w14:textId="77777777" w:rsidTr="00B358FD">
        <w:trPr>
          <w:jc w:val="center"/>
        </w:trPr>
        <w:tc>
          <w:tcPr>
            <w:tcW w:w="1230" w:type="dxa"/>
            <w:vAlign w:val="center"/>
          </w:tcPr>
          <w:p w14:paraId="5DFED6A5"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PE03</w:t>
            </w:r>
          </w:p>
        </w:tc>
        <w:tc>
          <w:tcPr>
            <w:tcW w:w="1386" w:type="dxa"/>
            <w:vAlign w:val="center"/>
          </w:tcPr>
          <w:p w14:paraId="147D70F4"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Anglais</w:t>
            </w:r>
          </w:p>
        </w:tc>
        <w:tc>
          <w:tcPr>
            <w:tcW w:w="1816" w:type="dxa"/>
            <w:vAlign w:val="center"/>
          </w:tcPr>
          <w:p w14:paraId="2B630188"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25</w:t>
            </w:r>
          </w:p>
        </w:tc>
        <w:tc>
          <w:tcPr>
            <w:tcW w:w="1509" w:type="dxa"/>
            <w:vAlign w:val="center"/>
          </w:tcPr>
          <w:p w14:paraId="103E7D6D"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Intermédiaire</w:t>
            </w:r>
          </w:p>
        </w:tc>
        <w:tc>
          <w:tcPr>
            <w:tcW w:w="1398" w:type="dxa"/>
            <w:vAlign w:val="center"/>
          </w:tcPr>
          <w:p w14:paraId="485E68DB"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6e, 5e, 4e, 3e</w:t>
            </w:r>
          </w:p>
        </w:tc>
        <w:tc>
          <w:tcPr>
            <w:tcW w:w="1723" w:type="dxa"/>
            <w:vAlign w:val="center"/>
          </w:tcPr>
          <w:p w14:paraId="68E9847B" w14:textId="77777777" w:rsidR="001141FD" w:rsidRPr="00391B98" w:rsidRDefault="001141FD" w:rsidP="00B358FD">
            <w:pPr>
              <w:jc w:val="center"/>
              <w:rPr>
                <w:rFonts w:ascii="Times New Roman" w:hAnsi="Times New Roman" w:cs="Times New Roman"/>
                <w:color w:val="000000"/>
                <w:sz w:val="24"/>
                <w:szCs w:val="24"/>
              </w:rPr>
            </w:pPr>
          </w:p>
        </w:tc>
      </w:tr>
      <w:tr w:rsidR="001141FD" w14:paraId="0D6D117B" w14:textId="77777777" w:rsidTr="00B358FD">
        <w:trPr>
          <w:jc w:val="center"/>
        </w:trPr>
        <w:tc>
          <w:tcPr>
            <w:tcW w:w="1230" w:type="dxa"/>
            <w:vAlign w:val="center"/>
          </w:tcPr>
          <w:p w14:paraId="5D22C508"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PE04</w:t>
            </w:r>
          </w:p>
        </w:tc>
        <w:tc>
          <w:tcPr>
            <w:tcW w:w="1386" w:type="dxa"/>
            <w:vAlign w:val="center"/>
          </w:tcPr>
          <w:p w14:paraId="19ED9AD3"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Français</w:t>
            </w:r>
          </w:p>
        </w:tc>
        <w:tc>
          <w:tcPr>
            <w:tcW w:w="1816" w:type="dxa"/>
            <w:vAlign w:val="center"/>
          </w:tcPr>
          <w:p w14:paraId="4B595F1A"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5</w:t>
            </w:r>
          </w:p>
        </w:tc>
        <w:tc>
          <w:tcPr>
            <w:tcW w:w="1509" w:type="dxa"/>
            <w:vAlign w:val="center"/>
          </w:tcPr>
          <w:p w14:paraId="3EA2491A"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Intermédiaire</w:t>
            </w:r>
          </w:p>
        </w:tc>
        <w:tc>
          <w:tcPr>
            <w:tcW w:w="1398" w:type="dxa"/>
            <w:vAlign w:val="center"/>
          </w:tcPr>
          <w:p w14:paraId="72DB506C"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6e, 5e, 4e, 3e</w:t>
            </w:r>
          </w:p>
        </w:tc>
        <w:tc>
          <w:tcPr>
            <w:tcW w:w="1723" w:type="dxa"/>
            <w:vAlign w:val="center"/>
          </w:tcPr>
          <w:p w14:paraId="62A9213D" w14:textId="77777777" w:rsidR="001141FD" w:rsidRPr="00391B98" w:rsidRDefault="001141FD" w:rsidP="00B358FD">
            <w:pPr>
              <w:jc w:val="center"/>
              <w:rPr>
                <w:rFonts w:ascii="Times New Roman" w:hAnsi="Times New Roman" w:cs="Times New Roman"/>
                <w:color w:val="000000"/>
                <w:sz w:val="24"/>
                <w:szCs w:val="24"/>
              </w:rPr>
            </w:pPr>
          </w:p>
        </w:tc>
      </w:tr>
      <w:tr w:rsidR="001141FD" w14:paraId="79FAD339" w14:textId="77777777" w:rsidTr="00B358FD">
        <w:trPr>
          <w:jc w:val="center"/>
        </w:trPr>
        <w:tc>
          <w:tcPr>
            <w:tcW w:w="1230" w:type="dxa"/>
            <w:vAlign w:val="center"/>
          </w:tcPr>
          <w:p w14:paraId="2C4459E0"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lastRenderedPageBreak/>
              <w:t>PE05</w:t>
            </w:r>
          </w:p>
        </w:tc>
        <w:tc>
          <w:tcPr>
            <w:tcW w:w="1386" w:type="dxa"/>
            <w:vAlign w:val="center"/>
          </w:tcPr>
          <w:p w14:paraId="5538B712"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Anglais</w:t>
            </w:r>
          </w:p>
        </w:tc>
        <w:tc>
          <w:tcPr>
            <w:tcW w:w="1816" w:type="dxa"/>
            <w:vAlign w:val="center"/>
          </w:tcPr>
          <w:p w14:paraId="7BD41F6D"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25</w:t>
            </w:r>
          </w:p>
        </w:tc>
        <w:tc>
          <w:tcPr>
            <w:tcW w:w="1509" w:type="dxa"/>
            <w:vAlign w:val="center"/>
          </w:tcPr>
          <w:p w14:paraId="13C69C66"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Intermédiaire</w:t>
            </w:r>
          </w:p>
        </w:tc>
        <w:tc>
          <w:tcPr>
            <w:tcW w:w="1398" w:type="dxa"/>
            <w:vAlign w:val="center"/>
          </w:tcPr>
          <w:p w14:paraId="456ABC03"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5e, 4e, 3e</w:t>
            </w:r>
          </w:p>
        </w:tc>
        <w:tc>
          <w:tcPr>
            <w:tcW w:w="1723" w:type="dxa"/>
            <w:vAlign w:val="center"/>
          </w:tcPr>
          <w:p w14:paraId="2ABB9974"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Début de carrière au Lycée</w:t>
            </w:r>
          </w:p>
        </w:tc>
      </w:tr>
      <w:tr w:rsidR="001141FD" w14:paraId="3E570AB0" w14:textId="77777777" w:rsidTr="00B358FD">
        <w:trPr>
          <w:jc w:val="center"/>
        </w:trPr>
        <w:tc>
          <w:tcPr>
            <w:tcW w:w="1230" w:type="dxa"/>
            <w:vAlign w:val="center"/>
          </w:tcPr>
          <w:p w14:paraId="26863AFA"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PE06</w:t>
            </w:r>
          </w:p>
        </w:tc>
        <w:tc>
          <w:tcPr>
            <w:tcW w:w="1386" w:type="dxa"/>
            <w:vAlign w:val="center"/>
          </w:tcPr>
          <w:p w14:paraId="069159AC"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Anglais</w:t>
            </w:r>
          </w:p>
        </w:tc>
        <w:tc>
          <w:tcPr>
            <w:tcW w:w="1816" w:type="dxa"/>
            <w:vAlign w:val="center"/>
          </w:tcPr>
          <w:p w14:paraId="1129CE97"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20</w:t>
            </w:r>
          </w:p>
        </w:tc>
        <w:tc>
          <w:tcPr>
            <w:tcW w:w="1509" w:type="dxa"/>
            <w:vAlign w:val="center"/>
          </w:tcPr>
          <w:p w14:paraId="0BE725B0"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Novice</w:t>
            </w:r>
          </w:p>
        </w:tc>
        <w:tc>
          <w:tcPr>
            <w:tcW w:w="1398" w:type="dxa"/>
            <w:vAlign w:val="center"/>
          </w:tcPr>
          <w:p w14:paraId="3D9D9892"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5e, 4e, 3e</w:t>
            </w:r>
          </w:p>
        </w:tc>
        <w:tc>
          <w:tcPr>
            <w:tcW w:w="1723" w:type="dxa"/>
            <w:vAlign w:val="center"/>
          </w:tcPr>
          <w:p w14:paraId="61F2E564" w14:textId="77777777" w:rsidR="001141FD" w:rsidRPr="00391B98" w:rsidRDefault="001141FD" w:rsidP="00B358FD">
            <w:pPr>
              <w:jc w:val="center"/>
              <w:rPr>
                <w:rFonts w:ascii="Times New Roman" w:hAnsi="Times New Roman" w:cs="Times New Roman"/>
                <w:color w:val="000000"/>
                <w:sz w:val="24"/>
                <w:szCs w:val="24"/>
              </w:rPr>
            </w:pPr>
            <w:r w:rsidRPr="00391B98">
              <w:rPr>
                <w:rFonts w:ascii="Times New Roman" w:hAnsi="Times New Roman" w:cs="Times New Roman"/>
                <w:color w:val="000000"/>
                <w:sz w:val="24"/>
                <w:szCs w:val="24"/>
              </w:rPr>
              <w:t>Hésitant face à l'IA générative</w:t>
            </w:r>
          </w:p>
        </w:tc>
      </w:tr>
      <w:tr w:rsidR="001141FD" w14:paraId="15F71886" w14:textId="77777777" w:rsidTr="00B358FD">
        <w:trPr>
          <w:jc w:val="center"/>
        </w:trPr>
        <w:tc>
          <w:tcPr>
            <w:tcW w:w="1230" w:type="dxa"/>
            <w:vAlign w:val="center"/>
          </w:tcPr>
          <w:p w14:paraId="2C41E837" w14:textId="77777777" w:rsidR="001141FD" w:rsidRPr="00391B98" w:rsidRDefault="001141FD" w:rsidP="00B358FD">
            <w:pPr>
              <w:jc w:val="center"/>
              <w:rPr>
                <w:rFonts w:ascii="Times New Roman" w:hAnsi="Times New Roman" w:cs="Times New Roman"/>
                <w:color w:val="000000"/>
                <w:sz w:val="24"/>
                <w:szCs w:val="24"/>
              </w:rPr>
            </w:pPr>
            <w:r>
              <w:rPr>
                <w:rFonts w:ascii="Arial" w:hAnsi="Arial" w:cs="Arial"/>
                <w:color w:val="000000"/>
              </w:rPr>
              <w:t>PE07</w:t>
            </w:r>
          </w:p>
        </w:tc>
        <w:tc>
          <w:tcPr>
            <w:tcW w:w="1386" w:type="dxa"/>
            <w:vAlign w:val="center"/>
          </w:tcPr>
          <w:p w14:paraId="77765D7E" w14:textId="77777777" w:rsidR="001141FD" w:rsidRPr="00391B98" w:rsidRDefault="001141FD" w:rsidP="00B358FD">
            <w:pPr>
              <w:jc w:val="center"/>
              <w:rPr>
                <w:rFonts w:ascii="Times New Roman" w:hAnsi="Times New Roman" w:cs="Times New Roman"/>
                <w:color w:val="000000"/>
                <w:sz w:val="24"/>
                <w:szCs w:val="24"/>
              </w:rPr>
            </w:pPr>
            <w:r>
              <w:rPr>
                <w:rFonts w:ascii="Arial" w:hAnsi="Arial" w:cs="Arial"/>
                <w:color w:val="000000"/>
              </w:rPr>
              <w:t>Espagnol</w:t>
            </w:r>
          </w:p>
        </w:tc>
        <w:tc>
          <w:tcPr>
            <w:tcW w:w="1816" w:type="dxa"/>
            <w:vAlign w:val="center"/>
          </w:tcPr>
          <w:p w14:paraId="12EDB0F9" w14:textId="77777777" w:rsidR="001141FD" w:rsidRPr="00391B98" w:rsidRDefault="001141FD" w:rsidP="00B358FD">
            <w:pPr>
              <w:jc w:val="center"/>
              <w:rPr>
                <w:rFonts w:ascii="Times New Roman" w:hAnsi="Times New Roman" w:cs="Times New Roman"/>
                <w:color w:val="000000"/>
                <w:sz w:val="24"/>
                <w:szCs w:val="24"/>
              </w:rPr>
            </w:pPr>
            <w:r>
              <w:rPr>
                <w:rFonts w:ascii="Arial" w:hAnsi="Arial" w:cs="Arial"/>
                <w:color w:val="000000"/>
              </w:rPr>
              <w:t>24</w:t>
            </w:r>
          </w:p>
        </w:tc>
        <w:tc>
          <w:tcPr>
            <w:tcW w:w="1509" w:type="dxa"/>
            <w:vAlign w:val="center"/>
          </w:tcPr>
          <w:p w14:paraId="43AB0039" w14:textId="77777777" w:rsidR="001141FD" w:rsidRPr="00391B98" w:rsidRDefault="001141FD" w:rsidP="00B358FD">
            <w:pPr>
              <w:jc w:val="center"/>
              <w:rPr>
                <w:rFonts w:ascii="Times New Roman" w:hAnsi="Times New Roman" w:cs="Times New Roman"/>
                <w:color w:val="000000"/>
                <w:sz w:val="24"/>
                <w:szCs w:val="24"/>
              </w:rPr>
            </w:pPr>
            <w:r>
              <w:rPr>
                <w:rFonts w:ascii="Arial" w:hAnsi="Arial" w:cs="Arial"/>
                <w:color w:val="000000"/>
              </w:rPr>
              <w:t>Expert</w:t>
            </w:r>
          </w:p>
        </w:tc>
        <w:tc>
          <w:tcPr>
            <w:tcW w:w="1398" w:type="dxa"/>
            <w:vAlign w:val="center"/>
          </w:tcPr>
          <w:p w14:paraId="1234544A" w14:textId="77777777" w:rsidR="001141FD" w:rsidRPr="00391B98" w:rsidRDefault="001141FD" w:rsidP="00B358FD">
            <w:pPr>
              <w:jc w:val="center"/>
              <w:rPr>
                <w:rFonts w:ascii="Times New Roman" w:hAnsi="Times New Roman" w:cs="Times New Roman"/>
                <w:color w:val="000000"/>
                <w:sz w:val="24"/>
                <w:szCs w:val="24"/>
              </w:rPr>
            </w:pPr>
            <w:r>
              <w:rPr>
                <w:rFonts w:ascii="Arial" w:hAnsi="Arial" w:cs="Arial"/>
                <w:color w:val="000000"/>
              </w:rPr>
              <w:t>5e, 4e, 3e</w:t>
            </w:r>
          </w:p>
        </w:tc>
        <w:tc>
          <w:tcPr>
            <w:tcW w:w="1723" w:type="dxa"/>
            <w:vAlign w:val="center"/>
          </w:tcPr>
          <w:p w14:paraId="7C925C97" w14:textId="77777777" w:rsidR="001141FD" w:rsidRPr="00391B98" w:rsidRDefault="001141FD" w:rsidP="00B358FD">
            <w:pPr>
              <w:jc w:val="center"/>
              <w:rPr>
                <w:rFonts w:ascii="Times New Roman" w:hAnsi="Times New Roman" w:cs="Times New Roman"/>
                <w:color w:val="000000"/>
                <w:sz w:val="24"/>
                <w:szCs w:val="24"/>
              </w:rPr>
            </w:pPr>
            <w:r>
              <w:rPr>
                <w:rFonts w:ascii="Arial" w:hAnsi="Arial" w:cs="Arial"/>
                <w:color w:val="000000"/>
              </w:rPr>
              <w:t>Responsable IA de l'établissement</w:t>
            </w:r>
          </w:p>
        </w:tc>
      </w:tr>
    </w:tbl>
    <w:p w14:paraId="6A366812" w14:textId="77777777" w:rsidR="001141FD" w:rsidRDefault="001141FD" w:rsidP="001141FD">
      <w:r w:rsidRPr="001141FD">
        <w:br/>
        <w:t>Les 7 participants se constituaient de 6 femmes et 1 homme, âgés entre 28 à 53 ans, ayant une expérience d'enseignement variant entre 5 à 25 ans. Il y avait quatre enseignants d’anglais, deux enseignants de français, et un enseignant d’espagnol. La majorité avait une expérience préalable en lycée avant de rejoindre le collège où s'est</w:t>
      </w:r>
      <w:r>
        <w:t xml:space="preserve"> </w:t>
      </w:r>
      <w:r w:rsidRPr="001141FD">
        <w:t>déroulée</w:t>
      </w:r>
      <w:r>
        <w:t xml:space="preserve"> </w:t>
      </w:r>
      <w:r w:rsidRPr="001141FD">
        <w:t>l'étude.</w:t>
      </w:r>
    </w:p>
    <w:p w14:paraId="5AA352CE" w14:textId="0316C580" w:rsidR="002E0118" w:rsidRDefault="002E0118" w:rsidP="001141FD">
      <w:r w:rsidRPr="002E0118">
        <w:t>La diversité intentionnelle des profils d’enseignants (2 novices, 4 intermédiaires, 1 expert en ce qui concerne l’IA générative) permet d'examiner comment l'expertise antérieure avec l'IA générative influence l'évaluation et l'intégration de ces outils dans la planification pédagogique. Cette variation enrichit l'analyse ultérieure des facteurs influençant l'adoption de l’IA générative</w:t>
      </w:r>
      <w:r>
        <w:t xml:space="preserve"> dans </w:t>
      </w:r>
      <w:proofErr w:type="gramStart"/>
      <w:r>
        <w:t>les établissement</w:t>
      </w:r>
      <w:proofErr w:type="gramEnd"/>
      <w:r>
        <w:t xml:space="preserve"> scolaires en France</w:t>
      </w:r>
      <w:r w:rsidRPr="002E0118">
        <w:t>.</w:t>
      </w:r>
    </w:p>
    <w:p w14:paraId="5B99623E" w14:textId="1190C5D1" w:rsidR="00F903F8" w:rsidRDefault="00F903F8" w:rsidP="00F903F8">
      <w:pPr>
        <w:pStyle w:val="ListParagraph"/>
        <w:numPr>
          <w:ilvl w:val="0"/>
          <w:numId w:val="25"/>
        </w:numPr>
        <w:rPr>
          <w:lang w:val="en-US"/>
        </w:rPr>
      </w:pPr>
      <w:r>
        <w:rPr>
          <w:lang w:val="en-US"/>
        </w:rPr>
        <w:t xml:space="preserve">Phase I </w:t>
      </w:r>
    </w:p>
    <w:p w14:paraId="29D42084" w14:textId="31D72395" w:rsidR="00F903F8" w:rsidRDefault="00F903F8" w:rsidP="00F903F8">
      <w:pPr>
        <w:pStyle w:val="ListParagraph"/>
        <w:numPr>
          <w:ilvl w:val="0"/>
          <w:numId w:val="25"/>
        </w:numPr>
        <w:rPr>
          <w:lang w:val="en-US"/>
        </w:rPr>
      </w:pPr>
      <w:r>
        <w:rPr>
          <w:lang w:val="en-US"/>
        </w:rPr>
        <w:t>Phase 2</w:t>
      </w:r>
    </w:p>
    <w:p w14:paraId="15C25CD8" w14:textId="531BD8C4" w:rsidR="00B13FCC" w:rsidRPr="00F903F8" w:rsidRDefault="00B13FCC" w:rsidP="00F903F8">
      <w:pPr>
        <w:pStyle w:val="ListParagraph"/>
        <w:numPr>
          <w:ilvl w:val="0"/>
          <w:numId w:val="25"/>
        </w:numPr>
        <w:rPr>
          <w:lang w:val="en-US"/>
        </w:rPr>
      </w:pPr>
      <w:proofErr w:type="spellStart"/>
      <w:r>
        <w:rPr>
          <w:lang w:val="en-US"/>
        </w:rPr>
        <w:t>Formulaire</w:t>
      </w:r>
      <w:proofErr w:type="spellEnd"/>
      <w:r>
        <w:rPr>
          <w:lang w:val="en-US"/>
        </w:rPr>
        <w:t xml:space="preserve"> de post ex</w:t>
      </w:r>
    </w:p>
    <w:p w14:paraId="4412A1B5" w14:textId="77777777" w:rsidR="00D121D5" w:rsidRPr="00461E4E" w:rsidRDefault="00D121D5" w:rsidP="001B411D">
      <w:pPr>
        <w:rPr>
          <w:lang w:val="en-US"/>
        </w:rPr>
      </w:pPr>
    </w:p>
    <w:p w14:paraId="3C66DC82" w14:textId="77777777" w:rsidR="00D121D5" w:rsidRPr="00461E4E" w:rsidRDefault="00D121D5" w:rsidP="001B411D">
      <w:pPr>
        <w:rPr>
          <w:lang w:val="en-US"/>
        </w:rPr>
      </w:pPr>
    </w:p>
    <w:p w14:paraId="440835EF" w14:textId="77777777" w:rsidR="00D121D5" w:rsidRPr="00461E4E" w:rsidRDefault="00D121D5" w:rsidP="001B411D">
      <w:pPr>
        <w:rPr>
          <w:lang w:val="en-US"/>
        </w:rPr>
      </w:pPr>
    </w:p>
    <w:p w14:paraId="2EB32D69" w14:textId="77777777" w:rsidR="001B411D" w:rsidRPr="00461E4E" w:rsidRDefault="001B411D" w:rsidP="001B411D">
      <w:pPr>
        <w:rPr>
          <w:lang w:val="en-US"/>
        </w:rPr>
      </w:pPr>
    </w:p>
    <w:p w14:paraId="09A9464F" w14:textId="77777777" w:rsidR="001B411D" w:rsidRPr="00461E4E" w:rsidRDefault="001B411D" w:rsidP="001B411D">
      <w:pPr>
        <w:pStyle w:val="Heading4"/>
      </w:pPr>
      <w:r w:rsidRPr="00461E4E">
        <w:br w:type="page"/>
      </w:r>
    </w:p>
    <w:p w14:paraId="35C4E50B" w14:textId="0A8B7C9C" w:rsidR="00D121D5" w:rsidRPr="00461E4E" w:rsidRDefault="00D121D5" w:rsidP="005F534B">
      <w:pPr>
        <w:pStyle w:val="Heading1"/>
        <w:rPr>
          <w:rFonts w:eastAsia="Times New Roman"/>
          <w:lang w:eastAsia="en-IN"/>
        </w:rPr>
      </w:pPr>
      <w:bookmarkStart w:id="59" w:name="_Toc230973446"/>
      <w:r w:rsidRPr="00461E4E">
        <w:rPr>
          <w:rFonts w:eastAsia="Times New Roman"/>
          <w:lang w:eastAsia="en-IN"/>
        </w:rPr>
        <w:lastRenderedPageBreak/>
        <w:t>Inferences</w:t>
      </w:r>
      <w:bookmarkEnd w:id="59"/>
    </w:p>
    <w:p w14:paraId="39240503" w14:textId="77777777" w:rsidR="001B411D" w:rsidRPr="00461E4E" w:rsidRDefault="001B411D" w:rsidP="001B411D">
      <w:pPr>
        <w:rPr>
          <w:lang w:val="en-US"/>
        </w:rPr>
      </w:pPr>
    </w:p>
    <w:p w14:paraId="35E1177C" w14:textId="77777777" w:rsidR="001B411D" w:rsidRDefault="001B411D" w:rsidP="001B411D">
      <w:r w:rsidRPr="00461E4E">
        <w:rPr>
          <w:lang w:val="en-US"/>
        </w:rPr>
        <w:t xml:space="preserve">Mox dicta </w:t>
      </w:r>
      <w:proofErr w:type="spellStart"/>
      <w:r w:rsidRPr="00461E4E">
        <w:rPr>
          <w:lang w:val="en-US"/>
        </w:rPr>
        <w:t>finierat</w:t>
      </w:r>
      <w:proofErr w:type="spellEnd"/>
      <w:r w:rsidRPr="00461E4E">
        <w:rPr>
          <w:lang w:val="en-US"/>
        </w:rPr>
        <w:t xml:space="preserve">, </w:t>
      </w:r>
      <w:proofErr w:type="spellStart"/>
      <w:r w:rsidRPr="00461E4E">
        <w:rPr>
          <w:lang w:val="en-US"/>
        </w:rPr>
        <w:t>multitudo</w:t>
      </w:r>
      <w:proofErr w:type="spellEnd"/>
      <w:r w:rsidRPr="00461E4E">
        <w:rPr>
          <w:lang w:val="en-US"/>
        </w:rPr>
        <w:t xml:space="preserve"> </w:t>
      </w:r>
      <w:proofErr w:type="spellStart"/>
      <w:r w:rsidRPr="00461E4E">
        <w:rPr>
          <w:lang w:val="en-US"/>
        </w:rPr>
        <w:t>omnis</w:t>
      </w:r>
      <w:proofErr w:type="spellEnd"/>
      <w:r w:rsidRPr="00461E4E">
        <w:rPr>
          <w:lang w:val="en-US"/>
        </w:rPr>
        <w:t xml:space="preserve"> ad, </w:t>
      </w:r>
      <w:proofErr w:type="spellStart"/>
      <w:r w:rsidRPr="00461E4E">
        <w:rPr>
          <w:lang w:val="en-US"/>
        </w:rPr>
        <w:t>quae</w:t>
      </w:r>
      <w:proofErr w:type="spellEnd"/>
      <w:r w:rsidRPr="00461E4E">
        <w:rPr>
          <w:lang w:val="en-US"/>
        </w:rPr>
        <w:t xml:space="preserve"> imperator </w:t>
      </w:r>
      <w:proofErr w:type="spellStart"/>
      <w:r w:rsidRPr="00461E4E">
        <w:rPr>
          <w:lang w:val="en-US"/>
        </w:rPr>
        <w:t>voluit</w:t>
      </w:r>
      <w:proofErr w:type="spellEnd"/>
      <w:r w:rsidRPr="00461E4E">
        <w:rPr>
          <w:lang w:val="en-US"/>
        </w:rPr>
        <w:t xml:space="preserve">, </w:t>
      </w:r>
      <w:proofErr w:type="spellStart"/>
      <w:r w:rsidRPr="00461E4E">
        <w:rPr>
          <w:lang w:val="en-US"/>
        </w:rPr>
        <w:t>promptior</w:t>
      </w:r>
      <w:proofErr w:type="spellEnd"/>
      <w:r w:rsidRPr="00461E4E">
        <w:rPr>
          <w:lang w:val="en-US"/>
        </w:rPr>
        <w:t xml:space="preserve"> </w:t>
      </w:r>
      <w:proofErr w:type="spellStart"/>
      <w:r w:rsidRPr="00461E4E">
        <w:rPr>
          <w:lang w:val="en-US"/>
        </w:rPr>
        <w:t>laudato</w:t>
      </w:r>
      <w:proofErr w:type="spellEnd"/>
      <w:r w:rsidRPr="00461E4E">
        <w:rPr>
          <w:lang w:val="en-US"/>
        </w:rPr>
        <w:t xml:space="preserve"> </w:t>
      </w:r>
      <w:proofErr w:type="spellStart"/>
      <w:r w:rsidRPr="00461E4E">
        <w:rPr>
          <w:lang w:val="en-US"/>
        </w:rPr>
        <w:t>consilio</w:t>
      </w:r>
      <w:proofErr w:type="spellEnd"/>
      <w:r w:rsidRPr="00461E4E">
        <w:rPr>
          <w:lang w:val="en-US"/>
        </w:rPr>
        <w:t xml:space="preserve"> </w:t>
      </w:r>
      <w:proofErr w:type="spellStart"/>
      <w:r w:rsidRPr="00461E4E">
        <w:rPr>
          <w:lang w:val="en-US"/>
        </w:rPr>
        <w:t>consensit</w:t>
      </w:r>
      <w:proofErr w:type="spellEnd"/>
      <w:r w:rsidRPr="00461E4E">
        <w:rPr>
          <w:lang w:val="en-US"/>
        </w:rPr>
        <w:t xml:space="preserve"> in pacem </w:t>
      </w:r>
      <w:proofErr w:type="spellStart"/>
      <w:r w:rsidRPr="00461E4E">
        <w:rPr>
          <w:lang w:val="en-US"/>
        </w:rPr>
        <w:t>ea</w:t>
      </w:r>
      <w:proofErr w:type="spellEnd"/>
      <w:r w:rsidRPr="00461E4E">
        <w:rPr>
          <w:lang w:val="en-US"/>
        </w:rPr>
        <w:t xml:space="preserve"> ratione </w:t>
      </w:r>
      <w:proofErr w:type="spellStart"/>
      <w:r w:rsidRPr="00461E4E">
        <w:rPr>
          <w:lang w:val="en-US"/>
        </w:rPr>
        <w:t>maxime</w:t>
      </w:r>
      <w:proofErr w:type="spellEnd"/>
      <w:r w:rsidRPr="00461E4E">
        <w:rPr>
          <w:lang w:val="en-US"/>
        </w:rPr>
        <w:t xml:space="preserve"> </w:t>
      </w:r>
      <w:proofErr w:type="spellStart"/>
      <w:r w:rsidRPr="00461E4E">
        <w:rPr>
          <w:lang w:val="en-US"/>
        </w:rPr>
        <w:t>percita</w:t>
      </w:r>
      <w:proofErr w:type="spellEnd"/>
      <w:r w:rsidRPr="00461E4E">
        <w:rPr>
          <w:lang w:val="en-US"/>
        </w:rPr>
        <w:t xml:space="preserve">, </w:t>
      </w:r>
      <w:proofErr w:type="spellStart"/>
      <w:r w:rsidRPr="00461E4E">
        <w:rPr>
          <w:lang w:val="en-US"/>
        </w:rPr>
        <w:t>quod</w:t>
      </w:r>
      <w:proofErr w:type="spellEnd"/>
      <w:r w:rsidRPr="00461E4E">
        <w:rPr>
          <w:lang w:val="en-US"/>
        </w:rPr>
        <w:t xml:space="preserve"> </w:t>
      </w:r>
      <w:proofErr w:type="spellStart"/>
      <w:r w:rsidRPr="00461E4E">
        <w:rPr>
          <w:lang w:val="en-US"/>
        </w:rPr>
        <w:t>norat</w:t>
      </w:r>
      <w:proofErr w:type="spellEnd"/>
      <w:r w:rsidRPr="00461E4E">
        <w:rPr>
          <w:lang w:val="en-US"/>
        </w:rPr>
        <w:t xml:space="preserve"> </w:t>
      </w:r>
      <w:proofErr w:type="spellStart"/>
      <w:r w:rsidRPr="00461E4E">
        <w:rPr>
          <w:lang w:val="en-US"/>
        </w:rPr>
        <w:t>expeditionibus</w:t>
      </w:r>
      <w:proofErr w:type="spellEnd"/>
      <w:r w:rsidRPr="00461E4E">
        <w:rPr>
          <w:lang w:val="en-US"/>
        </w:rPr>
        <w:t xml:space="preserve"> </w:t>
      </w:r>
      <w:proofErr w:type="spellStart"/>
      <w:r w:rsidRPr="00461E4E">
        <w:rPr>
          <w:lang w:val="en-US"/>
        </w:rPr>
        <w:t>crebris</w:t>
      </w:r>
      <w:proofErr w:type="spellEnd"/>
      <w:r w:rsidRPr="00461E4E">
        <w:rPr>
          <w:lang w:val="en-US"/>
        </w:rPr>
        <w:t xml:space="preserve"> </w:t>
      </w:r>
      <w:proofErr w:type="spellStart"/>
      <w:r w:rsidRPr="00461E4E">
        <w:rPr>
          <w:lang w:val="en-US"/>
        </w:rPr>
        <w:t>fortunam</w:t>
      </w:r>
      <w:proofErr w:type="spellEnd"/>
      <w:r w:rsidRPr="00461E4E">
        <w:rPr>
          <w:lang w:val="en-US"/>
        </w:rPr>
        <w:t xml:space="preserve"> eius in </w:t>
      </w:r>
      <w:proofErr w:type="spellStart"/>
      <w:r w:rsidRPr="00461E4E">
        <w:rPr>
          <w:lang w:val="en-US"/>
        </w:rPr>
        <w:t>malis</w:t>
      </w:r>
      <w:proofErr w:type="spellEnd"/>
      <w:r w:rsidRPr="00461E4E">
        <w:rPr>
          <w:lang w:val="en-US"/>
        </w:rPr>
        <w:t xml:space="preserve"> tantum </w:t>
      </w:r>
      <w:proofErr w:type="spellStart"/>
      <w:r w:rsidRPr="00461E4E">
        <w:rPr>
          <w:lang w:val="en-US"/>
        </w:rPr>
        <w:t>civilibus</w:t>
      </w:r>
      <w:proofErr w:type="spellEnd"/>
      <w:r w:rsidRPr="00461E4E">
        <w:rPr>
          <w:lang w:val="en-US"/>
        </w:rPr>
        <w:t xml:space="preserve"> </w:t>
      </w:r>
      <w:proofErr w:type="spellStart"/>
      <w:r w:rsidRPr="00461E4E">
        <w:rPr>
          <w:lang w:val="en-US"/>
        </w:rPr>
        <w:t>vigilasse</w:t>
      </w:r>
      <w:proofErr w:type="spellEnd"/>
      <w:r w:rsidRPr="00461E4E">
        <w:rPr>
          <w:lang w:val="en-US"/>
        </w:rPr>
        <w:t xml:space="preserve">, cum autem </w:t>
      </w:r>
      <w:proofErr w:type="spellStart"/>
      <w:r w:rsidRPr="00461E4E">
        <w:rPr>
          <w:lang w:val="en-US"/>
        </w:rPr>
        <w:t>bella</w:t>
      </w:r>
      <w:proofErr w:type="spellEnd"/>
      <w:r w:rsidRPr="00461E4E">
        <w:rPr>
          <w:lang w:val="en-US"/>
        </w:rPr>
        <w:t xml:space="preserve"> </w:t>
      </w:r>
      <w:proofErr w:type="spellStart"/>
      <w:r w:rsidRPr="00461E4E">
        <w:rPr>
          <w:lang w:val="en-US"/>
        </w:rPr>
        <w:t>moverentur</w:t>
      </w:r>
      <w:proofErr w:type="spellEnd"/>
      <w:r w:rsidRPr="00461E4E">
        <w:rPr>
          <w:lang w:val="en-US"/>
        </w:rPr>
        <w:t xml:space="preserve"> externa, </w:t>
      </w:r>
      <w:proofErr w:type="spellStart"/>
      <w:r w:rsidRPr="00461E4E">
        <w:rPr>
          <w:lang w:val="en-US"/>
        </w:rPr>
        <w:t>accidisse</w:t>
      </w:r>
      <w:proofErr w:type="spellEnd"/>
      <w:r w:rsidRPr="00461E4E">
        <w:rPr>
          <w:lang w:val="en-US"/>
        </w:rPr>
        <w:t xml:space="preserve"> </w:t>
      </w:r>
      <w:proofErr w:type="spellStart"/>
      <w:r w:rsidRPr="00461E4E">
        <w:rPr>
          <w:lang w:val="en-US"/>
        </w:rPr>
        <w:t>plerumque</w:t>
      </w:r>
      <w:proofErr w:type="spellEnd"/>
      <w:r w:rsidRPr="00461E4E">
        <w:rPr>
          <w:lang w:val="en-US"/>
        </w:rPr>
        <w:t xml:space="preserve"> </w:t>
      </w:r>
      <w:proofErr w:type="spellStart"/>
      <w:r w:rsidRPr="00461E4E">
        <w:rPr>
          <w:lang w:val="en-US"/>
        </w:rPr>
        <w:t>luctuosa</w:t>
      </w:r>
      <w:proofErr w:type="spellEnd"/>
      <w:r w:rsidRPr="00461E4E">
        <w:rPr>
          <w:lang w:val="en-US"/>
        </w:rPr>
        <w:t xml:space="preserve">, </w:t>
      </w:r>
      <w:proofErr w:type="spellStart"/>
      <w:r w:rsidRPr="00461E4E">
        <w:rPr>
          <w:lang w:val="en-US"/>
        </w:rPr>
        <w:t>icto</w:t>
      </w:r>
      <w:proofErr w:type="spellEnd"/>
      <w:r w:rsidRPr="00461E4E">
        <w:rPr>
          <w:lang w:val="en-US"/>
        </w:rPr>
        <w:t xml:space="preserve"> post haec </w:t>
      </w:r>
      <w:proofErr w:type="spellStart"/>
      <w:r w:rsidRPr="00461E4E">
        <w:rPr>
          <w:lang w:val="en-US"/>
        </w:rPr>
        <w:t>foedere</w:t>
      </w:r>
      <w:proofErr w:type="spellEnd"/>
      <w:r w:rsidRPr="00461E4E">
        <w:rPr>
          <w:lang w:val="en-US"/>
        </w:rPr>
        <w:t xml:space="preserve"> gentium </w:t>
      </w:r>
      <w:proofErr w:type="spellStart"/>
      <w:r w:rsidRPr="00461E4E">
        <w:rPr>
          <w:lang w:val="en-US"/>
        </w:rPr>
        <w:t>ritu</w:t>
      </w:r>
      <w:proofErr w:type="spellEnd"/>
      <w:r w:rsidRPr="00461E4E">
        <w:rPr>
          <w:lang w:val="en-US"/>
        </w:rPr>
        <w:t xml:space="preserve"> </w:t>
      </w:r>
      <w:proofErr w:type="spellStart"/>
      <w:r w:rsidRPr="00461E4E">
        <w:rPr>
          <w:lang w:val="en-US"/>
        </w:rPr>
        <w:t>perfectaque</w:t>
      </w:r>
      <w:proofErr w:type="spellEnd"/>
      <w:r w:rsidRPr="00461E4E">
        <w:rPr>
          <w:lang w:val="en-US"/>
        </w:rPr>
        <w:t xml:space="preserve"> </w:t>
      </w:r>
      <w:proofErr w:type="spellStart"/>
      <w:r w:rsidRPr="00461E4E">
        <w:rPr>
          <w:lang w:val="en-US"/>
        </w:rPr>
        <w:t>sollemnitate</w:t>
      </w:r>
      <w:proofErr w:type="spellEnd"/>
      <w:r w:rsidRPr="00461E4E">
        <w:rPr>
          <w:lang w:val="en-US"/>
        </w:rPr>
        <w:t xml:space="preserve"> imperator Mediolanum ad </w:t>
      </w:r>
      <w:proofErr w:type="spellStart"/>
      <w:r w:rsidRPr="00461E4E">
        <w:rPr>
          <w:lang w:val="en-US"/>
        </w:rPr>
        <w:t>hiberna</w:t>
      </w:r>
      <w:proofErr w:type="spellEnd"/>
      <w:r w:rsidRPr="00461E4E">
        <w:rPr>
          <w:lang w:val="en-US"/>
        </w:rPr>
        <w:t xml:space="preserve"> </w:t>
      </w:r>
      <w:proofErr w:type="spellStart"/>
      <w:r w:rsidRPr="00461E4E">
        <w:rPr>
          <w:lang w:val="en-US"/>
        </w:rPr>
        <w:t>discessit</w:t>
      </w:r>
      <w:proofErr w:type="spellEnd"/>
      <w:r w:rsidRPr="00461E4E">
        <w:rPr>
          <w:lang w:val="en-US"/>
        </w:rPr>
        <w:t xml:space="preserve">. </w:t>
      </w:r>
      <w:proofErr w:type="spellStart"/>
      <w:r>
        <w:t>Etenim</w:t>
      </w:r>
      <w:proofErr w:type="spellEnd"/>
      <w:r>
        <w:t xml:space="preserve"> si </w:t>
      </w:r>
      <w:proofErr w:type="spellStart"/>
      <w:r>
        <w:t>attendere</w:t>
      </w:r>
      <w:proofErr w:type="spellEnd"/>
      <w:r>
        <w:t xml:space="preserve"> diligenter, </w:t>
      </w:r>
      <w:proofErr w:type="spellStart"/>
      <w:r>
        <w:t>existimare</w:t>
      </w:r>
      <w:proofErr w:type="spellEnd"/>
      <w:r>
        <w:t xml:space="preserve"> </w:t>
      </w:r>
      <w:proofErr w:type="spellStart"/>
      <w:r>
        <w:t>vere</w:t>
      </w:r>
      <w:proofErr w:type="spellEnd"/>
      <w:r>
        <w:t xml:space="preserve"> de omni </w:t>
      </w:r>
      <w:proofErr w:type="spellStart"/>
      <w:r>
        <w:t>hac</w:t>
      </w:r>
      <w:proofErr w:type="spellEnd"/>
      <w:r>
        <w:t xml:space="preserve"> causa </w:t>
      </w:r>
      <w:proofErr w:type="spellStart"/>
      <w:r>
        <w:t>volueritis</w:t>
      </w:r>
      <w:proofErr w:type="spellEnd"/>
      <w:r>
        <w:t xml:space="preserve">, sic </w:t>
      </w:r>
      <w:proofErr w:type="spellStart"/>
      <w:r>
        <w:t>constituetis</w:t>
      </w:r>
      <w:proofErr w:type="spellEnd"/>
      <w:r>
        <w:t xml:space="preserve">, </w:t>
      </w:r>
      <w:proofErr w:type="spellStart"/>
      <w:r>
        <w:t>iudices</w:t>
      </w:r>
      <w:proofErr w:type="spellEnd"/>
      <w:r>
        <w:t xml:space="preserve">, nec </w:t>
      </w:r>
      <w:proofErr w:type="spellStart"/>
      <w:r>
        <w:t>descensurum</w:t>
      </w:r>
      <w:proofErr w:type="spellEnd"/>
      <w:r>
        <w:t xml:space="preserve"> </w:t>
      </w:r>
      <w:proofErr w:type="spellStart"/>
      <w:r>
        <w:t>quemquam</w:t>
      </w:r>
      <w:proofErr w:type="spellEnd"/>
      <w:r>
        <w:t xml:space="preserve"> ad </w:t>
      </w:r>
      <w:proofErr w:type="spellStart"/>
      <w:r>
        <w:t>hanc</w:t>
      </w:r>
      <w:proofErr w:type="spellEnd"/>
      <w:r>
        <w:t xml:space="preserve"> </w:t>
      </w:r>
      <w:proofErr w:type="spellStart"/>
      <w:r>
        <w:t>accusationem</w:t>
      </w:r>
      <w:proofErr w:type="spellEnd"/>
      <w:r>
        <w:t xml:space="preserve"> fuisse, </w:t>
      </w:r>
      <w:proofErr w:type="spellStart"/>
      <w:r>
        <w:t>cui</w:t>
      </w:r>
      <w:proofErr w:type="spellEnd"/>
      <w:r>
        <w:t xml:space="preserve">, </w:t>
      </w:r>
      <w:proofErr w:type="spellStart"/>
      <w:r>
        <w:t>utrum</w:t>
      </w:r>
      <w:proofErr w:type="spellEnd"/>
      <w:r>
        <w:t xml:space="preserve"> </w:t>
      </w:r>
      <w:proofErr w:type="spellStart"/>
      <w:r>
        <w:t>vellet</w:t>
      </w:r>
      <w:proofErr w:type="spellEnd"/>
      <w:r>
        <w:t xml:space="preserve">, </w:t>
      </w:r>
      <w:proofErr w:type="spellStart"/>
      <w:r>
        <w:t>liceret</w:t>
      </w:r>
      <w:proofErr w:type="spellEnd"/>
      <w:r>
        <w:t xml:space="preserve">, nec, cum </w:t>
      </w:r>
      <w:proofErr w:type="spellStart"/>
      <w:r>
        <w:t>descendisset</w:t>
      </w:r>
      <w:proofErr w:type="spellEnd"/>
      <w:r>
        <w:t xml:space="preserve">, </w:t>
      </w:r>
      <w:proofErr w:type="spellStart"/>
      <w:r>
        <w:t>quicquam</w:t>
      </w:r>
      <w:proofErr w:type="spellEnd"/>
      <w:r>
        <w:t xml:space="preserve"> </w:t>
      </w:r>
      <w:proofErr w:type="spellStart"/>
      <w:r>
        <w:t>habiturum</w:t>
      </w:r>
      <w:proofErr w:type="spellEnd"/>
      <w:r>
        <w:t xml:space="preserve"> </w:t>
      </w:r>
      <w:proofErr w:type="spellStart"/>
      <w:r>
        <w:t>spei</w:t>
      </w:r>
      <w:proofErr w:type="spellEnd"/>
      <w:r>
        <w:t xml:space="preserve"> fuisse, </w:t>
      </w:r>
      <w:proofErr w:type="spellStart"/>
      <w:r>
        <w:t>nisi</w:t>
      </w:r>
      <w:proofErr w:type="spellEnd"/>
      <w:r>
        <w:t xml:space="preserve"> </w:t>
      </w:r>
      <w:proofErr w:type="spellStart"/>
      <w:r>
        <w:t>alicuius</w:t>
      </w:r>
      <w:proofErr w:type="spellEnd"/>
      <w:r>
        <w:t xml:space="preserve"> </w:t>
      </w:r>
      <w:proofErr w:type="spellStart"/>
      <w:r>
        <w:t>intolerabili</w:t>
      </w:r>
      <w:proofErr w:type="spellEnd"/>
      <w:r>
        <w:t xml:space="preserve"> </w:t>
      </w:r>
      <w:proofErr w:type="spellStart"/>
      <w:r>
        <w:t>libidine</w:t>
      </w:r>
      <w:proofErr w:type="spellEnd"/>
      <w:r>
        <w:t xml:space="preserve"> et </w:t>
      </w:r>
      <w:proofErr w:type="spellStart"/>
      <w:r>
        <w:t>nimis</w:t>
      </w:r>
      <w:proofErr w:type="spellEnd"/>
      <w:r>
        <w:t xml:space="preserve"> </w:t>
      </w:r>
      <w:proofErr w:type="spellStart"/>
      <w:r>
        <w:t>acerbo</w:t>
      </w:r>
      <w:proofErr w:type="spellEnd"/>
      <w:r>
        <w:t xml:space="preserve"> </w:t>
      </w:r>
      <w:proofErr w:type="spellStart"/>
      <w:r>
        <w:t>odio</w:t>
      </w:r>
      <w:proofErr w:type="spellEnd"/>
      <w:r>
        <w:t xml:space="preserve"> </w:t>
      </w:r>
      <w:proofErr w:type="spellStart"/>
      <w:r>
        <w:t>niteretur</w:t>
      </w:r>
      <w:proofErr w:type="spellEnd"/>
      <w:r>
        <w:t xml:space="preserve">. Sed ego </w:t>
      </w:r>
      <w:proofErr w:type="spellStart"/>
      <w:r>
        <w:t>Atratino</w:t>
      </w:r>
      <w:proofErr w:type="spellEnd"/>
      <w:r>
        <w:t xml:space="preserve">, </w:t>
      </w:r>
      <w:proofErr w:type="spellStart"/>
      <w:r>
        <w:t>humanissimo</w:t>
      </w:r>
      <w:proofErr w:type="spellEnd"/>
      <w:r>
        <w:t xml:space="preserve"> </w:t>
      </w:r>
      <w:proofErr w:type="spellStart"/>
      <w:r>
        <w:t>atque</w:t>
      </w:r>
      <w:proofErr w:type="spellEnd"/>
      <w:r>
        <w:t xml:space="preserve"> </w:t>
      </w:r>
      <w:proofErr w:type="spellStart"/>
      <w:r>
        <w:t>optimo</w:t>
      </w:r>
      <w:proofErr w:type="spellEnd"/>
      <w:r>
        <w:t xml:space="preserve"> </w:t>
      </w:r>
      <w:proofErr w:type="spellStart"/>
      <w:r>
        <w:t>adulescenti</w:t>
      </w:r>
      <w:proofErr w:type="spellEnd"/>
      <w:r>
        <w:t xml:space="preserve"> </w:t>
      </w:r>
      <w:proofErr w:type="spellStart"/>
      <w:r>
        <w:t>meo</w:t>
      </w:r>
      <w:proofErr w:type="spellEnd"/>
      <w:r>
        <w:t xml:space="preserve"> </w:t>
      </w:r>
      <w:proofErr w:type="spellStart"/>
      <w:r>
        <w:t>necessario</w:t>
      </w:r>
      <w:proofErr w:type="spellEnd"/>
      <w:r>
        <w:t xml:space="preserve">, </w:t>
      </w:r>
      <w:proofErr w:type="spellStart"/>
      <w:r>
        <w:t>ignosco</w:t>
      </w:r>
      <w:proofErr w:type="spellEnd"/>
      <w:r>
        <w:t xml:space="preserve">, qui </w:t>
      </w:r>
      <w:proofErr w:type="spellStart"/>
      <w:r>
        <w:t>habet</w:t>
      </w:r>
      <w:proofErr w:type="spellEnd"/>
      <w:r>
        <w:t xml:space="preserve"> </w:t>
      </w:r>
      <w:proofErr w:type="spellStart"/>
      <w:r>
        <w:t>excusationem</w:t>
      </w:r>
      <w:proofErr w:type="spellEnd"/>
      <w:r>
        <w:t xml:space="preserve"> </w:t>
      </w:r>
      <w:proofErr w:type="spellStart"/>
      <w:r>
        <w:t>vel</w:t>
      </w:r>
      <w:proofErr w:type="spellEnd"/>
      <w:r>
        <w:t xml:space="preserve"> </w:t>
      </w:r>
      <w:proofErr w:type="spellStart"/>
      <w:r>
        <w:t>pietatis</w:t>
      </w:r>
      <w:proofErr w:type="spellEnd"/>
      <w:r>
        <w:t xml:space="preserve"> </w:t>
      </w:r>
      <w:proofErr w:type="spellStart"/>
      <w:r>
        <w:t>vel</w:t>
      </w:r>
      <w:proofErr w:type="spellEnd"/>
      <w:r>
        <w:t xml:space="preserve"> </w:t>
      </w:r>
      <w:proofErr w:type="spellStart"/>
      <w:r>
        <w:t>necessitatis</w:t>
      </w:r>
      <w:proofErr w:type="spellEnd"/>
      <w:r>
        <w:t xml:space="preserve"> </w:t>
      </w:r>
      <w:proofErr w:type="spellStart"/>
      <w:r>
        <w:t>vel</w:t>
      </w:r>
      <w:proofErr w:type="spellEnd"/>
      <w:r>
        <w:t xml:space="preserve"> </w:t>
      </w:r>
      <w:proofErr w:type="spellStart"/>
      <w:r>
        <w:t>aetatis</w:t>
      </w:r>
      <w:proofErr w:type="spellEnd"/>
      <w:r>
        <w:t xml:space="preserve">. Si </w:t>
      </w:r>
      <w:proofErr w:type="spellStart"/>
      <w:r>
        <w:t>voluit</w:t>
      </w:r>
      <w:proofErr w:type="spellEnd"/>
      <w:r>
        <w:t xml:space="preserve"> </w:t>
      </w:r>
      <w:proofErr w:type="spellStart"/>
      <w:r>
        <w:t>accusare</w:t>
      </w:r>
      <w:proofErr w:type="spellEnd"/>
      <w:r>
        <w:t xml:space="preserve">, </w:t>
      </w:r>
      <w:proofErr w:type="spellStart"/>
      <w:r>
        <w:t>pietati</w:t>
      </w:r>
      <w:proofErr w:type="spellEnd"/>
      <w:r>
        <w:t xml:space="preserve"> </w:t>
      </w:r>
      <w:proofErr w:type="spellStart"/>
      <w:r>
        <w:t>tribuo</w:t>
      </w:r>
      <w:proofErr w:type="spellEnd"/>
      <w:r>
        <w:t xml:space="preserve">, si </w:t>
      </w:r>
      <w:proofErr w:type="spellStart"/>
      <w:r>
        <w:t>iussus</w:t>
      </w:r>
      <w:proofErr w:type="spellEnd"/>
      <w:r>
        <w:t xml:space="preserve"> est, </w:t>
      </w:r>
      <w:proofErr w:type="spellStart"/>
      <w:r>
        <w:t>necessitati</w:t>
      </w:r>
      <w:proofErr w:type="spellEnd"/>
      <w:r>
        <w:t xml:space="preserve">, si </w:t>
      </w:r>
      <w:proofErr w:type="spellStart"/>
      <w:r>
        <w:t>speravit</w:t>
      </w:r>
      <w:proofErr w:type="spellEnd"/>
      <w:r>
        <w:t xml:space="preserve"> </w:t>
      </w:r>
      <w:proofErr w:type="spellStart"/>
      <w:r>
        <w:t>aliquid</w:t>
      </w:r>
      <w:proofErr w:type="spellEnd"/>
      <w:r>
        <w:t xml:space="preserve">, </w:t>
      </w:r>
      <w:proofErr w:type="spellStart"/>
      <w:r>
        <w:t>pueritiae</w:t>
      </w:r>
      <w:proofErr w:type="spellEnd"/>
      <w:r>
        <w:t xml:space="preserve">. </w:t>
      </w:r>
      <w:proofErr w:type="spellStart"/>
      <w:r>
        <w:t>Ceteris</w:t>
      </w:r>
      <w:proofErr w:type="spellEnd"/>
      <w:r>
        <w:t xml:space="preserve"> non modo nihil </w:t>
      </w:r>
      <w:proofErr w:type="spellStart"/>
      <w:r>
        <w:t>ignoscendum</w:t>
      </w:r>
      <w:proofErr w:type="spellEnd"/>
      <w:r>
        <w:t xml:space="preserve">, </w:t>
      </w:r>
      <w:proofErr w:type="spellStart"/>
      <w:r>
        <w:t>sed</w:t>
      </w:r>
      <w:proofErr w:type="spellEnd"/>
      <w:r>
        <w:t xml:space="preserve"> </w:t>
      </w:r>
      <w:proofErr w:type="spellStart"/>
      <w:r>
        <w:t>etiam</w:t>
      </w:r>
      <w:proofErr w:type="spellEnd"/>
      <w:r>
        <w:t xml:space="preserve"> </w:t>
      </w:r>
      <w:proofErr w:type="spellStart"/>
      <w:r>
        <w:t>acriter</w:t>
      </w:r>
      <w:proofErr w:type="spellEnd"/>
      <w:r>
        <w:t xml:space="preserve"> est </w:t>
      </w:r>
      <w:proofErr w:type="spellStart"/>
      <w:r>
        <w:t>resistendum</w:t>
      </w:r>
      <w:proofErr w:type="spellEnd"/>
      <w:r>
        <w:t>.</w:t>
      </w:r>
    </w:p>
    <w:p w14:paraId="0079729F" w14:textId="77777777" w:rsidR="00D121D5" w:rsidRDefault="00D121D5" w:rsidP="001B411D"/>
    <w:p w14:paraId="7C4DC749" w14:textId="4EE324F1" w:rsidR="00D121D5" w:rsidRDefault="00D121D5">
      <w:pPr>
        <w:spacing w:line="259" w:lineRule="auto"/>
        <w:jc w:val="left"/>
      </w:pPr>
      <w:r>
        <w:br w:type="page"/>
      </w:r>
    </w:p>
    <w:p w14:paraId="1A106E24" w14:textId="50681A9D" w:rsidR="00D121D5" w:rsidRPr="005F534B" w:rsidRDefault="00D121D5" w:rsidP="005F534B">
      <w:pPr>
        <w:pStyle w:val="Heading1"/>
        <w:rPr>
          <w:rFonts w:eastAsia="Times New Roman"/>
          <w:lang w:val="fr-FR" w:eastAsia="en-IN"/>
        </w:rPr>
      </w:pPr>
      <w:bookmarkStart w:id="60" w:name="_Toc230973447"/>
      <w:r w:rsidRPr="005F534B">
        <w:rPr>
          <w:rFonts w:eastAsia="Times New Roman"/>
          <w:lang w:val="fr-FR" w:eastAsia="en-IN"/>
        </w:rPr>
        <w:lastRenderedPageBreak/>
        <w:t>Conclusion</w:t>
      </w:r>
      <w:bookmarkEnd w:id="60"/>
    </w:p>
    <w:p w14:paraId="7A7BCFCF" w14:textId="77777777" w:rsidR="001B411D" w:rsidRDefault="001B411D" w:rsidP="001B411D"/>
    <w:p w14:paraId="7AE02644" w14:textId="77777777" w:rsidR="001B411D" w:rsidRDefault="001B411D" w:rsidP="001B411D">
      <w:r>
        <w:t xml:space="preserve">Mox dicta </w:t>
      </w:r>
      <w:proofErr w:type="spellStart"/>
      <w:r>
        <w:t>finierat</w:t>
      </w:r>
      <w:proofErr w:type="spellEnd"/>
      <w:r>
        <w:t xml:space="preserve">, </w:t>
      </w:r>
      <w:proofErr w:type="spellStart"/>
      <w:r>
        <w:t>multitudo</w:t>
      </w:r>
      <w:proofErr w:type="spellEnd"/>
      <w:r>
        <w:t xml:space="preserve"> </w:t>
      </w:r>
      <w:proofErr w:type="spellStart"/>
      <w:r>
        <w:t>omnis</w:t>
      </w:r>
      <w:proofErr w:type="spellEnd"/>
      <w:r>
        <w:t xml:space="preserve"> ad, </w:t>
      </w:r>
      <w:proofErr w:type="spellStart"/>
      <w:r>
        <w:t>quae</w:t>
      </w:r>
      <w:proofErr w:type="spellEnd"/>
      <w:r>
        <w:t xml:space="preserve"> imperator </w:t>
      </w:r>
      <w:proofErr w:type="spellStart"/>
      <w:r>
        <w:t>voluit</w:t>
      </w:r>
      <w:proofErr w:type="spellEnd"/>
      <w:r>
        <w:t xml:space="preserve">, </w:t>
      </w:r>
      <w:proofErr w:type="spellStart"/>
      <w:r>
        <w:t>promptior</w:t>
      </w:r>
      <w:proofErr w:type="spellEnd"/>
      <w:r>
        <w:t xml:space="preserve"> </w:t>
      </w:r>
      <w:proofErr w:type="spellStart"/>
      <w:r>
        <w:t>laudato</w:t>
      </w:r>
      <w:proofErr w:type="spellEnd"/>
      <w:r>
        <w:t xml:space="preserve"> </w:t>
      </w:r>
      <w:proofErr w:type="spellStart"/>
      <w:r>
        <w:t>consilio</w:t>
      </w:r>
      <w:proofErr w:type="spellEnd"/>
      <w:r>
        <w:t xml:space="preserve"> </w:t>
      </w:r>
      <w:proofErr w:type="spellStart"/>
      <w:r>
        <w:t>consensit</w:t>
      </w:r>
      <w:proofErr w:type="spellEnd"/>
      <w:r>
        <w:t xml:space="preserve"> in </w:t>
      </w:r>
      <w:proofErr w:type="spellStart"/>
      <w:r>
        <w:t>pacem</w:t>
      </w:r>
      <w:proofErr w:type="spellEnd"/>
      <w:r>
        <w:t xml:space="preserve"> </w:t>
      </w:r>
      <w:proofErr w:type="spellStart"/>
      <w:r>
        <w:t>ea</w:t>
      </w:r>
      <w:proofErr w:type="spellEnd"/>
      <w:r>
        <w:t xml:space="preserve"> </w:t>
      </w:r>
      <w:proofErr w:type="spellStart"/>
      <w:r>
        <w:t>ratione</w:t>
      </w:r>
      <w:proofErr w:type="spellEnd"/>
      <w:r>
        <w:t xml:space="preserve"> maxime </w:t>
      </w:r>
      <w:proofErr w:type="spellStart"/>
      <w:r>
        <w:t>percita</w:t>
      </w:r>
      <w:proofErr w:type="spellEnd"/>
      <w:r>
        <w:t xml:space="preserve">, quod </w:t>
      </w:r>
      <w:proofErr w:type="spellStart"/>
      <w:r>
        <w:t>norat</w:t>
      </w:r>
      <w:proofErr w:type="spellEnd"/>
      <w:r>
        <w:t xml:space="preserve"> </w:t>
      </w:r>
      <w:proofErr w:type="spellStart"/>
      <w:r>
        <w:t>expeditionibus</w:t>
      </w:r>
      <w:proofErr w:type="spellEnd"/>
      <w:r>
        <w:t xml:space="preserve"> </w:t>
      </w:r>
      <w:proofErr w:type="spellStart"/>
      <w:r>
        <w:t>crebris</w:t>
      </w:r>
      <w:proofErr w:type="spellEnd"/>
      <w:r>
        <w:t xml:space="preserve"> </w:t>
      </w:r>
      <w:proofErr w:type="spellStart"/>
      <w:r>
        <w:t>fortunam</w:t>
      </w:r>
      <w:proofErr w:type="spellEnd"/>
      <w:r>
        <w:t xml:space="preserve"> </w:t>
      </w:r>
      <w:proofErr w:type="spellStart"/>
      <w:r>
        <w:t>eius</w:t>
      </w:r>
      <w:proofErr w:type="spellEnd"/>
      <w:r>
        <w:t xml:space="preserve"> in malis </w:t>
      </w:r>
      <w:proofErr w:type="spellStart"/>
      <w:r>
        <w:t>tantum</w:t>
      </w:r>
      <w:proofErr w:type="spellEnd"/>
      <w:r>
        <w:t xml:space="preserve"> </w:t>
      </w:r>
      <w:proofErr w:type="spellStart"/>
      <w:r>
        <w:t>civilibus</w:t>
      </w:r>
      <w:proofErr w:type="spellEnd"/>
      <w:r>
        <w:t xml:space="preserve"> vigilasse, cum </w:t>
      </w:r>
      <w:proofErr w:type="spellStart"/>
      <w:r>
        <w:t>autem</w:t>
      </w:r>
      <w:proofErr w:type="spellEnd"/>
      <w:r>
        <w:t xml:space="preserve"> </w:t>
      </w:r>
      <w:proofErr w:type="spellStart"/>
      <w:r>
        <w:t>bella</w:t>
      </w:r>
      <w:proofErr w:type="spellEnd"/>
      <w:r>
        <w:t xml:space="preserve"> </w:t>
      </w:r>
      <w:proofErr w:type="spellStart"/>
      <w:r>
        <w:t>moverentur</w:t>
      </w:r>
      <w:proofErr w:type="spellEnd"/>
      <w:r>
        <w:t xml:space="preserve"> </w:t>
      </w:r>
      <w:proofErr w:type="spellStart"/>
      <w:r>
        <w:t>externa</w:t>
      </w:r>
      <w:proofErr w:type="spellEnd"/>
      <w:r>
        <w:t xml:space="preserve">, </w:t>
      </w:r>
      <w:proofErr w:type="spellStart"/>
      <w:r>
        <w:t>accidisse</w:t>
      </w:r>
      <w:proofErr w:type="spellEnd"/>
      <w:r>
        <w:t xml:space="preserve"> </w:t>
      </w:r>
      <w:proofErr w:type="spellStart"/>
      <w:r>
        <w:t>plerumque</w:t>
      </w:r>
      <w:proofErr w:type="spellEnd"/>
      <w:r>
        <w:t xml:space="preserve"> </w:t>
      </w:r>
      <w:proofErr w:type="spellStart"/>
      <w:r>
        <w:t>luctuosa</w:t>
      </w:r>
      <w:proofErr w:type="spellEnd"/>
      <w:r>
        <w:t xml:space="preserve">, </w:t>
      </w:r>
      <w:proofErr w:type="spellStart"/>
      <w:r>
        <w:t>icto</w:t>
      </w:r>
      <w:proofErr w:type="spellEnd"/>
      <w:r>
        <w:t xml:space="preserve"> post </w:t>
      </w:r>
      <w:proofErr w:type="spellStart"/>
      <w:r>
        <w:t>haec</w:t>
      </w:r>
      <w:proofErr w:type="spellEnd"/>
      <w:r>
        <w:t xml:space="preserve"> </w:t>
      </w:r>
      <w:proofErr w:type="spellStart"/>
      <w:r>
        <w:t>foedere</w:t>
      </w:r>
      <w:proofErr w:type="spellEnd"/>
      <w:r>
        <w:t xml:space="preserve"> </w:t>
      </w:r>
      <w:proofErr w:type="spellStart"/>
      <w:r>
        <w:t>gentium</w:t>
      </w:r>
      <w:proofErr w:type="spellEnd"/>
      <w:r>
        <w:t xml:space="preserve"> </w:t>
      </w:r>
      <w:proofErr w:type="spellStart"/>
      <w:r>
        <w:t>ritu</w:t>
      </w:r>
      <w:proofErr w:type="spellEnd"/>
      <w:r>
        <w:t xml:space="preserve"> </w:t>
      </w:r>
      <w:proofErr w:type="spellStart"/>
      <w:r>
        <w:t>perfectaque</w:t>
      </w:r>
      <w:proofErr w:type="spellEnd"/>
      <w:r>
        <w:t xml:space="preserve"> </w:t>
      </w:r>
      <w:proofErr w:type="spellStart"/>
      <w:r>
        <w:t>sollemnitate</w:t>
      </w:r>
      <w:proofErr w:type="spellEnd"/>
      <w:r>
        <w:t xml:space="preserve"> imperator </w:t>
      </w:r>
      <w:proofErr w:type="spellStart"/>
      <w:r>
        <w:t>Mediolanum</w:t>
      </w:r>
      <w:proofErr w:type="spellEnd"/>
      <w:r>
        <w:t xml:space="preserve"> ad hiberna </w:t>
      </w:r>
      <w:proofErr w:type="spellStart"/>
      <w:r>
        <w:t>discessit</w:t>
      </w:r>
      <w:proofErr w:type="spellEnd"/>
      <w:r>
        <w:t xml:space="preserve">. </w:t>
      </w:r>
      <w:proofErr w:type="spellStart"/>
      <w:r>
        <w:t>Etenim</w:t>
      </w:r>
      <w:proofErr w:type="spellEnd"/>
      <w:r>
        <w:t xml:space="preserve"> si </w:t>
      </w:r>
      <w:proofErr w:type="spellStart"/>
      <w:r>
        <w:t>attendere</w:t>
      </w:r>
      <w:proofErr w:type="spellEnd"/>
      <w:r>
        <w:t xml:space="preserve"> diligenter, </w:t>
      </w:r>
      <w:proofErr w:type="spellStart"/>
      <w:r>
        <w:t>existimare</w:t>
      </w:r>
      <w:proofErr w:type="spellEnd"/>
      <w:r>
        <w:t xml:space="preserve"> </w:t>
      </w:r>
      <w:proofErr w:type="spellStart"/>
      <w:r>
        <w:t>vere</w:t>
      </w:r>
      <w:proofErr w:type="spellEnd"/>
      <w:r>
        <w:t xml:space="preserve"> de omni </w:t>
      </w:r>
      <w:proofErr w:type="spellStart"/>
      <w:r>
        <w:t>hac</w:t>
      </w:r>
      <w:proofErr w:type="spellEnd"/>
      <w:r>
        <w:t xml:space="preserve"> causa </w:t>
      </w:r>
      <w:proofErr w:type="spellStart"/>
      <w:r>
        <w:t>volueritis</w:t>
      </w:r>
      <w:proofErr w:type="spellEnd"/>
      <w:r>
        <w:t xml:space="preserve">, sic </w:t>
      </w:r>
      <w:proofErr w:type="spellStart"/>
      <w:r>
        <w:t>constituetis</w:t>
      </w:r>
      <w:proofErr w:type="spellEnd"/>
      <w:r>
        <w:t xml:space="preserve">, </w:t>
      </w:r>
      <w:proofErr w:type="spellStart"/>
      <w:r>
        <w:t>iudices</w:t>
      </w:r>
      <w:proofErr w:type="spellEnd"/>
      <w:r>
        <w:t xml:space="preserve">, nec </w:t>
      </w:r>
      <w:proofErr w:type="spellStart"/>
      <w:r>
        <w:t>descensurum</w:t>
      </w:r>
      <w:proofErr w:type="spellEnd"/>
      <w:r>
        <w:t xml:space="preserve"> </w:t>
      </w:r>
      <w:proofErr w:type="spellStart"/>
      <w:r>
        <w:t>quemquam</w:t>
      </w:r>
      <w:proofErr w:type="spellEnd"/>
      <w:r>
        <w:t xml:space="preserve"> ad </w:t>
      </w:r>
      <w:proofErr w:type="spellStart"/>
      <w:r>
        <w:t>hanc</w:t>
      </w:r>
      <w:proofErr w:type="spellEnd"/>
      <w:r>
        <w:t xml:space="preserve"> </w:t>
      </w:r>
      <w:proofErr w:type="spellStart"/>
      <w:r>
        <w:t>accusationem</w:t>
      </w:r>
      <w:proofErr w:type="spellEnd"/>
      <w:r>
        <w:t xml:space="preserve"> fuisse, </w:t>
      </w:r>
      <w:proofErr w:type="spellStart"/>
      <w:r>
        <w:t>cui</w:t>
      </w:r>
      <w:proofErr w:type="spellEnd"/>
      <w:r>
        <w:t xml:space="preserve">, </w:t>
      </w:r>
      <w:proofErr w:type="spellStart"/>
      <w:r>
        <w:t>utrum</w:t>
      </w:r>
      <w:proofErr w:type="spellEnd"/>
      <w:r>
        <w:t xml:space="preserve"> </w:t>
      </w:r>
      <w:proofErr w:type="spellStart"/>
      <w:r>
        <w:t>vellet</w:t>
      </w:r>
      <w:proofErr w:type="spellEnd"/>
      <w:r>
        <w:t xml:space="preserve">, </w:t>
      </w:r>
      <w:proofErr w:type="spellStart"/>
      <w:r>
        <w:t>liceret</w:t>
      </w:r>
      <w:proofErr w:type="spellEnd"/>
      <w:r>
        <w:t xml:space="preserve">, nec, cum </w:t>
      </w:r>
      <w:proofErr w:type="spellStart"/>
      <w:r>
        <w:t>descendisset</w:t>
      </w:r>
      <w:proofErr w:type="spellEnd"/>
      <w:r>
        <w:t xml:space="preserve">, </w:t>
      </w:r>
      <w:proofErr w:type="spellStart"/>
      <w:r>
        <w:t>quicquam</w:t>
      </w:r>
      <w:proofErr w:type="spellEnd"/>
      <w:r>
        <w:t xml:space="preserve"> </w:t>
      </w:r>
      <w:proofErr w:type="spellStart"/>
      <w:r>
        <w:t>habiturum</w:t>
      </w:r>
      <w:proofErr w:type="spellEnd"/>
      <w:r>
        <w:t xml:space="preserve"> </w:t>
      </w:r>
      <w:proofErr w:type="spellStart"/>
      <w:r>
        <w:t>spei</w:t>
      </w:r>
      <w:proofErr w:type="spellEnd"/>
      <w:r>
        <w:t xml:space="preserve"> fuisse, </w:t>
      </w:r>
      <w:proofErr w:type="spellStart"/>
      <w:r>
        <w:t>nisi</w:t>
      </w:r>
      <w:proofErr w:type="spellEnd"/>
      <w:r>
        <w:t xml:space="preserve"> </w:t>
      </w:r>
      <w:proofErr w:type="spellStart"/>
      <w:r>
        <w:t>alicuius</w:t>
      </w:r>
      <w:proofErr w:type="spellEnd"/>
      <w:r>
        <w:t xml:space="preserve"> </w:t>
      </w:r>
      <w:proofErr w:type="spellStart"/>
      <w:r>
        <w:t>intolerabili</w:t>
      </w:r>
      <w:proofErr w:type="spellEnd"/>
      <w:r>
        <w:t xml:space="preserve"> </w:t>
      </w:r>
      <w:proofErr w:type="spellStart"/>
      <w:r>
        <w:t>libidine</w:t>
      </w:r>
      <w:proofErr w:type="spellEnd"/>
      <w:r>
        <w:t xml:space="preserve"> et </w:t>
      </w:r>
      <w:proofErr w:type="spellStart"/>
      <w:r>
        <w:t>nimis</w:t>
      </w:r>
      <w:proofErr w:type="spellEnd"/>
      <w:r>
        <w:t xml:space="preserve"> </w:t>
      </w:r>
      <w:proofErr w:type="spellStart"/>
      <w:r>
        <w:t>acerbo</w:t>
      </w:r>
      <w:proofErr w:type="spellEnd"/>
      <w:r>
        <w:t xml:space="preserve"> </w:t>
      </w:r>
      <w:proofErr w:type="spellStart"/>
      <w:r>
        <w:t>odio</w:t>
      </w:r>
      <w:proofErr w:type="spellEnd"/>
      <w:r>
        <w:t xml:space="preserve"> </w:t>
      </w:r>
      <w:proofErr w:type="spellStart"/>
      <w:r>
        <w:t>niteretur</w:t>
      </w:r>
      <w:proofErr w:type="spellEnd"/>
      <w:r>
        <w:t xml:space="preserve">. Sed ego </w:t>
      </w:r>
      <w:proofErr w:type="spellStart"/>
      <w:r>
        <w:t>Atratino</w:t>
      </w:r>
      <w:proofErr w:type="spellEnd"/>
      <w:r>
        <w:t xml:space="preserve">, </w:t>
      </w:r>
      <w:proofErr w:type="spellStart"/>
      <w:r>
        <w:t>humanissimo</w:t>
      </w:r>
      <w:proofErr w:type="spellEnd"/>
      <w:r>
        <w:t xml:space="preserve"> </w:t>
      </w:r>
      <w:proofErr w:type="spellStart"/>
      <w:r>
        <w:t>atque</w:t>
      </w:r>
      <w:proofErr w:type="spellEnd"/>
      <w:r>
        <w:t xml:space="preserve"> </w:t>
      </w:r>
      <w:proofErr w:type="spellStart"/>
      <w:r>
        <w:t>optimo</w:t>
      </w:r>
      <w:proofErr w:type="spellEnd"/>
      <w:r>
        <w:t xml:space="preserve"> </w:t>
      </w:r>
      <w:proofErr w:type="spellStart"/>
      <w:r>
        <w:t>adulescenti</w:t>
      </w:r>
      <w:proofErr w:type="spellEnd"/>
      <w:r>
        <w:t xml:space="preserve"> </w:t>
      </w:r>
      <w:proofErr w:type="spellStart"/>
      <w:r>
        <w:t>meo</w:t>
      </w:r>
      <w:proofErr w:type="spellEnd"/>
      <w:r>
        <w:t xml:space="preserve"> </w:t>
      </w:r>
      <w:proofErr w:type="spellStart"/>
      <w:r>
        <w:t>necessario</w:t>
      </w:r>
      <w:proofErr w:type="spellEnd"/>
      <w:r>
        <w:t xml:space="preserve">, </w:t>
      </w:r>
      <w:proofErr w:type="spellStart"/>
      <w:r>
        <w:t>ignosco</w:t>
      </w:r>
      <w:proofErr w:type="spellEnd"/>
      <w:r>
        <w:t xml:space="preserve">, qui </w:t>
      </w:r>
      <w:proofErr w:type="spellStart"/>
      <w:r>
        <w:t>habet</w:t>
      </w:r>
      <w:proofErr w:type="spellEnd"/>
      <w:r>
        <w:t xml:space="preserve"> </w:t>
      </w:r>
      <w:proofErr w:type="spellStart"/>
      <w:r>
        <w:t>excusationem</w:t>
      </w:r>
      <w:proofErr w:type="spellEnd"/>
      <w:r>
        <w:t xml:space="preserve"> </w:t>
      </w:r>
      <w:proofErr w:type="spellStart"/>
      <w:r>
        <w:t>vel</w:t>
      </w:r>
      <w:proofErr w:type="spellEnd"/>
      <w:r>
        <w:t xml:space="preserve"> </w:t>
      </w:r>
      <w:proofErr w:type="spellStart"/>
      <w:r>
        <w:t>pietatis</w:t>
      </w:r>
      <w:proofErr w:type="spellEnd"/>
      <w:r>
        <w:t xml:space="preserve"> </w:t>
      </w:r>
      <w:proofErr w:type="spellStart"/>
      <w:r>
        <w:t>vel</w:t>
      </w:r>
      <w:proofErr w:type="spellEnd"/>
      <w:r>
        <w:t xml:space="preserve"> </w:t>
      </w:r>
      <w:proofErr w:type="spellStart"/>
      <w:r>
        <w:t>necessitatis</w:t>
      </w:r>
      <w:proofErr w:type="spellEnd"/>
      <w:r>
        <w:t xml:space="preserve"> </w:t>
      </w:r>
      <w:proofErr w:type="spellStart"/>
      <w:r>
        <w:t>vel</w:t>
      </w:r>
      <w:proofErr w:type="spellEnd"/>
      <w:r>
        <w:t xml:space="preserve"> </w:t>
      </w:r>
      <w:proofErr w:type="spellStart"/>
      <w:r>
        <w:t>aetatis</w:t>
      </w:r>
      <w:proofErr w:type="spellEnd"/>
      <w:r>
        <w:t xml:space="preserve">. Si </w:t>
      </w:r>
      <w:proofErr w:type="spellStart"/>
      <w:r>
        <w:t>voluit</w:t>
      </w:r>
      <w:proofErr w:type="spellEnd"/>
      <w:r>
        <w:t xml:space="preserve"> </w:t>
      </w:r>
      <w:proofErr w:type="spellStart"/>
      <w:r>
        <w:t>accusare</w:t>
      </w:r>
      <w:proofErr w:type="spellEnd"/>
      <w:r>
        <w:t xml:space="preserve">, </w:t>
      </w:r>
      <w:proofErr w:type="spellStart"/>
      <w:r>
        <w:t>pietati</w:t>
      </w:r>
      <w:proofErr w:type="spellEnd"/>
      <w:r>
        <w:t xml:space="preserve"> </w:t>
      </w:r>
      <w:proofErr w:type="spellStart"/>
      <w:r>
        <w:t>tribuo</w:t>
      </w:r>
      <w:proofErr w:type="spellEnd"/>
      <w:r>
        <w:t xml:space="preserve">, si </w:t>
      </w:r>
      <w:proofErr w:type="spellStart"/>
      <w:r>
        <w:t>iussus</w:t>
      </w:r>
      <w:proofErr w:type="spellEnd"/>
      <w:r>
        <w:t xml:space="preserve"> est, </w:t>
      </w:r>
      <w:proofErr w:type="spellStart"/>
      <w:r>
        <w:t>necessitati</w:t>
      </w:r>
      <w:proofErr w:type="spellEnd"/>
      <w:r>
        <w:t xml:space="preserve">, si </w:t>
      </w:r>
      <w:proofErr w:type="spellStart"/>
      <w:r>
        <w:t>speravit</w:t>
      </w:r>
      <w:proofErr w:type="spellEnd"/>
      <w:r>
        <w:t xml:space="preserve"> </w:t>
      </w:r>
      <w:proofErr w:type="spellStart"/>
      <w:r>
        <w:t>aliquid</w:t>
      </w:r>
      <w:proofErr w:type="spellEnd"/>
      <w:r>
        <w:t xml:space="preserve">, </w:t>
      </w:r>
      <w:proofErr w:type="spellStart"/>
      <w:r>
        <w:t>pueritiae</w:t>
      </w:r>
      <w:proofErr w:type="spellEnd"/>
      <w:r>
        <w:t xml:space="preserve">. </w:t>
      </w:r>
      <w:proofErr w:type="spellStart"/>
      <w:r>
        <w:t>Ceteris</w:t>
      </w:r>
      <w:proofErr w:type="spellEnd"/>
      <w:r>
        <w:t xml:space="preserve"> non modo nihil </w:t>
      </w:r>
      <w:proofErr w:type="spellStart"/>
      <w:r>
        <w:t>ignoscendum</w:t>
      </w:r>
      <w:proofErr w:type="spellEnd"/>
      <w:r>
        <w:t xml:space="preserve">, </w:t>
      </w:r>
      <w:proofErr w:type="spellStart"/>
      <w:r>
        <w:t>sed</w:t>
      </w:r>
      <w:proofErr w:type="spellEnd"/>
      <w:r>
        <w:t xml:space="preserve"> </w:t>
      </w:r>
      <w:proofErr w:type="spellStart"/>
      <w:r>
        <w:t>etiam</w:t>
      </w:r>
      <w:proofErr w:type="spellEnd"/>
      <w:r>
        <w:t xml:space="preserve"> </w:t>
      </w:r>
      <w:proofErr w:type="spellStart"/>
      <w:r>
        <w:t>acriter</w:t>
      </w:r>
      <w:proofErr w:type="spellEnd"/>
      <w:r>
        <w:t xml:space="preserve"> est </w:t>
      </w:r>
      <w:proofErr w:type="spellStart"/>
      <w:r>
        <w:t>resistendum</w:t>
      </w:r>
      <w:proofErr w:type="spellEnd"/>
      <w:r>
        <w:t>.</w:t>
      </w:r>
    </w:p>
    <w:p w14:paraId="401252DE" w14:textId="77777777" w:rsidR="00D121D5" w:rsidRDefault="00D121D5" w:rsidP="001B411D"/>
    <w:p w14:paraId="553B40DA" w14:textId="77777777" w:rsidR="00D121D5" w:rsidRDefault="00D121D5" w:rsidP="001B411D"/>
    <w:bookmarkEnd w:id="55"/>
    <w:bookmarkEnd w:id="56"/>
    <w:p w14:paraId="7F4EE221" w14:textId="77777777" w:rsidR="00610B61" w:rsidRDefault="00610B61" w:rsidP="00610B61"/>
    <w:p w14:paraId="1045FF4E" w14:textId="77777777" w:rsidR="00610B61" w:rsidRDefault="00610B61" w:rsidP="00610B61"/>
    <w:p w14:paraId="2309EF54" w14:textId="77777777" w:rsidR="001E6B63" w:rsidRDefault="001E6B63" w:rsidP="00C14F49">
      <w:pPr>
        <w:rPr>
          <w:sz w:val="24"/>
        </w:rPr>
        <w:sectPr w:rsidR="001E6B63">
          <w:footerReference w:type="default" r:id="rId12"/>
          <w:pgSz w:w="11906" w:h="16838"/>
          <w:pgMar w:top="1417" w:right="1417" w:bottom="1417" w:left="1417" w:header="708" w:footer="708" w:gutter="0"/>
          <w:cols w:space="708"/>
          <w:docGrid w:linePitch="360"/>
        </w:sectPr>
      </w:pPr>
    </w:p>
    <w:p w14:paraId="625A38A4" w14:textId="77777777" w:rsidR="00F92FEC" w:rsidRDefault="00F92FEC">
      <w:pPr>
        <w:spacing w:line="259" w:lineRule="auto"/>
        <w:jc w:val="left"/>
      </w:pPr>
    </w:p>
    <w:p w14:paraId="2602699E" w14:textId="77777777" w:rsidR="00F92FEC" w:rsidRDefault="00F92FEC">
      <w:pPr>
        <w:spacing w:line="259" w:lineRule="auto"/>
        <w:jc w:val="left"/>
      </w:pPr>
    </w:p>
    <w:p w14:paraId="547BEF22" w14:textId="77777777" w:rsidR="00F92FEC" w:rsidRDefault="00F92FEC">
      <w:pPr>
        <w:spacing w:line="259" w:lineRule="auto"/>
        <w:jc w:val="left"/>
      </w:pPr>
    </w:p>
    <w:p w14:paraId="3FBCC0AE" w14:textId="77777777" w:rsidR="00F92FEC" w:rsidRDefault="00F92FEC">
      <w:pPr>
        <w:spacing w:line="259" w:lineRule="auto"/>
        <w:jc w:val="left"/>
      </w:pPr>
    </w:p>
    <w:p w14:paraId="652853D3" w14:textId="77777777" w:rsidR="00F92FEC" w:rsidRDefault="00F92FEC">
      <w:pPr>
        <w:spacing w:line="259" w:lineRule="auto"/>
        <w:jc w:val="left"/>
      </w:pPr>
    </w:p>
    <w:p w14:paraId="3340F3DC" w14:textId="77777777" w:rsidR="00F92FEC" w:rsidRDefault="00F92FEC">
      <w:pPr>
        <w:spacing w:line="259" w:lineRule="auto"/>
        <w:jc w:val="left"/>
      </w:pPr>
    </w:p>
    <w:p w14:paraId="454F0D1E" w14:textId="77777777" w:rsidR="00F92FEC" w:rsidRDefault="00F92FEC">
      <w:pPr>
        <w:spacing w:line="259" w:lineRule="auto"/>
        <w:jc w:val="left"/>
      </w:pPr>
    </w:p>
    <w:p w14:paraId="7D055EC7" w14:textId="77777777" w:rsidR="00F92FEC" w:rsidRDefault="00F92FEC">
      <w:pPr>
        <w:spacing w:line="259" w:lineRule="auto"/>
        <w:jc w:val="left"/>
      </w:pPr>
    </w:p>
    <w:p w14:paraId="1762A748" w14:textId="77777777" w:rsidR="00F92FEC" w:rsidRDefault="00F92FEC">
      <w:pPr>
        <w:spacing w:line="259" w:lineRule="auto"/>
        <w:jc w:val="left"/>
      </w:pPr>
    </w:p>
    <w:p w14:paraId="3C0F6899" w14:textId="77777777" w:rsidR="00F92FEC" w:rsidRDefault="00F92FEC">
      <w:pPr>
        <w:spacing w:line="259" w:lineRule="auto"/>
        <w:jc w:val="left"/>
      </w:pPr>
    </w:p>
    <w:p w14:paraId="24BEEB97" w14:textId="77777777" w:rsidR="00D121D5" w:rsidRDefault="00D121D5">
      <w:pPr>
        <w:spacing w:line="259" w:lineRule="auto"/>
        <w:jc w:val="left"/>
      </w:pPr>
    </w:p>
    <w:p w14:paraId="67308C46" w14:textId="77777777" w:rsidR="00F92FEC" w:rsidRDefault="00F92FEC">
      <w:pPr>
        <w:spacing w:line="259" w:lineRule="auto"/>
        <w:jc w:val="left"/>
      </w:pPr>
    </w:p>
    <w:p w14:paraId="3DB2E4AC" w14:textId="77777777" w:rsidR="00F92FEC" w:rsidRDefault="00F92FEC">
      <w:pPr>
        <w:spacing w:line="259" w:lineRule="auto"/>
        <w:jc w:val="left"/>
      </w:pPr>
    </w:p>
    <w:p w14:paraId="54E97778" w14:textId="77777777" w:rsidR="00F92FEC" w:rsidRDefault="00F92FEC">
      <w:pPr>
        <w:spacing w:line="259" w:lineRule="auto"/>
        <w:jc w:val="left"/>
      </w:pPr>
    </w:p>
    <w:p w14:paraId="5A771FBA" w14:textId="77777777" w:rsidR="00F92FEC" w:rsidRDefault="00F92FEC">
      <w:pPr>
        <w:spacing w:line="259" w:lineRule="auto"/>
        <w:jc w:val="left"/>
      </w:pPr>
    </w:p>
    <w:p w14:paraId="1DDB99B8" w14:textId="77777777" w:rsidR="00F92FEC" w:rsidRDefault="00F92FEC">
      <w:pPr>
        <w:spacing w:line="259" w:lineRule="auto"/>
        <w:jc w:val="left"/>
      </w:pPr>
      <w:r>
        <w:t>Page blanche</w:t>
      </w:r>
    </w:p>
    <w:p w14:paraId="737591F0" w14:textId="55364400" w:rsidR="00F92FEC" w:rsidRDefault="00F92FEC">
      <w:pPr>
        <w:spacing w:line="259" w:lineRule="auto"/>
        <w:jc w:val="left"/>
        <w:rPr>
          <w:rFonts w:eastAsiaTheme="majorEastAsia" w:cstheme="majorBidi"/>
          <w:smallCaps/>
          <w:spacing w:val="-10"/>
          <w:kern w:val="28"/>
          <w:sz w:val="40"/>
          <w:szCs w:val="56"/>
        </w:rPr>
      </w:pPr>
      <w:r>
        <w:br w:type="page"/>
      </w:r>
    </w:p>
    <w:p w14:paraId="7D961AB3" w14:textId="33703A33" w:rsidR="001E6B63" w:rsidRPr="005F534B" w:rsidRDefault="001E6B63" w:rsidP="005F534B">
      <w:pPr>
        <w:pStyle w:val="Title"/>
        <w:rPr>
          <w:lang w:val="fr-FR"/>
        </w:rPr>
      </w:pPr>
      <w:bookmarkStart w:id="61" w:name="_Toc105689047"/>
      <w:bookmarkStart w:id="62" w:name="_Toc107222887"/>
      <w:bookmarkStart w:id="63" w:name="_Toc158131119"/>
      <w:bookmarkStart w:id="64" w:name="_Toc158131244"/>
      <w:bookmarkStart w:id="65" w:name="_Toc169622416"/>
      <w:bookmarkStart w:id="66" w:name="_Toc169622624"/>
      <w:bookmarkStart w:id="67" w:name="_Toc218677530"/>
      <w:bookmarkStart w:id="68" w:name="_Toc230973448"/>
      <w:r w:rsidRPr="005F534B">
        <w:rPr>
          <w:lang w:val="fr-FR"/>
        </w:rPr>
        <w:lastRenderedPageBreak/>
        <w:t>Bibliographie</w:t>
      </w:r>
      <w:bookmarkEnd w:id="61"/>
      <w:bookmarkEnd w:id="62"/>
      <w:bookmarkEnd w:id="63"/>
      <w:bookmarkEnd w:id="64"/>
      <w:bookmarkEnd w:id="65"/>
      <w:bookmarkEnd w:id="66"/>
      <w:bookmarkEnd w:id="67"/>
      <w:bookmarkEnd w:id="68"/>
    </w:p>
    <w:p w14:paraId="028B4203" w14:textId="77777777" w:rsidR="001E6B63" w:rsidRDefault="001E6B63" w:rsidP="001E6B63"/>
    <w:p w14:paraId="1033B0CC" w14:textId="77777777" w:rsidR="005354EA" w:rsidRPr="005354EA" w:rsidRDefault="00732EDC" w:rsidP="005354EA">
      <w:pPr>
        <w:pStyle w:val="Bibliography"/>
        <w:rPr>
          <w:color w:val="000000"/>
          <w:lang w:val="en-GB"/>
        </w:rPr>
      </w:pPr>
      <w:r w:rsidRPr="00C327A7">
        <w:rPr>
          <w:color w:val="000000" w:themeColor="text1"/>
        </w:rPr>
        <w:fldChar w:fldCharType="begin"/>
      </w:r>
      <w:r w:rsidR="005354EA" w:rsidRPr="005F534B">
        <w:rPr>
          <w:color w:val="000000" w:themeColor="text1"/>
        </w:rPr>
        <w:instrText xml:space="preserve"> ADDIN ZOTERO_BIBL {"uncited":[],"omitted":[],"custom":[]} CSL_BIBLIOGRAPHY </w:instrText>
      </w:r>
      <w:r w:rsidRPr="00C327A7">
        <w:rPr>
          <w:color w:val="000000" w:themeColor="text1"/>
        </w:rPr>
        <w:fldChar w:fldCharType="separate"/>
      </w:r>
      <w:r w:rsidR="005354EA" w:rsidRPr="005F534B">
        <w:rPr>
          <w:color w:val="000000"/>
        </w:rPr>
        <w:t xml:space="preserve">Afdal, H. W., &amp; Maaranen, K. (2023). </w:t>
      </w:r>
      <w:r w:rsidR="005354EA" w:rsidRPr="005354EA">
        <w:rPr>
          <w:i/>
          <w:iCs/>
          <w:color w:val="000000"/>
          <w:lang w:val="en-GB"/>
        </w:rPr>
        <w:t>Teachers’ professional space for decision-making when planning: The cases of Finland, Norway, and the United States</w:t>
      </w:r>
      <w:r w:rsidR="005354EA" w:rsidRPr="005354EA">
        <w:rPr>
          <w:color w:val="000000"/>
          <w:lang w:val="en-GB"/>
        </w:rPr>
        <w:t>. https://doi.org/10.1177/17454999231203116</w:t>
      </w:r>
    </w:p>
    <w:p w14:paraId="2A1233CA" w14:textId="77777777" w:rsidR="005354EA" w:rsidRPr="005354EA" w:rsidRDefault="005354EA" w:rsidP="005354EA">
      <w:pPr>
        <w:pStyle w:val="Bibliography"/>
        <w:rPr>
          <w:color w:val="000000"/>
        </w:rPr>
      </w:pPr>
      <w:r w:rsidRPr="005354EA">
        <w:rPr>
          <w:color w:val="000000"/>
          <w:lang w:val="en-GB"/>
        </w:rPr>
        <w:t xml:space="preserve">Borg, S. (2003). Teacher cognition in language teaching: A review of research on what language teachers think, know, believe, and do. </w:t>
      </w:r>
      <w:r w:rsidRPr="005354EA">
        <w:rPr>
          <w:i/>
          <w:iCs/>
          <w:color w:val="000000"/>
        </w:rPr>
        <w:t>Language Teaching</w:t>
      </w:r>
      <w:r w:rsidRPr="005354EA">
        <w:rPr>
          <w:color w:val="000000"/>
        </w:rPr>
        <w:t xml:space="preserve">, </w:t>
      </w:r>
      <w:r w:rsidRPr="005354EA">
        <w:rPr>
          <w:i/>
          <w:iCs/>
          <w:color w:val="000000"/>
        </w:rPr>
        <w:t>36</w:t>
      </w:r>
      <w:r w:rsidRPr="005354EA">
        <w:rPr>
          <w:color w:val="000000"/>
        </w:rPr>
        <w:t>(2), 81–109. https://doi.org/10.1017/S0261444803001903</w:t>
      </w:r>
    </w:p>
    <w:p w14:paraId="17599045" w14:textId="77777777" w:rsidR="005354EA" w:rsidRPr="005354EA" w:rsidRDefault="005354EA" w:rsidP="005354EA">
      <w:pPr>
        <w:pStyle w:val="Bibliography"/>
        <w:rPr>
          <w:color w:val="000000"/>
        </w:rPr>
      </w:pPr>
      <w:r w:rsidRPr="005354EA">
        <w:rPr>
          <w:i/>
          <w:iCs/>
          <w:color w:val="000000"/>
        </w:rPr>
        <w:t>Cadre d’usage de l’IA en éducation</w:t>
      </w:r>
      <w:r w:rsidRPr="005354EA">
        <w:rPr>
          <w:color w:val="000000"/>
        </w:rPr>
        <w:t>. (2025, June 13). Ministère de l’Education nationale. https://www.education.gouv.fr/cadre-d-usage-de-l-ia-en-education-450647</w:t>
      </w:r>
    </w:p>
    <w:p w14:paraId="62007045" w14:textId="77777777" w:rsidR="005354EA" w:rsidRPr="005354EA" w:rsidRDefault="005354EA" w:rsidP="005354EA">
      <w:pPr>
        <w:pStyle w:val="Bibliography"/>
        <w:rPr>
          <w:color w:val="000000"/>
          <w:lang w:val="en-GB"/>
        </w:rPr>
      </w:pPr>
      <w:r w:rsidRPr="005354EA">
        <w:rPr>
          <w:color w:val="000000"/>
          <w:lang w:val="en-GB"/>
        </w:rPr>
        <w:t xml:space="preserve">Clark, C. M., &amp; Peterson, P. L. (1984). </w:t>
      </w:r>
      <w:r w:rsidRPr="005354EA">
        <w:rPr>
          <w:i/>
          <w:iCs/>
          <w:color w:val="000000"/>
          <w:lang w:val="en-GB"/>
        </w:rPr>
        <w:t>Teachers’ Thought Processes. Occasional Paper No. 72</w:t>
      </w:r>
      <w:r w:rsidRPr="005354EA">
        <w:rPr>
          <w:color w:val="000000"/>
          <w:lang w:val="en-GB"/>
        </w:rPr>
        <w:t>. Institute for Research on Teaching, College of Education, Michigan State University, 252 Erickson Hall, East Lansing, MI 48824, ($13. https://eric.ed.gov/?id=ED251449</w:t>
      </w:r>
    </w:p>
    <w:p w14:paraId="45DFF2AA" w14:textId="77777777" w:rsidR="005354EA" w:rsidRPr="005354EA" w:rsidRDefault="005354EA" w:rsidP="005354EA">
      <w:pPr>
        <w:pStyle w:val="Bibliography"/>
        <w:rPr>
          <w:color w:val="000000"/>
        </w:rPr>
      </w:pPr>
      <w:r w:rsidRPr="005354EA">
        <w:rPr>
          <w:color w:val="000000"/>
        </w:rPr>
        <w:t xml:space="preserve">Goigoux, R. (2007). Un modèle d’analyse de l’activité des enseignants. </w:t>
      </w:r>
      <w:r w:rsidRPr="005354EA">
        <w:rPr>
          <w:i/>
          <w:iCs/>
          <w:color w:val="000000"/>
        </w:rPr>
        <w:t>Éducation et didactique</w:t>
      </w:r>
      <w:r w:rsidRPr="005354EA">
        <w:rPr>
          <w:color w:val="000000"/>
        </w:rPr>
        <w:t>, (1–3), Article 1–3. https://doi.org/10.4000/educationdidactique.232</w:t>
      </w:r>
    </w:p>
    <w:p w14:paraId="3B6D374E" w14:textId="77777777" w:rsidR="005354EA" w:rsidRPr="005354EA" w:rsidRDefault="005354EA" w:rsidP="005354EA">
      <w:pPr>
        <w:pStyle w:val="Bibliography"/>
        <w:rPr>
          <w:color w:val="000000"/>
        </w:rPr>
      </w:pPr>
      <w:r w:rsidRPr="005354EA">
        <w:rPr>
          <w:i/>
          <w:iCs/>
          <w:color w:val="000000"/>
        </w:rPr>
        <w:t>La protection des élèves et de leurs données sur Internet</w:t>
      </w:r>
      <w:r w:rsidRPr="005354EA">
        <w:rPr>
          <w:color w:val="000000"/>
        </w:rPr>
        <w:t>. (2019, November 7). Ministère de l’Education nationale. https://www.education.gouv.fr/la-protection-des-eleves-et-de-leurs-donnees-sur-internet-7073</w:t>
      </w:r>
    </w:p>
    <w:p w14:paraId="67EF731D" w14:textId="77777777" w:rsidR="005354EA" w:rsidRPr="005354EA" w:rsidRDefault="005354EA" w:rsidP="005354EA">
      <w:pPr>
        <w:pStyle w:val="Bibliography"/>
        <w:rPr>
          <w:color w:val="000000"/>
          <w:lang w:val="en-GB"/>
        </w:rPr>
      </w:pPr>
      <w:r w:rsidRPr="005354EA">
        <w:rPr>
          <w:color w:val="000000"/>
          <w:lang w:val="en-GB"/>
        </w:rPr>
        <w:t xml:space="preserve">Liu, Y., &amp; Wang, H. (2024). </w:t>
      </w:r>
      <w:r w:rsidRPr="005354EA">
        <w:rPr>
          <w:i/>
          <w:iCs/>
          <w:color w:val="000000"/>
          <w:lang w:val="en-GB"/>
        </w:rPr>
        <w:t>Who on Earth Is Using Generative AI ?</w:t>
      </w:r>
      <w:r w:rsidRPr="005354EA">
        <w:rPr>
          <w:color w:val="000000"/>
          <w:lang w:val="en-GB"/>
        </w:rPr>
        <w:t xml:space="preserve"> Washington, DC: World Bank. https://doi.org/10.1596/1813-9450-10870</w:t>
      </w:r>
    </w:p>
    <w:p w14:paraId="6820202F" w14:textId="77777777" w:rsidR="005354EA" w:rsidRPr="005354EA" w:rsidRDefault="005354EA" w:rsidP="005354EA">
      <w:pPr>
        <w:pStyle w:val="Bibliography"/>
        <w:rPr>
          <w:color w:val="000000"/>
          <w:lang w:val="en-GB"/>
        </w:rPr>
      </w:pPr>
      <w:r w:rsidRPr="005354EA">
        <w:rPr>
          <w:color w:val="000000"/>
          <w:lang w:val="en-GB"/>
        </w:rPr>
        <w:t xml:space="preserve">Mishra, P., Henriksen, D., Woo, L. J., &amp; Oster, N. (2025). Control vs. Agency: Exploring the History of AI in Education. </w:t>
      </w:r>
      <w:r w:rsidRPr="005354EA">
        <w:rPr>
          <w:i/>
          <w:iCs/>
          <w:color w:val="000000"/>
          <w:lang w:val="en-GB"/>
        </w:rPr>
        <w:t>TechTrends</w:t>
      </w:r>
      <w:r w:rsidRPr="005354EA">
        <w:rPr>
          <w:color w:val="000000"/>
          <w:lang w:val="en-GB"/>
        </w:rPr>
        <w:t xml:space="preserve">, </w:t>
      </w:r>
      <w:r w:rsidRPr="005354EA">
        <w:rPr>
          <w:i/>
          <w:iCs/>
          <w:color w:val="000000"/>
          <w:lang w:val="en-GB"/>
        </w:rPr>
        <w:t>69</w:t>
      </w:r>
      <w:r w:rsidRPr="005354EA">
        <w:rPr>
          <w:color w:val="000000"/>
          <w:lang w:val="en-GB"/>
        </w:rPr>
        <w:t>(2), 247–253. https://doi.org/10.1007/s11528-025-01064-2</w:t>
      </w:r>
    </w:p>
    <w:p w14:paraId="337FA68F" w14:textId="77777777" w:rsidR="005354EA" w:rsidRPr="005354EA" w:rsidRDefault="005354EA" w:rsidP="005354EA">
      <w:pPr>
        <w:pStyle w:val="Bibliography"/>
        <w:rPr>
          <w:color w:val="000000"/>
          <w:lang w:val="en-GB"/>
        </w:rPr>
      </w:pPr>
      <w:r w:rsidRPr="005354EA">
        <w:rPr>
          <w:color w:val="000000"/>
          <w:lang w:val="en-GB"/>
        </w:rPr>
        <w:t xml:space="preserve">Morgan, K. L. K. (2025). Phonemic Awareness and AI: Evaluating ChatGPT Plus for Structured Lesson Development. </w:t>
      </w:r>
      <w:r w:rsidRPr="005354EA">
        <w:rPr>
          <w:i/>
          <w:iCs/>
          <w:color w:val="000000"/>
          <w:lang w:val="en-GB"/>
        </w:rPr>
        <w:t>Texas Journal of Literacy Education</w:t>
      </w:r>
      <w:r w:rsidRPr="005354EA">
        <w:rPr>
          <w:color w:val="000000"/>
          <w:lang w:val="en-GB"/>
        </w:rPr>
        <w:t xml:space="preserve">, </w:t>
      </w:r>
      <w:r w:rsidRPr="005354EA">
        <w:rPr>
          <w:i/>
          <w:iCs/>
          <w:color w:val="000000"/>
          <w:lang w:val="en-GB"/>
        </w:rPr>
        <w:t>12</w:t>
      </w:r>
      <w:r w:rsidRPr="005354EA">
        <w:rPr>
          <w:color w:val="000000"/>
          <w:lang w:val="en-GB"/>
        </w:rPr>
        <w:t>(1). https://www.talejournal.com/index.php/TJLE/article/view/175</w:t>
      </w:r>
    </w:p>
    <w:p w14:paraId="43257C9D" w14:textId="77777777" w:rsidR="005354EA" w:rsidRPr="005354EA" w:rsidRDefault="005354EA" w:rsidP="005354EA">
      <w:pPr>
        <w:pStyle w:val="Bibliography"/>
        <w:rPr>
          <w:color w:val="000000"/>
          <w:lang w:val="en-GB"/>
        </w:rPr>
      </w:pPr>
      <w:r w:rsidRPr="005354EA">
        <w:rPr>
          <w:color w:val="000000"/>
          <w:lang w:val="en-GB"/>
        </w:rPr>
        <w:lastRenderedPageBreak/>
        <w:t xml:space="preserve">Richards, J. C., &amp; Rodgers, T. S. (2014). </w:t>
      </w:r>
      <w:r w:rsidRPr="005354EA">
        <w:rPr>
          <w:i/>
          <w:iCs/>
          <w:color w:val="000000"/>
          <w:lang w:val="en-GB"/>
        </w:rPr>
        <w:t>Approaches and Methods in Language Teaching</w:t>
      </w:r>
      <w:r w:rsidRPr="005354EA">
        <w:rPr>
          <w:color w:val="000000"/>
          <w:lang w:val="en-GB"/>
        </w:rPr>
        <w:t>. Cambridge University Press.</w:t>
      </w:r>
    </w:p>
    <w:p w14:paraId="102A6383" w14:textId="77777777" w:rsidR="005354EA" w:rsidRPr="005354EA" w:rsidRDefault="005354EA" w:rsidP="005354EA">
      <w:pPr>
        <w:pStyle w:val="Bibliography"/>
        <w:rPr>
          <w:color w:val="000000"/>
          <w:lang w:val="en-GB"/>
        </w:rPr>
      </w:pPr>
      <w:r w:rsidRPr="005354EA">
        <w:rPr>
          <w:color w:val="000000"/>
          <w:lang w:val="en-GB"/>
        </w:rPr>
        <w:t xml:space="preserve">Shulman, L. (1987). Knowledge and Teaching:Foundations of the New Reform. </w:t>
      </w:r>
      <w:r w:rsidRPr="005354EA">
        <w:rPr>
          <w:i/>
          <w:iCs/>
          <w:color w:val="000000"/>
          <w:lang w:val="en-GB"/>
        </w:rPr>
        <w:t>Harvard Educational Review</w:t>
      </w:r>
      <w:r w:rsidRPr="005354EA">
        <w:rPr>
          <w:color w:val="000000"/>
          <w:lang w:val="en-GB"/>
        </w:rPr>
        <w:t xml:space="preserve">, </w:t>
      </w:r>
      <w:r w:rsidRPr="005354EA">
        <w:rPr>
          <w:i/>
          <w:iCs/>
          <w:color w:val="000000"/>
          <w:lang w:val="en-GB"/>
        </w:rPr>
        <w:t>57</w:t>
      </w:r>
      <w:r w:rsidRPr="005354EA">
        <w:rPr>
          <w:color w:val="000000"/>
          <w:lang w:val="en-GB"/>
        </w:rPr>
        <w:t>(1), 1–23. https://doi.org/10.17763/haer.57.1.j463w79r56455411</w:t>
      </w:r>
    </w:p>
    <w:p w14:paraId="45384F36" w14:textId="77777777" w:rsidR="005354EA" w:rsidRPr="005354EA" w:rsidRDefault="005354EA" w:rsidP="005354EA">
      <w:pPr>
        <w:pStyle w:val="Bibliography"/>
        <w:rPr>
          <w:color w:val="000000"/>
          <w:lang w:val="en-GB"/>
        </w:rPr>
      </w:pPr>
      <w:r w:rsidRPr="005354EA">
        <w:rPr>
          <w:color w:val="000000"/>
          <w:lang w:val="en-GB"/>
        </w:rPr>
        <w:t xml:space="preserve">Warschauer, M., &amp; Healey, D. (1998). Computers and language learning: An overview. </w:t>
      </w:r>
      <w:r w:rsidRPr="005354EA">
        <w:rPr>
          <w:i/>
          <w:iCs/>
          <w:color w:val="000000"/>
          <w:lang w:val="en-GB"/>
        </w:rPr>
        <w:t>Language Teaching</w:t>
      </w:r>
      <w:r w:rsidRPr="005354EA">
        <w:rPr>
          <w:color w:val="000000"/>
          <w:lang w:val="en-GB"/>
        </w:rPr>
        <w:t xml:space="preserve">, </w:t>
      </w:r>
      <w:r w:rsidRPr="005354EA">
        <w:rPr>
          <w:i/>
          <w:iCs/>
          <w:color w:val="000000"/>
          <w:lang w:val="en-GB"/>
        </w:rPr>
        <w:t>31</w:t>
      </w:r>
      <w:r w:rsidRPr="005354EA">
        <w:rPr>
          <w:color w:val="000000"/>
          <w:lang w:val="en-GB"/>
        </w:rPr>
        <w:t>(2), 57–71. https://doi.org/10.1017/S0261444800012970</w:t>
      </w:r>
    </w:p>
    <w:p w14:paraId="1C43B46B" w14:textId="77777777" w:rsidR="005354EA" w:rsidRPr="005354EA" w:rsidRDefault="005354EA" w:rsidP="005354EA">
      <w:pPr>
        <w:pStyle w:val="Bibliography"/>
        <w:rPr>
          <w:color w:val="000000"/>
          <w:lang w:val="en-GB"/>
        </w:rPr>
      </w:pPr>
      <w:r w:rsidRPr="005354EA">
        <w:rPr>
          <w:color w:val="000000"/>
          <w:lang w:val="en-GB"/>
        </w:rPr>
        <w:t xml:space="preserve">Woods, D. (1991, December). </w:t>
      </w:r>
      <w:r w:rsidRPr="005354EA">
        <w:rPr>
          <w:i/>
          <w:iCs/>
          <w:color w:val="000000"/>
          <w:lang w:val="en-GB"/>
        </w:rPr>
        <w:t>Teachers’ Interpretations of Second Language Teaching Curricula</w:t>
      </w:r>
      <w:r w:rsidRPr="005354EA">
        <w:rPr>
          <w:color w:val="000000"/>
          <w:lang w:val="en-GB"/>
        </w:rPr>
        <w:t>. RELC Journal. https://doi.org/10.1177/003368829102200201</w:t>
      </w:r>
    </w:p>
    <w:p w14:paraId="0CE622B0" w14:textId="6C6D32A0" w:rsidR="001E6B63" w:rsidRPr="001A430B" w:rsidRDefault="00732EDC" w:rsidP="005354EA">
      <w:pPr>
        <w:pStyle w:val="Bibliography"/>
        <w:rPr>
          <w:lang w:val="en-US"/>
        </w:rPr>
      </w:pPr>
      <w:r w:rsidRPr="00C327A7">
        <w:rPr>
          <w:color w:val="000000" w:themeColor="text1"/>
        </w:rPr>
        <w:fldChar w:fldCharType="end"/>
      </w:r>
      <w:r w:rsidRPr="001A430B">
        <w:rPr>
          <w:lang w:val="en-US"/>
        </w:rPr>
        <w:t>.</w:t>
      </w:r>
    </w:p>
    <w:p w14:paraId="2C2A5ED3" w14:textId="44BB537A" w:rsidR="001E6B63" w:rsidRPr="001A430B" w:rsidRDefault="00C327A7" w:rsidP="001E6B63">
      <w:pPr>
        <w:rPr>
          <w:lang w:val="en-US"/>
        </w:rPr>
        <w:sectPr w:rsidR="001E6B63" w:rsidRPr="001A430B">
          <w:pgSz w:w="11906" w:h="16838"/>
          <w:pgMar w:top="1417" w:right="1417" w:bottom="1417" w:left="1417" w:header="708" w:footer="708" w:gutter="0"/>
          <w:cols w:space="708"/>
          <w:docGrid w:linePitch="360"/>
        </w:sectPr>
      </w:pPr>
      <w:fldSimple w:instr=" PRINTDATE  \* MERGEFORMAT ">
        <w:r>
          <w:rPr>
            <w:noProof/>
          </w:rPr>
          <w:t>19/06/2024 02:06:00</w:t>
        </w:r>
      </w:fldSimple>
    </w:p>
    <w:p w14:paraId="48D73235" w14:textId="371C9847" w:rsidR="006B3D3D" w:rsidRPr="00A5062C" w:rsidRDefault="00A5062C" w:rsidP="005F534B">
      <w:pPr>
        <w:pStyle w:val="Title"/>
      </w:pPr>
      <w:bookmarkStart w:id="69" w:name="_Toc169622417"/>
      <w:bookmarkStart w:id="70" w:name="_Toc169622625"/>
      <w:bookmarkStart w:id="71" w:name="_Toc218677531"/>
      <w:bookmarkStart w:id="72" w:name="_Toc230973449"/>
      <w:bookmarkStart w:id="73" w:name="_Toc105689048"/>
      <w:bookmarkStart w:id="74" w:name="_Toc107222888"/>
      <w:bookmarkStart w:id="75" w:name="_Toc158131120"/>
      <w:bookmarkStart w:id="76" w:name="_Toc158131245"/>
      <w:r w:rsidRPr="00A5062C">
        <w:lastRenderedPageBreak/>
        <w:t>Index</w:t>
      </w:r>
      <w:bookmarkEnd w:id="69"/>
      <w:bookmarkEnd w:id="70"/>
      <w:bookmarkEnd w:id="71"/>
      <w:bookmarkEnd w:id="72"/>
    </w:p>
    <w:p w14:paraId="0F1AAFB5" w14:textId="0DD3731F" w:rsidR="00A5062C" w:rsidRPr="00A5062C" w:rsidRDefault="00A5062C">
      <w:pPr>
        <w:spacing w:line="259" w:lineRule="auto"/>
        <w:jc w:val="left"/>
        <w:rPr>
          <w:lang w:val="en-US"/>
        </w:rPr>
      </w:pPr>
    </w:p>
    <w:p w14:paraId="03F420DE" w14:textId="77777777" w:rsidR="00A5062C" w:rsidRPr="00A5062C" w:rsidRDefault="00A5062C">
      <w:pPr>
        <w:spacing w:line="259" w:lineRule="auto"/>
        <w:jc w:val="left"/>
        <w:rPr>
          <w:lang w:val="en-US"/>
        </w:rPr>
      </w:pPr>
    </w:p>
    <w:p w14:paraId="6BE5670B" w14:textId="77777777" w:rsidR="00A5062C" w:rsidRPr="00A5062C" w:rsidRDefault="00A5062C">
      <w:pPr>
        <w:spacing w:line="259" w:lineRule="auto"/>
        <w:jc w:val="left"/>
        <w:rPr>
          <w:lang w:val="en-US"/>
        </w:rPr>
      </w:pPr>
      <w:proofErr w:type="spellStart"/>
      <w:r w:rsidRPr="00A5062C">
        <w:rPr>
          <w:lang w:val="en-US"/>
        </w:rPr>
        <w:t>Attolluntur</w:t>
      </w:r>
      <w:proofErr w:type="spellEnd"/>
    </w:p>
    <w:p w14:paraId="3AADD794" w14:textId="77777777" w:rsidR="00A5062C" w:rsidRPr="00A5062C" w:rsidRDefault="00A5062C">
      <w:pPr>
        <w:spacing w:line="259" w:lineRule="auto"/>
        <w:jc w:val="left"/>
        <w:rPr>
          <w:lang w:val="en-US"/>
        </w:rPr>
      </w:pPr>
      <w:proofErr w:type="spellStart"/>
      <w:r w:rsidRPr="00A5062C">
        <w:rPr>
          <w:lang w:val="en-US"/>
        </w:rPr>
        <w:t>Attolluntur</w:t>
      </w:r>
      <w:proofErr w:type="spellEnd"/>
    </w:p>
    <w:p w14:paraId="5902412B" w14:textId="77777777" w:rsidR="00A5062C" w:rsidRPr="00A5062C" w:rsidRDefault="00A5062C">
      <w:pPr>
        <w:spacing w:line="259" w:lineRule="auto"/>
        <w:jc w:val="left"/>
        <w:rPr>
          <w:lang w:val="en-US"/>
        </w:rPr>
      </w:pPr>
      <w:proofErr w:type="spellStart"/>
      <w:r w:rsidRPr="00A5062C">
        <w:rPr>
          <w:lang w:val="en-US"/>
        </w:rPr>
        <w:t>Attolluntur</w:t>
      </w:r>
      <w:proofErr w:type="spellEnd"/>
    </w:p>
    <w:p w14:paraId="1073FC56" w14:textId="77777777" w:rsidR="00A5062C" w:rsidRPr="00A5062C" w:rsidRDefault="00A5062C">
      <w:pPr>
        <w:spacing w:line="259" w:lineRule="auto"/>
        <w:jc w:val="left"/>
        <w:rPr>
          <w:lang w:val="en-US"/>
        </w:rPr>
      </w:pPr>
      <w:proofErr w:type="spellStart"/>
      <w:r w:rsidRPr="00A5062C">
        <w:rPr>
          <w:lang w:val="en-US"/>
        </w:rPr>
        <w:t>Attolluntur</w:t>
      </w:r>
      <w:proofErr w:type="spellEnd"/>
    </w:p>
    <w:p w14:paraId="334C525D" w14:textId="77777777" w:rsidR="00A5062C" w:rsidRPr="00DA04A1" w:rsidRDefault="00A5062C">
      <w:pPr>
        <w:spacing w:line="259" w:lineRule="auto"/>
        <w:jc w:val="left"/>
        <w:rPr>
          <w:lang w:val="en-US"/>
        </w:rPr>
      </w:pPr>
      <w:proofErr w:type="spellStart"/>
      <w:r w:rsidRPr="00DA04A1">
        <w:rPr>
          <w:lang w:val="en-US"/>
        </w:rPr>
        <w:t>Attolluntur</w:t>
      </w:r>
      <w:proofErr w:type="spellEnd"/>
    </w:p>
    <w:p w14:paraId="6A990787" w14:textId="77777777" w:rsidR="00A5062C" w:rsidRPr="00A5062C" w:rsidRDefault="00A5062C">
      <w:pPr>
        <w:spacing w:line="259" w:lineRule="auto"/>
        <w:jc w:val="left"/>
      </w:pPr>
      <w:proofErr w:type="spellStart"/>
      <w:r w:rsidRPr="00A5062C">
        <w:t>Attolluntur</w:t>
      </w:r>
      <w:proofErr w:type="spellEnd"/>
    </w:p>
    <w:p w14:paraId="023ED473" w14:textId="77777777" w:rsidR="00A5062C" w:rsidRPr="00A5062C" w:rsidRDefault="00A5062C">
      <w:pPr>
        <w:spacing w:line="259" w:lineRule="auto"/>
        <w:jc w:val="left"/>
      </w:pPr>
      <w:proofErr w:type="spellStart"/>
      <w:r w:rsidRPr="00A5062C">
        <w:t>Attolluntur</w:t>
      </w:r>
      <w:proofErr w:type="spellEnd"/>
    </w:p>
    <w:p w14:paraId="261EDB6A" w14:textId="77777777" w:rsidR="00A5062C" w:rsidRDefault="00A5062C">
      <w:pPr>
        <w:spacing w:line="259" w:lineRule="auto"/>
        <w:jc w:val="left"/>
      </w:pPr>
      <w:proofErr w:type="spellStart"/>
      <w:r>
        <w:t>Attolluntur</w:t>
      </w:r>
      <w:proofErr w:type="spellEnd"/>
    </w:p>
    <w:p w14:paraId="07A12006" w14:textId="38A4D226" w:rsidR="006B3D3D" w:rsidRPr="00A5062C" w:rsidRDefault="00A5062C">
      <w:pPr>
        <w:spacing w:line="259" w:lineRule="auto"/>
        <w:jc w:val="left"/>
        <w:rPr>
          <w:rFonts w:eastAsiaTheme="majorEastAsia" w:cstheme="majorBidi"/>
          <w:b/>
          <w:caps/>
          <w:spacing w:val="-10"/>
          <w:kern w:val="28"/>
          <w:sz w:val="40"/>
          <w:szCs w:val="56"/>
        </w:rPr>
      </w:pPr>
      <w:r w:rsidRPr="00A5062C">
        <w:t xml:space="preserve"> </w:t>
      </w:r>
      <w:r w:rsidR="006B3D3D" w:rsidRPr="00A5062C">
        <w:br w:type="page"/>
      </w:r>
    </w:p>
    <w:p w14:paraId="2C859CF7" w14:textId="0F35378F" w:rsidR="00EE7C89" w:rsidRPr="005F534B" w:rsidRDefault="00EE7C89" w:rsidP="005F534B">
      <w:pPr>
        <w:pStyle w:val="Title"/>
        <w:rPr>
          <w:lang w:val="fr-FR"/>
        </w:rPr>
      </w:pPr>
      <w:bookmarkStart w:id="77" w:name="_Toc169622418"/>
      <w:bookmarkStart w:id="78" w:name="_Toc169622626"/>
      <w:bookmarkStart w:id="79" w:name="_Toc218677532"/>
      <w:bookmarkStart w:id="80" w:name="_Toc230973450"/>
      <w:r w:rsidRPr="005F534B">
        <w:rPr>
          <w:lang w:val="fr-FR"/>
        </w:rPr>
        <w:lastRenderedPageBreak/>
        <w:t>Table des illustrations</w:t>
      </w:r>
      <w:bookmarkEnd w:id="73"/>
      <w:bookmarkEnd w:id="74"/>
      <w:bookmarkEnd w:id="75"/>
      <w:bookmarkEnd w:id="76"/>
      <w:bookmarkEnd w:id="77"/>
      <w:bookmarkEnd w:id="78"/>
      <w:bookmarkEnd w:id="79"/>
      <w:bookmarkEnd w:id="80"/>
    </w:p>
    <w:p w14:paraId="5C44A433" w14:textId="77777777" w:rsidR="00EE7C89" w:rsidRDefault="00EE7C89" w:rsidP="00EE7C89"/>
    <w:p w14:paraId="7EDBA16D" w14:textId="5AC00F2C" w:rsidR="00EE7C89" w:rsidRDefault="00732EDC" w:rsidP="00EE7C89">
      <w:r>
        <w:t xml:space="preserve">A générer automatiquement &gt; </w:t>
      </w:r>
      <w:r w:rsidRPr="00732EDC">
        <w:rPr>
          <w:i/>
        </w:rPr>
        <w:t>Références &gt; Légende &gt; Insérer une table des illustrations</w:t>
      </w:r>
      <w:r>
        <w:t>.</w:t>
      </w:r>
    </w:p>
    <w:p w14:paraId="2DC91FEF" w14:textId="17DAE845" w:rsidR="00EE7C89" w:rsidRDefault="00EE7C89" w:rsidP="00EE7C89"/>
    <w:p w14:paraId="440D6DBE" w14:textId="5237E139" w:rsidR="00EE7C89" w:rsidRDefault="00EE7C89" w:rsidP="00EE7C89"/>
    <w:p w14:paraId="44C82152" w14:textId="4CB329EB" w:rsidR="00EE7C89" w:rsidRDefault="00EE7C89" w:rsidP="00EE7C89"/>
    <w:p w14:paraId="105C0220" w14:textId="34CA52BA" w:rsidR="00EE7C89" w:rsidRDefault="00EE7C89" w:rsidP="00EE7C89"/>
    <w:p w14:paraId="50D47FE3" w14:textId="033B0AE6" w:rsidR="00EE7C89" w:rsidRDefault="00EE7C89" w:rsidP="00EE7C89"/>
    <w:p w14:paraId="0B1DCE75" w14:textId="77777777" w:rsidR="00EE7C89" w:rsidRDefault="00EE7C89" w:rsidP="00EE7C89"/>
    <w:p w14:paraId="7ACEE02E" w14:textId="4ACCC23E" w:rsidR="00EE7C89" w:rsidRPr="00EE7C89" w:rsidRDefault="00EE7C89" w:rsidP="00EE7C89">
      <w:pPr>
        <w:sectPr w:rsidR="00EE7C89" w:rsidRPr="00EE7C89">
          <w:headerReference w:type="default" r:id="rId13"/>
          <w:pgSz w:w="11906" w:h="16838"/>
          <w:pgMar w:top="1417" w:right="1417" w:bottom="1417" w:left="1417" w:header="708" w:footer="708" w:gutter="0"/>
          <w:cols w:space="708"/>
          <w:docGrid w:linePitch="360"/>
        </w:sectPr>
      </w:pPr>
    </w:p>
    <w:p w14:paraId="50F798A3" w14:textId="691136C4" w:rsidR="00D533F3" w:rsidRPr="00B7234F" w:rsidRDefault="00F84C1F" w:rsidP="005F534B">
      <w:pPr>
        <w:pStyle w:val="Heading1"/>
        <w:rPr>
          <w:lang w:val="fr-FR"/>
        </w:rPr>
      </w:pPr>
      <w:bookmarkStart w:id="81" w:name="_Toc230973451"/>
      <w:r w:rsidRPr="00B7234F">
        <w:rPr>
          <w:lang w:val="fr-FR"/>
        </w:rPr>
        <w:lastRenderedPageBreak/>
        <w:t>Annexes</w:t>
      </w:r>
      <w:bookmarkEnd w:id="81"/>
      <w:r w:rsidRPr="00B7234F">
        <w:rPr>
          <w:lang w:val="fr-FR"/>
        </w:rPr>
        <w:t xml:space="preserve"> </w:t>
      </w:r>
    </w:p>
    <w:p w14:paraId="5BB9738C" w14:textId="7F9E6E04" w:rsidR="006D0353" w:rsidRPr="00EE5DA8" w:rsidRDefault="006D0353" w:rsidP="00EE5DA8">
      <w:pPr>
        <w:pStyle w:val="Subtitle"/>
      </w:pPr>
      <w:r w:rsidRPr="00EE5DA8">
        <w:t>Annexe 1</w:t>
      </w:r>
    </w:p>
    <w:p w14:paraId="7BEF7E92" w14:textId="2DD78F44" w:rsidR="006D0353" w:rsidRDefault="006D0353" w:rsidP="006D0353"/>
    <w:p w14:paraId="419FF0A8" w14:textId="2FE0256A" w:rsidR="006D0353" w:rsidRDefault="006D0353" w:rsidP="006D0353"/>
    <w:p w14:paraId="450818D1" w14:textId="62ACE470" w:rsidR="006D0353" w:rsidRDefault="006D0353" w:rsidP="006D0353"/>
    <w:p w14:paraId="1DC486B7" w14:textId="1770CEC9" w:rsidR="006D0353" w:rsidRDefault="006D0353" w:rsidP="006D0353"/>
    <w:p w14:paraId="5DB9A040" w14:textId="3545B009" w:rsidR="006D0353" w:rsidRDefault="006D0353" w:rsidP="006D0353"/>
    <w:p w14:paraId="4D7F1B9D" w14:textId="205347C7" w:rsidR="006D0353" w:rsidRDefault="006D0353" w:rsidP="006D0353"/>
    <w:p w14:paraId="35F56CCB" w14:textId="235B76DF" w:rsidR="006D0353" w:rsidRDefault="006D0353">
      <w:pPr>
        <w:spacing w:line="259" w:lineRule="auto"/>
        <w:jc w:val="left"/>
      </w:pPr>
      <w:r>
        <w:br w:type="page"/>
      </w:r>
    </w:p>
    <w:p w14:paraId="2AEDE349" w14:textId="22645BD2" w:rsidR="006D0353" w:rsidRPr="00EE7C89" w:rsidRDefault="006D0353" w:rsidP="00EE5DA8">
      <w:pPr>
        <w:pStyle w:val="Subtitle"/>
      </w:pPr>
      <w:r w:rsidRPr="00EE7C89">
        <w:lastRenderedPageBreak/>
        <w:t>Annexe 2</w:t>
      </w:r>
    </w:p>
    <w:p w14:paraId="7F2354D6" w14:textId="097A95E0" w:rsidR="006D0353" w:rsidRDefault="006D0353" w:rsidP="006D0353"/>
    <w:p w14:paraId="3ED456DE" w14:textId="731547BB" w:rsidR="006D0353" w:rsidRDefault="006D0353" w:rsidP="006D0353"/>
    <w:p w14:paraId="126DBCE9" w14:textId="16F4E062" w:rsidR="006D0353" w:rsidRDefault="006D0353" w:rsidP="006D0353"/>
    <w:p w14:paraId="4B50C9BF" w14:textId="75587C6D" w:rsidR="006D0353" w:rsidRDefault="006D0353" w:rsidP="006D0353"/>
    <w:p w14:paraId="5EAA4BD8" w14:textId="462C8D30" w:rsidR="006D0353" w:rsidRDefault="006D0353" w:rsidP="006D0353"/>
    <w:p w14:paraId="36313D9C" w14:textId="1A1554FA" w:rsidR="006D0353" w:rsidRDefault="006D0353">
      <w:pPr>
        <w:spacing w:line="259" w:lineRule="auto"/>
        <w:jc w:val="left"/>
      </w:pPr>
      <w:r>
        <w:br w:type="page"/>
      </w:r>
    </w:p>
    <w:p w14:paraId="577826F1" w14:textId="5224BAB1" w:rsidR="006D0353" w:rsidRPr="00EE7C89" w:rsidRDefault="006D0353" w:rsidP="00EE5DA8">
      <w:pPr>
        <w:pStyle w:val="Subtitle"/>
      </w:pPr>
      <w:r w:rsidRPr="00EE7C89">
        <w:lastRenderedPageBreak/>
        <w:t>Annexe 3</w:t>
      </w:r>
    </w:p>
    <w:p w14:paraId="661AE6C0" w14:textId="31133469" w:rsidR="006D0353" w:rsidRDefault="006D0353" w:rsidP="006D0353"/>
    <w:p w14:paraId="48CE5FC2" w14:textId="303C777C" w:rsidR="006D0353" w:rsidRDefault="006D0353" w:rsidP="006D0353"/>
    <w:p w14:paraId="1AC09A01" w14:textId="69E0D68D" w:rsidR="006D0353" w:rsidRDefault="006D0353" w:rsidP="006D0353"/>
    <w:p w14:paraId="7193D648" w14:textId="4F907A0C" w:rsidR="006D0353" w:rsidRDefault="006D0353" w:rsidP="006D0353"/>
    <w:p w14:paraId="74A6FBCB" w14:textId="77777777" w:rsidR="006D0353" w:rsidRPr="006D0353" w:rsidRDefault="006D0353" w:rsidP="006D0353"/>
    <w:p w14:paraId="3F69C35A" w14:textId="77777777" w:rsidR="006D0353" w:rsidRPr="006D0353" w:rsidRDefault="006D0353" w:rsidP="006D0353"/>
    <w:p w14:paraId="06EC1BA9" w14:textId="77777777" w:rsidR="006D0353" w:rsidRPr="006D0353" w:rsidRDefault="006D0353" w:rsidP="006D0353"/>
    <w:p w14:paraId="5C3C463E" w14:textId="77777777" w:rsidR="00AD2BBB" w:rsidRDefault="00AD2BBB" w:rsidP="00C14F49">
      <w:pPr>
        <w:rPr>
          <w:sz w:val="24"/>
        </w:rPr>
        <w:sectPr w:rsidR="00AD2BBB" w:rsidSect="00EC5988">
          <w:footerReference w:type="default" r:id="rId14"/>
          <w:pgSz w:w="11906" w:h="16838"/>
          <w:pgMar w:top="1417" w:right="1417" w:bottom="1417" w:left="1417" w:header="708" w:footer="708" w:gutter="0"/>
          <w:pgNumType w:start="1"/>
          <w:cols w:space="708"/>
          <w:docGrid w:linePitch="360"/>
        </w:sectPr>
      </w:pPr>
    </w:p>
    <w:p w14:paraId="70A42123" w14:textId="0F5F97C3" w:rsidR="00347079" w:rsidRDefault="00347079" w:rsidP="00C14F49">
      <w:pPr>
        <w:rPr>
          <w:sz w:val="24"/>
        </w:rPr>
      </w:pPr>
    </w:p>
    <w:p w14:paraId="614DC225" w14:textId="7F1DE905" w:rsidR="00AD2BBB" w:rsidRDefault="00AD2BBB" w:rsidP="00C14F49">
      <w:pPr>
        <w:rPr>
          <w:sz w:val="24"/>
        </w:rPr>
      </w:pPr>
    </w:p>
    <w:p w14:paraId="39814E04" w14:textId="309ACA31" w:rsidR="00AD2BBB" w:rsidRDefault="00AD2BBB" w:rsidP="00C14F49">
      <w:pPr>
        <w:rPr>
          <w:sz w:val="24"/>
        </w:rPr>
      </w:pPr>
    </w:p>
    <w:p w14:paraId="29AD08A4" w14:textId="77777777" w:rsidR="004B52EF" w:rsidRDefault="004B52EF" w:rsidP="00C14F49">
      <w:pPr>
        <w:rPr>
          <w:sz w:val="24"/>
        </w:rPr>
      </w:pPr>
    </w:p>
    <w:p w14:paraId="71260F66" w14:textId="77777777" w:rsidR="004B52EF" w:rsidRDefault="004B52EF" w:rsidP="00C14F49">
      <w:pPr>
        <w:rPr>
          <w:sz w:val="24"/>
        </w:rPr>
      </w:pPr>
    </w:p>
    <w:p w14:paraId="4889BD53" w14:textId="77777777" w:rsidR="004B52EF" w:rsidRDefault="004B52EF" w:rsidP="00C14F49">
      <w:pPr>
        <w:rPr>
          <w:sz w:val="24"/>
        </w:rPr>
      </w:pPr>
    </w:p>
    <w:p w14:paraId="5EE089AC" w14:textId="77777777" w:rsidR="004B52EF" w:rsidRDefault="004B52EF" w:rsidP="00C14F49">
      <w:pPr>
        <w:rPr>
          <w:sz w:val="24"/>
        </w:rPr>
      </w:pPr>
    </w:p>
    <w:p w14:paraId="3151704C" w14:textId="77777777" w:rsidR="004B52EF" w:rsidRDefault="004B52EF" w:rsidP="00C14F49">
      <w:pPr>
        <w:rPr>
          <w:sz w:val="24"/>
        </w:rPr>
      </w:pPr>
    </w:p>
    <w:p w14:paraId="47FCF0A3" w14:textId="19EDD20D" w:rsidR="00AD2BBB" w:rsidRPr="00BC61C3" w:rsidRDefault="001B411D" w:rsidP="00C14F49">
      <w:pPr>
        <w:rPr>
          <w:sz w:val="24"/>
        </w:rPr>
      </w:pPr>
      <w:r>
        <w:rPr>
          <w:sz w:val="24"/>
        </w:rPr>
        <w:t>Page blanche</w:t>
      </w:r>
    </w:p>
    <w:sectPr w:rsidR="00AD2BBB" w:rsidRPr="00BC61C3">
      <w:headerReference w:type="default" r:id="rId1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295CB" w14:textId="77777777" w:rsidR="000666EB" w:rsidRDefault="000666EB" w:rsidP="00734501">
      <w:pPr>
        <w:spacing w:after="0" w:line="240" w:lineRule="auto"/>
      </w:pPr>
      <w:r>
        <w:separator/>
      </w:r>
    </w:p>
  </w:endnote>
  <w:endnote w:type="continuationSeparator" w:id="0">
    <w:p w14:paraId="18073F44" w14:textId="77777777" w:rsidR="000666EB" w:rsidRDefault="000666EB" w:rsidP="00734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utra Text">
    <w:altName w:val="Calibri"/>
    <w:panose1 w:val="020B0604020202020204"/>
    <w:charset w:val="00"/>
    <w:family w:val="modern"/>
    <w:pitch w:val="variable"/>
    <w:sig w:usb0="800000AF" w:usb1="4000204A" w:usb2="00000000" w:usb3="00000000" w:csb0="00000009"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leo">
    <w:panose1 w:val="00000500000000000000"/>
    <w:charset w:val="4D"/>
    <w:family w:val="auto"/>
    <w:pitch w:val="variable"/>
    <w:sig w:usb0="00000007" w:usb1="00000000" w:usb2="00000000" w:usb3="00000000" w:csb0="00000083"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2875146"/>
      <w:docPartObj>
        <w:docPartGallery w:val="Page Numbers (Bottom of Page)"/>
        <w:docPartUnique/>
      </w:docPartObj>
    </w:sdtPr>
    <w:sdtContent>
      <w:p w14:paraId="6AFB68BD" w14:textId="38F96D91" w:rsidR="00D65557" w:rsidRPr="00347079" w:rsidRDefault="00D65557" w:rsidP="00347079">
        <w:pPr>
          <w:pStyle w:val="Footer"/>
        </w:pPr>
        <w:r>
          <w:rPr>
            <w:noProof/>
            <w:lang w:eastAsia="fr-FR"/>
          </w:rPr>
          <mc:AlternateContent>
            <mc:Choice Requires="wps">
              <w:drawing>
                <wp:anchor distT="0" distB="0" distL="114300" distR="114300" simplePos="0" relativeHeight="251658241" behindDoc="0" locked="0" layoutInCell="1" allowOverlap="1" wp14:anchorId="68DAD0AE" wp14:editId="531D70CE">
                  <wp:simplePos x="0" y="0"/>
                  <wp:positionH relativeFrom="rightMargin">
                    <wp:align>center</wp:align>
                  </wp:positionH>
                  <wp:positionV relativeFrom="bottomMargin">
                    <wp:align>center</wp:align>
                  </wp:positionV>
                  <wp:extent cx="565785" cy="19177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D848DAF" w14:textId="65A374FE" w:rsidR="00D65557" w:rsidRPr="00A30C40" w:rsidRDefault="00D65557">
                              <w:pPr>
                                <w:pBdr>
                                  <w:top w:val="single" w:sz="4" w:space="1" w:color="7F7F7F" w:themeColor="background1" w:themeShade="7F"/>
                                </w:pBdr>
                                <w:jc w:val="center"/>
                              </w:pPr>
                              <w:r w:rsidRPr="00A30C40">
                                <w:fldChar w:fldCharType="begin"/>
                              </w:r>
                              <w:r w:rsidRPr="00A30C40">
                                <w:instrText>PAGE   \* MERGEFORMAT</w:instrText>
                              </w:r>
                              <w:r w:rsidRPr="00A30C40">
                                <w:fldChar w:fldCharType="separate"/>
                              </w:r>
                              <w:r>
                                <w:rPr>
                                  <w:noProof/>
                                </w:rPr>
                                <w:t>22</w:t>
                              </w:r>
                              <w:r w:rsidRPr="00A30C40">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8DAD0AE" id="Rectangle 3" o:spid="_x0000_s1027" style="position:absolute;left:0;text-align:left;margin-left:0;margin-top:0;width:44.55pt;height:15.1pt;rotation:180;flip:x;z-index:251658241;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" filled="f" fillcolor="#c0504d" stroked="f" strokecolor="#5c83b4" strokeweight="2.25pt">
                  <v:textbox inset=",0,,0">
                    <w:txbxContent>
                      <w:p w14:paraId="2D848DAF" w14:textId="65A374FE" w:rsidR="00D65557" w:rsidRPr="00A30C40" w:rsidRDefault="00D65557">
                        <w:pPr>
                          <w:pBdr>
                            <w:top w:val="single" w:sz="4" w:space="1" w:color="7F7F7F" w:themeColor="background1" w:themeShade="7F"/>
                          </w:pBdr>
                          <w:jc w:val="center"/>
                        </w:pPr>
                        <w:r w:rsidRPr="00A30C40">
                          <w:fldChar w:fldCharType="begin"/>
                        </w:r>
                        <w:r w:rsidRPr="00A30C40">
                          <w:instrText>PAGE   \* MERGEFORMAT</w:instrText>
                        </w:r>
                        <w:r w:rsidRPr="00A30C40">
                          <w:fldChar w:fldCharType="separate"/>
                        </w:r>
                        <w:r>
                          <w:rPr>
                            <w:noProof/>
                          </w:rPr>
                          <w:t>22</w:t>
                        </w:r>
                        <w:r w:rsidRPr="00A30C40">
                          <w:fldChar w:fldCharType="end"/>
                        </w:r>
                      </w:p>
                    </w:txbxContent>
                  </v:textbox>
                  <w10:wrap anchorx="margin" anchory="margin"/>
                </v:rect>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516364"/>
      <w:docPartObj>
        <w:docPartGallery w:val="Page Numbers (Bottom of Page)"/>
        <w:docPartUnique/>
      </w:docPartObj>
    </w:sdtPr>
    <w:sdtContent>
      <w:p w14:paraId="2E9D55A6" w14:textId="0826E5E5" w:rsidR="00D65557" w:rsidRPr="00347079" w:rsidRDefault="00D65557" w:rsidP="00347079">
        <w:pPr>
          <w:pStyle w:val="Footer"/>
        </w:pPr>
        <w:r>
          <w:rPr>
            <w:noProof/>
            <w:lang w:eastAsia="fr-FR"/>
          </w:rPr>
          <mc:AlternateContent>
            <mc:Choice Requires="wps">
              <w:drawing>
                <wp:anchor distT="0" distB="0" distL="114300" distR="114300" simplePos="0" relativeHeight="251658242" behindDoc="0" locked="0" layoutInCell="1" allowOverlap="1" wp14:anchorId="6DAC9EF9" wp14:editId="435360E9">
                  <wp:simplePos x="0" y="0"/>
                  <wp:positionH relativeFrom="rightMargin">
                    <wp:align>center</wp:align>
                  </wp:positionH>
                  <wp:positionV relativeFrom="bottomMargin">
                    <wp:align>center</wp:align>
                  </wp:positionV>
                  <wp:extent cx="565785" cy="19177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125B9A90" w14:textId="03CF6848" w:rsidR="00D65557" w:rsidRPr="00EC5988" w:rsidRDefault="00D65557">
                              <w:pPr>
                                <w:pBdr>
                                  <w:top w:val="single" w:sz="4" w:space="1" w:color="7F7F7F" w:themeColor="background1" w:themeShade="7F"/>
                                </w:pBdr>
                                <w:jc w:val="center"/>
                                <w:rPr>
                                  <w:color w:val="FF3300"/>
                                </w:rPr>
                              </w:pPr>
                              <w:r w:rsidRPr="00EC5988">
                                <w:rPr>
                                  <w:color w:val="FF3300"/>
                                </w:rPr>
                                <w:fldChar w:fldCharType="begin"/>
                              </w:r>
                              <w:r w:rsidRPr="00EC5988">
                                <w:rPr>
                                  <w:color w:val="FF3300"/>
                                </w:rPr>
                                <w:instrText>PAGE   \* MERGEFORMAT</w:instrText>
                              </w:r>
                              <w:r w:rsidRPr="00EC5988">
                                <w:rPr>
                                  <w:color w:val="FF3300"/>
                                </w:rPr>
                                <w:fldChar w:fldCharType="separate"/>
                              </w:r>
                              <w:r>
                                <w:rPr>
                                  <w:noProof/>
                                  <w:color w:val="FF3300"/>
                                </w:rPr>
                                <w:t>3</w:t>
                              </w:r>
                              <w:r w:rsidRPr="00EC5988">
                                <w:rPr>
                                  <w:color w:val="FF3300"/>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DAC9EF9" id="Rectangle 4" o:spid="_x0000_s1028" style="position:absolute;left:0;text-align:left;margin-left:0;margin-top:0;width:44.55pt;height:15.1pt;rotation:180;flip:x;z-index:251658242;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" filled="f" fillcolor="#c0504d" stroked="f" strokecolor="#5c83b4" strokeweight="2.25pt">
                  <v:textbox inset=",0,,0">
                    <w:txbxContent>
                      <w:p w14:paraId="125B9A90" w14:textId="03CF6848" w:rsidR="00D65557" w:rsidRPr="00EC5988" w:rsidRDefault="00D65557">
                        <w:pPr>
                          <w:pBdr>
                            <w:top w:val="single" w:sz="4" w:space="1" w:color="7F7F7F" w:themeColor="background1" w:themeShade="7F"/>
                          </w:pBdr>
                          <w:jc w:val="center"/>
                          <w:rPr>
                            <w:color w:val="FF3300"/>
                          </w:rPr>
                        </w:pPr>
                        <w:r w:rsidRPr="00EC5988">
                          <w:rPr>
                            <w:color w:val="FF3300"/>
                          </w:rPr>
                          <w:fldChar w:fldCharType="begin"/>
                        </w:r>
                        <w:r w:rsidRPr="00EC5988">
                          <w:rPr>
                            <w:color w:val="FF3300"/>
                          </w:rPr>
                          <w:instrText>PAGE   \* MERGEFORMAT</w:instrText>
                        </w:r>
                        <w:r w:rsidRPr="00EC5988">
                          <w:rPr>
                            <w:color w:val="FF3300"/>
                          </w:rPr>
                          <w:fldChar w:fldCharType="separate"/>
                        </w:r>
                        <w:r>
                          <w:rPr>
                            <w:noProof/>
                            <w:color w:val="FF3300"/>
                          </w:rPr>
                          <w:t>3</w:t>
                        </w:r>
                        <w:r w:rsidRPr="00EC5988">
                          <w:rPr>
                            <w:color w:val="FF3300"/>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0E2B7" w14:textId="21934F1F" w:rsidR="00D65557" w:rsidRPr="00347079" w:rsidRDefault="00D65557" w:rsidP="003470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A9CE0" w14:textId="77777777" w:rsidR="000666EB" w:rsidRDefault="000666EB" w:rsidP="00734501">
      <w:pPr>
        <w:spacing w:after="0" w:line="240" w:lineRule="auto"/>
      </w:pPr>
      <w:r>
        <w:separator/>
      </w:r>
    </w:p>
  </w:footnote>
  <w:footnote w:type="continuationSeparator" w:id="0">
    <w:p w14:paraId="7404F355" w14:textId="77777777" w:rsidR="000666EB" w:rsidRDefault="000666EB" w:rsidP="007345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6695" w14:textId="56BC66E7" w:rsidR="00497F76" w:rsidRDefault="00D65557">
    <w:pPr>
      <w:pStyle w:val="Header"/>
    </w:pPr>
    <w:r>
      <w:rPr>
        <w:noProof/>
        <w:lang w:eastAsia="fr-FR"/>
      </w:rPr>
      <w:drawing>
        <wp:anchor distT="0" distB="0" distL="114300" distR="114300" simplePos="0" relativeHeight="251658243" behindDoc="0" locked="0" layoutInCell="1" allowOverlap="1" wp14:anchorId="3CA3DBE0" wp14:editId="0DFFEEE9">
          <wp:simplePos x="0" y="0"/>
          <wp:positionH relativeFrom="column">
            <wp:posOffset>5783580</wp:posOffset>
          </wp:positionH>
          <wp:positionV relativeFrom="paragraph">
            <wp:posOffset>-57150</wp:posOffset>
          </wp:positionV>
          <wp:extent cx="424815" cy="181610"/>
          <wp:effectExtent l="0" t="0" r="0" b="8890"/>
          <wp:wrapSquare wrapText="bothSides"/>
          <wp:docPr id="198077128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C_BY-NC-SA.jpg"/>
                  <pic:cNvPicPr/>
                </pic:nvPicPr>
                <pic:blipFill>
                  <a:blip r:embed="rId1">
                    <a:extLst>
                      <a:ext uri="{28A0092B-C50C-407E-A947-70E740481C1C}">
                        <a14:useLocalDpi xmlns:a14="http://schemas.microsoft.com/office/drawing/2010/main" val="0"/>
                      </a:ext>
                    </a:extLst>
                  </a:blip>
                  <a:stretch>
                    <a:fillRect/>
                  </a:stretch>
                </pic:blipFill>
                <pic:spPr>
                  <a:xfrm>
                    <a:off x="0" y="0"/>
                    <a:ext cx="424815" cy="18161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25C06" w14:textId="77777777" w:rsidR="00D65557" w:rsidRDefault="00D65557">
    <w:pPr>
      <w:pStyle w:val="Header"/>
    </w:pPr>
    <w:r>
      <w:rPr>
        <w:noProof/>
        <w:lang w:eastAsia="fr-FR"/>
      </w:rPr>
      <w:drawing>
        <wp:anchor distT="0" distB="0" distL="114300" distR="114300" simplePos="0" relativeHeight="251658240" behindDoc="0" locked="0" layoutInCell="1" allowOverlap="1" wp14:anchorId="3D513ADB" wp14:editId="704BB3E1">
          <wp:simplePos x="0" y="0"/>
          <wp:positionH relativeFrom="column">
            <wp:posOffset>5975615</wp:posOffset>
          </wp:positionH>
          <wp:positionV relativeFrom="paragraph">
            <wp:posOffset>-97126</wp:posOffset>
          </wp:positionV>
          <wp:extent cx="424815" cy="181610"/>
          <wp:effectExtent l="0" t="0" r="0" b="8890"/>
          <wp:wrapSquare wrapText="bothSides"/>
          <wp:docPr id="27172735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C_BY-NC-SA.jpg"/>
                  <pic:cNvPicPr/>
                </pic:nvPicPr>
                <pic:blipFill>
                  <a:blip r:embed="rId1">
                    <a:extLst>
                      <a:ext uri="{28A0092B-C50C-407E-A947-70E740481C1C}">
                        <a14:useLocalDpi xmlns:a14="http://schemas.microsoft.com/office/drawing/2010/main" val="0"/>
                      </a:ext>
                    </a:extLst>
                  </a:blip>
                  <a:stretch>
                    <a:fillRect/>
                  </a:stretch>
                </pic:blipFill>
                <pic:spPr>
                  <a:xfrm>
                    <a:off x="0" y="0"/>
                    <a:ext cx="424815" cy="18161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0EAA3" w14:textId="6A87278E" w:rsidR="00D65557" w:rsidRDefault="00D655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2109"/>
    <w:multiLevelType w:val="multilevel"/>
    <w:tmpl w:val="8E5034D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3DD5ACF"/>
    <w:multiLevelType w:val="multilevel"/>
    <w:tmpl w:val="081E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8077A"/>
    <w:multiLevelType w:val="hybridMultilevel"/>
    <w:tmpl w:val="BFB40CC0"/>
    <w:lvl w:ilvl="0" w:tplc="BB2ADCFE">
      <w:start w:val="2"/>
      <w:numFmt w:val="bullet"/>
      <w:lvlText w:val="-"/>
      <w:lvlJc w:val="left"/>
      <w:pPr>
        <w:ind w:left="720" w:hanging="360"/>
      </w:pPr>
      <w:rPr>
        <w:rFonts w:ascii="Neutra Text" w:eastAsiaTheme="majorEastAsia" w:hAnsi="Neutra Text" w:cstheme="maj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CF0D22"/>
    <w:multiLevelType w:val="multilevel"/>
    <w:tmpl w:val="2A30CF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A2D0C7F"/>
    <w:multiLevelType w:val="multilevel"/>
    <w:tmpl w:val="1124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E63C6"/>
    <w:multiLevelType w:val="multilevel"/>
    <w:tmpl w:val="F7CA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83C9E"/>
    <w:multiLevelType w:val="hybridMultilevel"/>
    <w:tmpl w:val="4E5C84B2"/>
    <w:lvl w:ilvl="0" w:tplc="E7867D6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82F55EA"/>
    <w:multiLevelType w:val="hybridMultilevel"/>
    <w:tmpl w:val="6730FDEE"/>
    <w:lvl w:ilvl="0" w:tplc="E06E839C">
      <w:start w:val="2"/>
      <w:numFmt w:val="bullet"/>
      <w:lvlText w:val="-"/>
      <w:lvlJc w:val="left"/>
      <w:pPr>
        <w:ind w:left="720" w:hanging="360"/>
      </w:pPr>
      <w:rPr>
        <w:rFonts w:ascii="Neutra Text" w:eastAsiaTheme="minorHAnsi" w:hAnsi="Neutra Text"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414C28"/>
    <w:multiLevelType w:val="multilevel"/>
    <w:tmpl w:val="9B66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23CA5"/>
    <w:multiLevelType w:val="multilevel"/>
    <w:tmpl w:val="D918213C"/>
    <w:lvl w:ilvl="0">
      <w:start w:val="1"/>
      <w:numFmt w:val="decimal"/>
      <w:lvlText w:val="%1."/>
      <w:lvlJc w:val="left"/>
      <w:pPr>
        <w:ind w:left="720" w:hanging="360"/>
      </w:pPr>
      <w:rPr>
        <w:rFonts w:eastAsiaTheme="majorEastAsia" w:cstheme="majorBidi" w:hint="default"/>
        <w:sz w:val="36"/>
      </w:rPr>
    </w:lvl>
    <w:lvl w:ilvl="1">
      <w:start w:val="1"/>
      <w:numFmt w:val="decimal"/>
      <w:isLgl/>
      <w:lvlText w:val="%1.%2"/>
      <w:lvlJc w:val="left"/>
      <w:pPr>
        <w:ind w:left="946" w:hanging="5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46A607E6"/>
    <w:multiLevelType w:val="hybridMultilevel"/>
    <w:tmpl w:val="135059C2"/>
    <w:lvl w:ilvl="0" w:tplc="8C3E8DE4">
      <w:start w:val="1"/>
      <w:numFmt w:val="decimal"/>
      <w:pStyle w:val="Style1"/>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CE40229"/>
    <w:multiLevelType w:val="hybridMultilevel"/>
    <w:tmpl w:val="4F34DF88"/>
    <w:lvl w:ilvl="0" w:tplc="964ED3F0">
      <w:start w:val="2"/>
      <w:numFmt w:val="bullet"/>
      <w:lvlText w:val="-"/>
      <w:lvlJc w:val="left"/>
      <w:pPr>
        <w:ind w:left="720" w:hanging="360"/>
      </w:pPr>
      <w:rPr>
        <w:rFonts w:ascii="Neutra Text" w:eastAsiaTheme="minorHAnsi" w:hAnsi="Neutra Text"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893A48"/>
    <w:multiLevelType w:val="multilevel"/>
    <w:tmpl w:val="5C94229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C322A2"/>
    <w:multiLevelType w:val="multilevel"/>
    <w:tmpl w:val="B814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C13CBB"/>
    <w:multiLevelType w:val="multilevel"/>
    <w:tmpl w:val="2CBA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B03DF9"/>
    <w:multiLevelType w:val="multilevel"/>
    <w:tmpl w:val="7238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C300AF"/>
    <w:multiLevelType w:val="multilevel"/>
    <w:tmpl w:val="BF60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361775">
    <w:abstractNumId w:val="0"/>
  </w:num>
  <w:num w:numId="2" w16cid:durableId="79955594">
    <w:abstractNumId w:val="0"/>
  </w:num>
  <w:num w:numId="3" w16cid:durableId="179272190">
    <w:abstractNumId w:val="10"/>
  </w:num>
  <w:num w:numId="4" w16cid:durableId="1726951559">
    <w:abstractNumId w:val="0"/>
  </w:num>
  <w:num w:numId="5" w16cid:durableId="222564225">
    <w:abstractNumId w:val="10"/>
  </w:num>
  <w:num w:numId="6" w16cid:durableId="1607932179">
    <w:abstractNumId w:val="10"/>
  </w:num>
  <w:num w:numId="7" w16cid:durableId="1342976328">
    <w:abstractNumId w:val="0"/>
  </w:num>
  <w:num w:numId="8" w16cid:durableId="1238787394">
    <w:abstractNumId w:val="10"/>
  </w:num>
  <w:num w:numId="9" w16cid:durableId="42946975">
    <w:abstractNumId w:val="0"/>
  </w:num>
  <w:num w:numId="10" w16cid:durableId="568149782">
    <w:abstractNumId w:val="0"/>
  </w:num>
  <w:num w:numId="11" w16cid:durableId="1925989633">
    <w:abstractNumId w:val="3"/>
  </w:num>
  <w:num w:numId="12" w16cid:durableId="1641106551">
    <w:abstractNumId w:val="6"/>
  </w:num>
  <w:num w:numId="13" w16cid:durableId="667098620">
    <w:abstractNumId w:val="12"/>
    <w:lvlOverride w:ilvl="0">
      <w:lvl w:ilvl="0">
        <w:numFmt w:val="decimal"/>
        <w:lvlText w:val="%1."/>
        <w:lvlJc w:val="left"/>
      </w:lvl>
    </w:lvlOverride>
  </w:num>
  <w:num w:numId="14" w16cid:durableId="823549384">
    <w:abstractNumId w:val="9"/>
  </w:num>
  <w:num w:numId="15" w16cid:durableId="1621296706">
    <w:abstractNumId w:val="16"/>
  </w:num>
  <w:num w:numId="16" w16cid:durableId="69473505">
    <w:abstractNumId w:val="8"/>
  </w:num>
  <w:num w:numId="17" w16cid:durableId="1101879510">
    <w:abstractNumId w:val="14"/>
  </w:num>
  <w:num w:numId="18" w16cid:durableId="1151560571">
    <w:abstractNumId w:val="15"/>
  </w:num>
  <w:num w:numId="19" w16cid:durableId="2052270099">
    <w:abstractNumId w:val="5"/>
  </w:num>
  <w:num w:numId="20" w16cid:durableId="201983089">
    <w:abstractNumId w:val="4"/>
  </w:num>
  <w:num w:numId="21" w16cid:durableId="843974525">
    <w:abstractNumId w:val="1"/>
  </w:num>
  <w:num w:numId="22" w16cid:durableId="490949750">
    <w:abstractNumId w:val="13"/>
  </w:num>
  <w:num w:numId="23" w16cid:durableId="530922141">
    <w:abstractNumId w:val="11"/>
  </w:num>
  <w:num w:numId="24" w16cid:durableId="1143154642">
    <w:abstractNumId w:val="7"/>
  </w:num>
  <w:num w:numId="25" w16cid:durableId="505473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hideSpelling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2E5"/>
    <w:rsid w:val="000202E4"/>
    <w:rsid w:val="00025D71"/>
    <w:rsid w:val="00041B40"/>
    <w:rsid w:val="000508B3"/>
    <w:rsid w:val="00052FB4"/>
    <w:rsid w:val="00065500"/>
    <w:rsid w:val="00065821"/>
    <w:rsid w:val="000666EB"/>
    <w:rsid w:val="00067C8F"/>
    <w:rsid w:val="00071796"/>
    <w:rsid w:val="000761E5"/>
    <w:rsid w:val="000876BB"/>
    <w:rsid w:val="000A1F9C"/>
    <w:rsid w:val="000A31BA"/>
    <w:rsid w:val="000A63EA"/>
    <w:rsid w:val="000A737D"/>
    <w:rsid w:val="000B12B1"/>
    <w:rsid w:val="000B5556"/>
    <w:rsid w:val="000C3965"/>
    <w:rsid w:val="000C4D6F"/>
    <w:rsid w:val="000D6204"/>
    <w:rsid w:val="000F264E"/>
    <w:rsid w:val="0011349B"/>
    <w:rsid w:val="00113DF2"/>
    <w:rsid w:val="001141FD"/>
    <w:rsid w:val="00120210"/>
    <w:rsid w:val="001415E7"/>
    <w:rsid w:val="00141DC5"/>
    <w:rsid w:val="00150060"/>
    <w:rsid w:val="00160085"/>
    <w:rsid w:val="00177669"/>
    <w:rsid w:val="00191320"/>
    <w:rsid w:val="0019289D"/>
    <w:rsid w:val="00193073"/>
    <w:rsid w:val="001935E6"/>
    <w:rsid w:val="001A007D"/>
    <w:rsid w:val="001A0884"/>
    <w:rsid w:val="001A430B"/>
    <w:rsid w:val="001B411D"/>
    <w:rsid w:val="001C6AB0"/>
    <w:rsid w:val="001E6B63"/>
    <w:rsid w:val="001F49A3"/>
    <w:rsid w:val="00201FF9"/>
    <w:rsid w:val="0020763D"/>
    <w:rsid w:val="002166A2"/>
    <w:rsid w:val="0023753D"/>
    <w:rsid w:val="00251062"/>
    <w:rsid w:val="00255594"/>
    <w:rsid w:val="00281551"/>
    <w:rsid w:val="002A43BA"/>
    <w:rsid w:val="002B42F0"/>
    <w:rsid w:val="002C127F"/>
    <w:rsid w:val="002D7957"/>
    <w:rsid w:val="002E0118"/>
    <w:rsid w:val="002E6B8A"/>
    <w:rsid w:val="002F3177"/>
    <w:rsid w:val="00316804"/>
    <w:rsid w:val="003235B8"/>
    <w:rsid w:val="0032547F"/>
    <w:rsid w:val="00336DDB"/>
    <w:rsid w:val="00347079"/>
    <w:rsid w:val="003479E1"/>
    <w:rsid w:val="00353452"/>
    <w:rsid w:val="003624C0"/>
    <w:rsid w:val="00363D27"/>
    <w:rsid w:val="0036776C"/>
    <w:rsid w:val="00382081"/>
    <w:rsid w:val="003876C3"/>
    <w:rsid w:val="00390C6B"/>
    <w:rsid w:val="00391636"/>
    <w:rsid w:val="00391B98"/>
    <w:rsid w:val="00396E58"/>
    <w:rsid w:val="003D0370"/>
    <w:rsid w:val="003D1278"/>
    <w:rsid w:val="003D6C0E"/>
    <w:rsid w:val="003E65BC"/>
    <w:rsid w:val="003F79CF"/>
    <w:rsid w:val="004126DF"/>
    <w:rsid w:val="004130F7"/>
    <w:rsid w:val="004132E5"/>
    <w:rsid w:val="00413FA6"/>
    <w:rsid w:val="004211B2"/>
    <w:rsid w:val="00424588"/>
    <w:rsid w:val="00425DB0"/>
    <w:rsid w:val="0043071D"/>
    <w:rsid w:val="00432A6F"/>
    <w:rsid w:val="00437BC9"/>
    <w:rsid w:val="004571B6"/>
    <w:rsid w:val="00461D8D"/>
    <w:rsid w:val="00461E4E"/>
    <w:rsid w:val="00472357"/>
    <w:rsid w:val="004728C6"/>
    <w:rsid w:val="00475382"/>
    <w:rsid w:val="00481D30"/>
    <w:rsid w:val="00497F76"/>
    <w:rsid w:val="004A5A3F"/>
    <w:rsid w:val="004B52EF"/>
    <w:rsid w:val="004B672E"/>
    <w:rsid w:val="004B6AA0"/>
    <w:rsid w:val="004C080B"/>
    <w:rsid w:val="004C7C25"/>
    <w:rsid w:val="004D300A"/>
    <w:rsid w:val="004D62BC"/>
    <w:rsid w:val="005038EE"/>
    <w:rsid w:val="00510E26"/>
    <w:rsid w:val="005122E7"/>
    <w:rsid w:val="00517862"/>
    <w:rsid w:val="005354EA"/>
    <w:rsid w:val="00556401"/>
    <w:rsid w:val="00560F42"/>
    <w:rsid w:val="00565C53"/>
    <w:rsid w:val="005672E5"/>
    <w:rsid w:val="00572160"/>
    <w:rsid w:val="0058414C"/>
    <w:rsid w:val="00585633"/>
    <w:rsid w:val="00595936"/>
    <w:rsid w:val="005A5F6F"/>
    <w:rsid w:val="005D3BF7"/>
    <w:rsid w:val="005D6E57"/>
    <w:rsid w:val="005E12E0"/>
    <w:rsid w:val="005F4EB7"/>
    <w:rsid w:val="005F534B"/>
    <w:rsid w:val="00610B61"/>
    <w:rsid w:val="00652063"/>
    <w:rsid w:val="006704A7"/>
    <w:rsid w:val="00676B4A"/>
    <w:rsid w:val="006814C5"/>
    <w:rsid w:val="0068362A"/>
    <w:rsid w:val="00685639"/>
    <w:rsid w:val="00685B66"/>
    <w:rsid w:val="006B3D3D"/>
    <w:rsid w:val="006C1377"/>
    <w:rsid w:val="006C482C"/>
    <w:rsid w:val="006D0353"/>
    <w:rsid w:val="006E05FB"/>
    <w:rsid w:val="006E139A"/>
    <w:rsid w:val="006E169C"/>
    <w:rsid w:val="006E318E"/>
    <w:rsid w:val="006E396B"/>
    <w:rsid w:val="006F3C5F"/>
    <w:rsid w:val="00701274"/>
    <w:rsid w:val="00715F9C"/>
    <w:rsid w:val="00732EDC"/>
    <w:rsid w:val="00734501"/>
    <w:rsid w:val="00742E8D"/>
    <w:rsid w:val="007458B0"/>
    <w:rsid w:val="00751171"/>
    <w:rsid w:val="00764435"/>
    <w:rsid w:val="007854A9"/>
    <w:rsid w:val="007A1D24"/>
    <w:rsid w:val="007B21E7"/>
    <w:rsid w:val="007C2620"/>
    <w:rsid w:val="007C4658"/>
    <w:rsid w:val="007D2BB2"/>
    <w:rsid w:val="007E5033"/>
    <w:rsid w:val="007E538B"/>
    <w:rsid w:val="007F3B35"/>
    <w:rsid w:val="00800497"/>
    <w:rsid w:val="008046DE"/>
    <w:rsid w:val="00804A9F"/>
    <w:rsid w:val="00812456"/>
    <w:rsid w:val="00825B23"/>
    <w:rsid w:val="008339B2"/>
    <w:rsid w:val="0083647A"/>
    <w:rsid w:val="00857622"/>
    <w:rsid w:val="008606A4"/>
    <w:rsid w:val="00863CD3"/>
    <w:rsid w:val="00874AB9"/>
    <w:rsid w:val="008A455F"/>
    <w:rsid w:val="008B2DBC"/>
    <w:rsid w:val="008B5C10"/>
    <w:rsid w:val="008C1AF5"/>
    <w:rsid w:val="008C6062"/>
    <w:rsid w:val="008C6C60"/>
    <w:rsid w:val="008D3827"/>
    <w:rsid w:val="008D4757"/>
    <w:rsid w:val="008D6634"/>
    <w:rsid w:val="008F13D2"/>
    <w:rsid w:val="008F5A89"/>
    <w:rsid w:val="008F64C3"/>
    <w:rsid w:val="0090213A"/>
    <w:rsid w:val="00954DAD"/>
    <w:rsid w:val="00965900"/>
    <w:rsid w:val="00997DE8"/>
    <w:rsid w:val="009C44F1"/>
    <w:rsid w:val="009D52D5"/>
    <w:rsid w:val="009D5EF8"/>
    <w:rsid w:val="009F4A59"/>
    <w:rsid w:val="00A04C9D"/>
    <w:rsid w:val="00A06393"/>
    <w:rsid w:val="00A06B38"/>
    <w:rsid w:val="00A133A6"/>
    <w:rsid w:val="00A15705"/>
    <w:rsid w:val="00A16357"/>
    <w:rsid w:val="00A30C40"/>
    <w:rsid w:val="00A33480"/>
    <w:rsid w:val="00A344BE"/>
    <w:rsid w:val="00A40446"/>
    <w:rsid w:val="00A47712"/>
    <w:rsid w:val="00A478D7"/>
    <w:rsid w:val="00A5062C"/>
    <w:rsid w:val="00A57895"/>
    <w:rsid w:val="00A61F47"/>
    <w:rsid w:val="00A70FC8"/>
    <w:rsid w:val="00A904DF"/>
    <w:rsid w:val="00A92372"/>
    <w:rsid w:val="00AA1CF5"/>
    <w:rsid w:val="00AA6353"/>
    <w:rsid w:val="00AA702C"/>
    <w:rsid w:val="00AD2BBB"/>
    <w:rsid w:val="00AE72D3"/>
    <w:rsid w:val="00AF11BF"/>
    <w:rsid w:val="00AF534D"/>
    <w:rsid w:val="00AF6302"/>
    <w:rsid w:val="00B01EF8"/>
    <w:rsid w:val="00B13FCC"/>
    <w:rsid w:val="00B1523B"/>
    <w:rsid w:val="00B702C1"/>
    <w:rsid w:val="00B7234F"/>
    <w:rsid w:val="00B76B84"/>
    <w:rsid w:val="00BA1236"/>
    <w:rsid w:val="00BA1E49"/>
    <w:rsid w:val="00BA3831"/>
    <w:rsid w:val="00BA41AF"/>
    <w:rsid w:val="00BC61C3"/>
    <w:rsid w:val="00BD088B"/>
    <w:rsid w:val="00BE19E6"/>
    <w:rsid w:val="00BE37E0"/>
    <w:rsid w:val="00BE7C73"/>
    <w:rsid w:val="00C00F60"/>
    <w:rsid w:val="00C13381"/>
    <w:rsid w:val="00C14F49"/>
    <w:rsid w:val="00C165C4"/>
    <w:rsid w:val="00C327A7"/>
    <w:rsid w:val="00C432BA"/>
    <w:rsid w:val="00C52558"/>
    <w:rsid w:val="00C57005"/>
    <w:rsid w:val="00C6642B"/>
    <w:rsid w:val="00C83524"/>
    <w:rsid w:val="00C90ABD"/>
    <w:rsid w:val="00C964FA"/>
    <w:rsid w:val="00CA13A2"/>
    <w:rsid w:val="00CA5E07"/>
    <w:rsid w:val="00CA62FD"/>
    <w:rsid w:val="00CB4034"/>
    <w:rsid w:val="00CB4D88"/>
    <w:rsid w:val="00CD7C00"/>
    <w:rsid w:val="00CE54E1"/>
    <w:rsid w:val="00CE760F"/>
    <w:rsid w:val="00D038B4"/>
    <w:rsid w:val="00D04339"/>
    <w:rsid w:val="00D11C7E"/>
    <w:rsid w:val="00D121D5"/>
    <w:rsid w:val="00D21E3F"/>
    <w:rsid w:val="00D342F2"/>
    <w:rsid w:val="00D34A33"/>
    <w:rsid w:val="00D428F1"/>
    <w:rsid w:val="00D439C5"/>
    <w:rsid w:val="00D533F3"/>
    <w:rsid w:val="00D545CE"/>
    <w:rsid w:val="00D56A5C"/>
    <w:rsid w:val="00D60A92"/>
    <w:rsid w:val="00D65557"/>
    <w:rsid w:val="00D72C96"/>
    <w:rsid w:val="00D75544"/>
    <w:rsid w:val="00D93CD7"/>
    <w:rsid w:val="00D94055"/>
    <w:rsid w:val="00DA04A1"/>
    <w:rsid w:val="00DA0FBC"/>
    <w:rsid w:val="00DA26C0"/>
    <w:rsid w:val="00DA32AB"/>
    <w:rsid w:val="00DC0AAB"/>
    <w:rsid w:val="00DD5109"/>
    <w:rsid w:val="00DD6360"/>
    <w:rsid w:val="00DE290A"/>
    <w:rsid w:val="00DE6151"/>
    <w:rsid w:val="00DF0C8E"/>
    <w:rsid w:val="00E04172"/>
    <w:rsid w:val="00E17FDC"/>
    <w:rsid w:val="00E306BD"/>
    <w:rsid w:val="00E5411B"/>
    <w:rsid w:val="00E54E65"/>
    <w:rsid w:val="00E55F1F"/>
    <w:rsid w:val="00E56729"/>
    <w:rsid w:val="00E66255"/>
    <w:rsid w:val="00E66F83"/>
    <w:rsid w:val="00E76C20"/>
    <w:rsid w:val="00EA1778"/>
    <w:rsid w:val="00EC5988"/>
    <w:rsid w:val="00ED4077"/>
    <w:rsid w:val="00EE35AA"/>
    <w:rsid w:val="00EE5DA8"/>
    <w:rsid w:val="00EE7C89"/>
    <w:rsid w:val="00F01506"/>
    <w:rsid w:val="00F05219"/>
    <w:rsid w:val="00F11ADA"/>
    <w:rsid w:val="00F36A0B"/>
    <w:rsid w:val="00F532DA"/>
    <w:rsid w:val="00F74E3E"/>
    <w:rsid w:val="00F8078E"/>
    <w:rsid w:val="00F84C1F"/>
    <w:rsid w:val="00F903F8"/>
    <w:rsid w:val="00F9159E"/>
    <w:rsid w:val="00F922AD"/>
    <w:rsid w:val="00F92FEC"/>
    <w:rsid w:val="00FA236A"/>
    <w:rsid w:val="00FB24B6"/>
    <w:rsid w:val="00FC030F"/>
    <w:rsid w:val="00FE3A39"/>
    <w:rsid w:val="00FE6A9C"/>
    <w:rsid w:val="00FF5FF1"/>
    <w:rsid w:val="05CDD618"/>
    <w:rsid w:val="06B6B905"/>
    <w:rsid w:val="161DB58C"/>
    <w:rsid w:val="27B119B4"/>
    <w:rsid w:val="3139ADBE"/>
    <w:rsid w:val="334DAF02"/>
    <w:rsid w:val="342F7047"/>
    <w:rsid w:val="4022EA46"/>
    <w:rsid w:val="674DD121"/>
    <w:rsid w:val="709614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D958F"/>
  <w15:chartTrackingRefBased/>
  <w15:docId w15:val="{449DEE25-B8FF-4C1F-9BF4-1D709452D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89D"/>
    <w:pPr>
      <w:spacing w:line="360" w:lineRule="auto"/>
      <w:jc w:val="both"/>
    </w:pPr>
    <w:rPr>
      <w:rFonts w:ascii="Neutra Text" w:hAnsi="Neutra Text"/>
    </w:rPr>
  </w:style>
  <w:style w:type="paragraph" w:styleId="Heading1">
    <w:name w:val="heading 1"/>
    <w:basedOn w:val="Normal"/>
    <w:next w:val="Normal"/>
    <w:link w:val="Heading1Char"/>
    <w:autoRedefine/>
    <w:uiPriority w:val="9"/>
    <w:qFormat/>
    <w:rsid w:val="005F534B"/>
    <w:pPr>
      <w:keepNext/>
      <w:keepLines/>
      <w:pBdr>
        <w:bottom w:val="single" w:sz="4" w:space="8" w:color="auto"/>
      </w:pBdr>
      <w:spacing w:before="240" w:after="0"/>
      <w:jc w:val="center"/>
      <w:outlineLvl w:val="0"/>
    </w:pPr>
    <w:rPr>
      <w:rFonts w:eastAsiaTheme="majorEastAsia" w:cstheme="majorBidi"/>
      <w:b/>
      <w:smallCaps/>
      <w:color w:val="000000" w:themeColor="text1"/>
      <w:sz w:val="48"/>
      <w:szCs w:val="32"/>
      <w:lang w:val="en-US"/>
    </w:rPr>
  </w:style>
  <w:style w:type="paragraph" w:styleId="Heading2">
    <w:name w:val="heading 2"/>
    <w:basedOn w:val="Normal"/>
    <w:next w:val="Normal"/>
    <w:link w:val="Heading2Char"/>
    <w:autoRedefine/>
    <w:uiPriority w:val="9"/>
    <w:unhideWhenUsed/>
    <w:qFormat/>
    <w:rsid w:val="007B21E7"/>
    <w:pPr>
      <w:keepNext/>
      <w:keepLines/>
      <w:spacing w:before="40" w:after="0"/>
      <w:outlineLvl w:val="1"/>
    </w:pPr>
    <w:rPr>
      <w:rFonts w:eastAsiaTheme="majorEastAsia" w:cstheme="majorBidi"/>
      <w:smallCaps/>
      <w:sz w:val="28"/>
      <w:szCs w:val="28"/>
      <w:lang w:val="en-US"/>
    </w:rPr>
  </w:style>
  <w:style w:type="paragraph" w:styleId="Heading3">
    <w:name w:val="heading 3"/>
    <w:basedOn w:val="Normal"/>
    <w:next w:val="Normal"/>
    <w:link w:val="Heading3Char"/>
    <w:autoRedefine/>
    <w:uiPriority w:val="9"/>
    <w:unhideWhenUsed/>
    <w:qFormat/>
    <w:rsid w:val="00150060"/>
    <w:pPr>
      <w:keepNext/>
      <w:keepLines/>
      <w:spacing w:before="40" w:after="0"/>
      <w:outlineLvl w:val="2"/>
    </w:pPr>
    <w:rPr>
      <w:rFonts w:eastAsiaTheme="majorEastAsia" w:cstheme="majorBidi"/>
      <w:b/>
      <w:bCs/>
      <w:smallCaps/>
      <w:sz w:val="32"/>
      <w:szCs w:val="24"/>
    </w:rPr>
  </w:style>
  <w:style w:type="paragraph" w:styleId="Heading4">
    <w:name w:val="heading 4"/>
    <w:basedOn w:val="Normal"/>
    <w:next w:val="Normal"/>
    <w:link w:val="Heading4Char"/>
    <w:autoRedefine/>
    <w:uiPriority w:val="9"/>
    <w:unhideWhenUsed/>
    <w:qFormat/>
    <w:rsid w:val="007B21E7"/>
    <w:pPr>
      <w:keepNext/>
      <w:keepLines/>
      <w:spacing w:before="40" w:after="0"/>
      <w:outlineLvl w:val="3"/>
    </w:pPr>
    <w:rPr>
      <w:rFonts w:eastAsiaTheme="majorEastAsia" w:cstheme="majorBidi"/>
      <w:b/>
      <w:i/>
      <w:iCs/>
      <w:sz w:val="28"/>
      <w:lang w:val="en-US"/>
    </w:rPr>
  </w:style>
  <w:style w:type="paragraph" w:styleId="Heading5">
    <w:name w:val="heading 5"/>
    <w:basedOn w:val="Normal"/>
    <w:next w:val="Normal"/>
    <w:link w:val="Heading5Char"/>
    <w:uiPriority w:val="9"/>
    <w:semiHidden/>
    <w:unhideWhenUsed/>
    <w:qFormat/>
    <w:rsid w:val="005122E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C030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34B"/>
    <w:rPr>
      <w:rFonts w:ascii="Neutra Text" w:eastAsiaTheme="majorEastAsia" w:hAnsi="Neutra Text" w:cstheme="majorBidi"/>
      <w:b/>
      <w:smallCaps/>
      <w:color w:val="000000" w:themeColor="text1"/>
      <w:sz w:val="48"/>
      <w:szCs w:val="32"/>
      <w:lang w:val="en-US"/>
    </w:rPr>
  </w:style>
  <w:style w:type="character" w:customStyle="1" w:styleId="Heading2Char">
    <w:name w:val="Heading 2 Char"/>
    <w:basedOn w:val="DefaultParagraphFont"/>
    <w:link w:val="Heading2"/>
    <w:uiPriority w:val="9"/>
    <w:rsid w:val="007B21E7"/>
    <w:rPr>
      <w:rFonts w:ascii="Neutra Text" w:eastAsiaTheme="majorEastAsia" w:hAnsi="Neutra Text" w:cstheme="majorBidi"/>
      <w:smallCaps/>
      <w:sz w:val="28"/>
      <w:szCs w:val="28"/>
      <w:lang w:val="en-US"/>
    </w:rPr>
  </w:style>
  <w:style w:type="character" w:customStyle="1" w:styleId="Heading3Char">
    <w:name w:val="Heading 3 Char"/>
    <w:basedOn w:val="DefaultParagraphFont"/>
    <w:link w:val="Heading3"/>
    <w:uiPriority w:val="9"/>
    <w:rsid w:val="00150060"/>
    <w:rPr>
      <w:rFonts w:ascii="Neutra Text" w:eastAsiaTheme="majorEastAsia" w:hAnsi="Neutra Text" w:cstheme="majorBidi"/>
      <w:b/>
      <w:bCs/>
      <w:smallCaps/>
      <w:sz w:val="32"/>
      <w:szCs w:val="24"/>
    </w:rPr>
  </w:style>
  <w:style w:type="paragraph" w:styleId="Title">
    <w:name w:val="Title"/>
    <w:basedOn w:val="Heading1"/>
    <w:next w:val="Normal"/>
    <w:link w:val="TitleChar"/>
    <w:autoRedefine/>
    <w:uiPriority w:val="10"/>
    <w:qFormat/>
    <w:rsid w:val="00C90ABD"/>
    <w:pPr>
      <w:contextualSpacing/>
    </w:pPr>
    <w:rPr>
      <w:spacing w:val="-10"/>
      <w:kern w:val="28"/>
      <w:sz w:val="40"/>
      <w:szCs w:val="56"/>
    </w:rPr>
  </w:style>
  <w:style w:type="character" w:customStyle="1" w:styleId="TitleChar">
    <w:name w:val="Title Char"/>
    <w:basedOn w:val="DefaultParagraphFont"/>
    <w:link w:val="Title"/>
    <w:uiPriority w:val="10"/>
    <w:rsid w:val="00C90ABD"/>
    <w:rPr>
      <w:rFonts w:ascii="Neutra Text" w:eastAsiaTheme="majorEastAsia" w:hAnsi="Neutra Text" w:cstheme="majorBidi"/>
      <w:b/>
      <w:smallCaps/>
      <w:spacing w:val="-10"/>
      <w:kern w:val="28"/>
      <w:sz w:val="40"/>
      <w:szCs w:val="56"/>
    </w:rPr>
  </w:style>
  <w:style w:type="paragraph" w:styleId="NoSpacing">
    <w:name w:val="No Spacing"/>
    <w:uiPriority w:val="1"/>
    <w:qFormat/>
    <w:rsid w:val="004211B2"/>
    <w:pPr>
      <w:spacing w:after="0" w:line="360" w:lineRule="auto"/>
    </w:pPr>
    <w:rPr>
      <w:rFonts w:ascii="Neutra Text" w:hAnsi="Neutra Text"/>
      <w:smallCaps/>
    </w:rPr>
  </w:style>
  <w:style w:type="paragraph" w:customStyle="1" w:styleId="Style1">
    <w:name w:val="Style1"/>
    <w:basedOn w:val="Heading1"/>
    <w:autoRedefine/>
    <w:rsid w:val="00382081"/>
    <w:pPr>
      <w:numPr>
        <w:numId w:val="8"/>
      </w:numPr>
      <w:pBdr>
        <w:left w:val="dotted" w:sz="4" w:space="4" w:color="FF3300"/>
        <w:bottom w:val="dotted" w:sz="4" w:space="4" w:color="FF3300"/>
      </w:pBdr>
      <w:spacing w:before="120" w:after="120" w:line="276" w:lineRule="auto"/>
    </w:pPr>
    <w:rPr>
      <w:b w:val="0"/>
      <w:smallCaps w:val="0"/>
      <w:sz w:val="40"/>
    </w:rPr>
  </w:style>
  <w:style w:type="paragraph" w:styleId="ListParagraph">
    <w:name w:val="List Paragraph"/>
    <w:basedOn w:val="Normal"/>
    <w:uiPriority w:val="34"/>
    <w:qFormat/>
    <w:rsid w:val="00382081"/>
    <w:pPr>
      <w:ind w:left="720"/>
      <w:contextualSpacing/>
    </w:pPr>
  </w:style>
  <w:style w:type="paragraph" w:customStyle="1" w:styleId="Style2">
    <w:name w:val="Style2"/>
    <w:basedOn w:val="ListParagraph"/>
    <w:link w:val="Style2Car"/>
    <w:autoRedefine/>
    <w:rsid w:val="00382081"/>
    <w:pPr>
      <w:spacing w:before="240" w:after="120" w:line="276" w:lineRule="auto"/>
      <w:ind w:left="709" w:hanging="349"/>
    </w:pPr>
    <w:rPr>
      <w:b/>
      <w:sz w:val="28"/>
    </w:rPr>
  </w:style>
  <w:style w:type="character" w:customStyle="1" w:styleId="Style2Car">
    <w:name w:val="Style2 Car"/>
    <w:basedOn w:val="DefaultParagraphFont"/>
    <w:link w:val="Style2"/>
    <w:rsid w:val="00382081"/>
    <w:rPr>
      <w:rFonts w:ascii="Aleo" w:hAnsi="Aleo"/>
      <w:b/>
      <w:sz w:val="28"/>
    </w:rPr>
  </w:style>
  <w:style w:type="paragraph" w:customStyle="1" w:styleId="Style3">
    <w:name w:val="Style3"/>
    <w:basedOn w:val="Heading3"/>
    <w:next w:val="Normal"/>
    <w:link w:val="Style3Car"/>
    <w:autoRedefine/>
    <w:rsid w:val="00382081"/>
    <w:pPr>
      <w:numPr>
        <w:ilvl w:val="2"/>
        <w:numId w:val="11"/>
      </w:numPr>
      <w:spacing w:before="240" w:after="120"/>
      <w:ind w:left="1080"/>
    </w:pPr>
    <w:rPr>
      <w:b w:val="0"/>
      <w:smallCaps w:val="0"/>
    </w:rPr>
  </w:style>
  <w:style w:type="character" w:customStyle="1" w:styleId="Style3Car">
    <w:name w:val="Style3 Car"/>
    <w:basedOn w:val="DefaultParagraphFont"/>
    <w:link w:val="Style3"/>
    <w:rsid w:val="00382081"/>
    <w:rPr>
      <w:rFonts w:ascii="Aleo" w:eastAsiaTheme="majorEastAsia" w:hAnsi="Aleo" w:cstheme="majorBidi"/>
      <w:b/>
      <w:sz w:val="28"/>
      <w:szCs w:val="24"/>
    </w:rPr>
  </w:style>
  <w:style w:type="paragraph" w:styleId="Subtitle">
    <w:name w:val="Subtitle"/>
    <w:basedOn w:val="Normal"/>
    <w:next w:val="Normal"/>
    <w:link w:val="SubtitleChar"/>
    <w:uiPriority w:val="11"/>
    <w:qFormat/>
    <w:rsid w:val="00EE5DA8"/>
    <w:pPr>
      <w:numPr>
        <w:ilvl w:val="1"/>
      </w:numPr>
      <w:spacing w:line="259" w:lineRule="auto"/>
    </w:pPr>
    <w:rPr>
      <w:rFonts w:eastAsiaTheme="minorEastAsia"/>
      <w:smallCaps/>
      <w:color w:val="5A5A5A" w:themeColor="text1" w:themeTint="A5"/>
      <w:spacing w:val="15"/>
      <w:sz w:val="28"/>
    </w:rPr>
  </w:style>
  <w:style w:type="character" w:customStyle="1" w:styleId="SubtitleChar">
    <w:name w:val="Subtitle Char"/>
    <w:basedOn w:val="DefaultParagraphFont"/>
    <w:link w:val="Subtitle"/>
    <w:uiPriority w:val="11"/>
    <w:rsid w:val="00EE5DA8"/>
    <w:rPr>
      <w:rFonts w:ascii="Neutra Text" w:eastAsiaTheme="minorEastAsia" w:hAnsi="Neutra Text"/>
      <w:smallCaps/>
      <w:color w:val="5A5A5A" w:themeColor="text1" w:themeTint="A5"/>
      <w:spacing w:val="15"/>
      <w:sz w:val="28"/>
    </w:rPr>
  </w:style>
  <w:style w:type="character" w:styleId="SubtleEmphasis">
    <w:name w:val="Subtle Emphasis"/>
    <w:basedOn w:val="DefaultParagraphFont"/>
    <w:uiPriority w:val="19"/>
    <w:qFormat/>
    <w:rsid w:val="00E04172"/>
    <w:rPr>
      <w:rFonts w:ascii="Aleo" w:hAnsi="Aleo"/>
      <w:i/>
      <w:iCs/>
      <w:color w:val="auto"/>
      <w:sz w:val="24"/>
    </w:rPr>
  </w:style>
  <w:style w:type="paragraph" w:styleId="Header">
    <w:name w:val="header"/>
    <w:basedOn w:val="Normal"/>
    <w:link w:val="HeaderChar"/>
    <w:uiPriority w:val="99"/>
    <w:unhideWhenUsed/>
    <w:rsid w:val="00734501"/>
    <w:pPr>
      <w:tabs>
        <w:tab w:val="center" w:pos="4536"/>
        <w:tab w:val="right" w:pos="9072"/>
      </w:tabs>
      <w:spacing w:after="0" w:line="240" w:lineRule="auto"/>
    </w:pPr>
  </w:style>
  <w:style w:type="character" w:customStyle="1" w:styleId="HeaderChar">
    <w:name w:val="Header Char"/>
    <w:basedOn w:val="DefaultParagraphFont"/>
    <w:link w:val="Header"/>
    <w:uiPriority w:val="99"/>
    <w:rsid w:val="00734501"/>
    <w:rPr>
      <w:rFonts w:ascii="Neutra Text" w:hAnsi="Neutra Text"/>
    </w:rPr>
  </w:style>
  <w:style w:type="paragraph" w:styleId="Footer">
    <w:name w:val="footer"/>
    <w:basedOn w:val="Normal"/>
    <w:link w:val="FooterChar"/>
    <w:uiPriority w:val="99"/>
    <w:unhideWhenUsed/>
    <w:rsid w:val="00734501"/>
    <w:pPr>
      <w:tabs>
        <w:tab w:val="center" w:pos="4536"/>
        <w:tab w:val="right" w:pos="9072"/>
      </w:tabs>
      <w:spacing w:after="0" w:line="240" w:lineRule="auto"/>
    </w:pPr>
  </w:style>
  <w:style w:type="character" w:customStyle="1" w:styleId="FooterChar">
    <w:name w:val="Footer Char"/>
    <w:basedOn w:val="DefaultParagraphFont"/>
    <w:link w:val="Footer"/>
    <w:uiPriority w:val="99"/>
    <w:rsid w:val="00734501"/>
    <w:rPr>
      <w:rFonts w:ascii="Neutra Text" w:hAnsi="Neutra Text"/>
    </w:rPr>
  </w:style>
  <w:style w:type="paragraph" w:styleId="TOC1">
    <w:name w:val="toc 1"/>
    <w:basedOn w:val="Normal"/>
    <w:next w:val="Normal"/>
    <w:autoRedefine/>
    <w:uiPriority w:val="39"/>
    <w:unhideWhenUsed/>
    <w:rsid w:val="00E66F83"/>
    <w:pPr>
      <w:spacing w:before="120" w:after="0"/>
      <w:jc w:val="left"/>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5122E7"/>
    <w:pPr>
      <w:spacing w:before="120" w:after="0"/>
      <w:ind w:left="220"/>
      <w:jc w:val="left"/>
    </w:pPr>
    <w:rPr>
      <w:rFonts w:ascii="Times New Roman" w:hAnsi="Times New Roman" w:cstheme="minorHAnsi"/>
      <w:bCs/>
      <w:i/>
    </w:rPr>
  </w:style>
  <w:style w:type="paragraph" w:styleId="TOC3">
    <w:name w:val="toc 3"/>
    <w:basedOn w:val="Normal"/>
    <w:next w:val="Normal"/>
    <w:autoRedefine/>
    <w:uiPriority w:val="39"/>
    <w:unhideWhenUsed/>
    <w:rsid w:val="00E66F83"/>
    <w:pPr>
      <w:spacing w:after="0"/>
      <w:ind w:left="440"/>
      <w:jc w:val="left"/>
    </w:pPr>
    <w:rPr>
      <w:rFonts w:asciiTheme="minorHAnsi" w:hAnsiTheme="minorHAnsi" w:cstheme="minorHAnsi"/>
      <w:sz w:val="20"/>
      <w:szCs w:val="20"/>
    </w:rPr>
  </w:style>
  <w:style w:type="paragraph" w:styleId="TOC4">
    <w:name w:val="toc 4"/>
    <w:basedOn w:val="Normal"/>
    <w:next w:val="Normal"/>
    <w:autoRedefine/>
    <w:uiPriority w:val="39"/>
    <w:unhideWhenUsed/>
    <w:rsid w:val="00E66F83"/>
    <w:pPr>
      <w:spacing w:after="0"/>
      <w:ind w:left="66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E66F83"/>
    <w:pPr>
      <w:spacing w:after="0"/>
      <w:ind w:left="88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E66F83"/>
    <w:pPr>
      <w:spacing w:after="0"/>
      <w:ind w:left="11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E66F83"/>
    <w:pPr>
      <w:spacing w:after="0"/>
      <w:ind w:left="132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E66F83"/>
    <w:pPr>
      <w:spacing w:after="0"/>
      <w:ind w:left="154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E66F83"/>
    <w:pPr>
      <w:spacing w:after="0"/>
      <w:ind w:left="1760"/>
      <w:jc w:val="left"/>
    </w:pPr>
    <w:rPr>
      <w:rFonts w:asciiTheme="minorHAnsi" w:hAnsiTheme="minorHAnsi" w:cstheme="minorHAnsi"/>
      <w:sz w:val="20"/>
      <w:szCs w:val="20"/>
    </w:rPr>
  </w:style>
  <w:style w:type="character" w:styleId="Hyperlink">
    <w:name w:val="Hyperlink"/>
    <w:basedOn w:val="DefaultParagraphFont"/>
    <w:uiPriority w:val="99"/>
    <w:unhideWhenUsed/>
    <w:rsid w:val="00E66F83"/>
    <w:rPr>
      <w:color w:val="0563C1" w:themeColor="hyperlink"/>
      <w:u w:val="single"/>
    </w:rPr>
  </w:style>
  <w:style w:type="character" w:customStyle="1" w:styleId="Mentionnonrsolue1">
    <w:name w:val="Mention non résolue1"/>
    <w:basedOn w:val="DefaultParagraphFont"/>
    <w:uiPriority w:val="99"/>
    <w:semiHidden/>
    <w:unhideWhenUsed/>
    <w:rsid w:val="000B5556"/>
    <w:rPr>
      <w:color w:val="605E5C"/>
      <w:shd w:val="clear" w:color="auto" w:fill="E1DFDD"/>
    </w:rPr>
  </w:style>
  <w:style w:type="paragraph" w:customStyle="1" w:styleId="Style4">
    <w:name w:val="Style4"/>
    <w:basedOn w:val="Heading1"/>
    <w:next w:val="Normal"/>
    <w:link w:val="Style4Car"/>
    <w:autoRedefine/>
    <w:rsid w:val="00FC030F"/>
    <w:pPr>
      <w:pBdr>
        <w:bottom w:val="none" w:sz="0" w:space="0" w:color="auto"/>
      </w:pBdr>
      <w:jc w:val="both"/>
    </w:pPr>
    <w:rPr>
      <w:i/>
      <w:smallCaps w:val="0"/>
      <w:sz w:val="28"/>
    </w:rPr>
  </w:style>
  <w:style w:type="character" w:customStyle="1" w:styleId="Heading4Char">
    <w:name w:val="Heading 4 Char"/>
    <w:basedOn w:val="DefaultParagraphFont"/>
    <w:link w:val="Heading4"/>
    <w:uiPriority w:val="9"/>
    <w:rsid w:val="007B21E7"/>
    <w:rPr>
      <w:rFonts w:ascii="Neutra Text" w:eastAsiaTheme="majorEastAsia" w:hAnsi="Neutra Text" w:cstheme="majorBidi"/>
      <w:b/>
      <w:i/>
      <w:iCs/>
      <w:sz w:val="28"/>
      <w:lang w:val="en-US"/>
    </w:rPr>
  </w:style>
  <w:style w:type="character" w:customStyle="1" w:styleId="Style4Car">
    <w:name w:val="Style4 Car"/>
    <w:basedOn w:val="DefaultParagraphFont"/>
    <w:link w:val="Style4"/>
    <w:rsid w:val="00FC030F"/>
    <w:rPr>
      <w:rFonts w:ascii="Neutra Text" w:eastAsiaTheme="majorEastAsia" w:hAnsi="Neutra Text" w:cstheme="majorBidi"/>
      <w:b/>
      <w:i/>
      <w:sz w:val="28"/>
      <w:szCs w:val="32"/>
    </w:rPr>
  </w:style>
  <w:style w:type="character" w:customStyle="1" w:styleId="Heading6Char">
    <w:name w:val="Heading 6 Char"/>
    <w:basedOn w:val="DefaultParagraphFont"/>
    <w:link w:val="Heading6"/>
    <w:uiPriority w:val="9"/>
    <w:semiHidden/>
    <w:rsid w:val="00FC030F"/>
    <w:rPr>
      <w:rFonts w:asciiTheme="majorHAnsi" w:eastAsiaTheme="majorEastAsia" w:hAnsiTheme="majorHAnsi" w:cstheme="majorBidi"/>
      <w:color w:val="1F3763" w:themeColor="accent1" w:themeShade="7F"/>
    </w:rPr>
  </w:style>
  <w:style w:type="character" w:styleId="CommentReference">
    <w:name w:val="annotation reference"/>
    <w:basedOn w:val="DefaultParagraphFont"/>
    <w:uiPriority w:val="99"/>
    <w:semiHidden/>
    <w:unhideWhenUsed/>
    <w:rsid w:val="00D94055"/>
    <w:rPr>
      <w:sz w:val="16"/>
      <w:szCs w:val="16"/>
    </w:rPr>
  </w:style>
  <w:style w:type="paragraph" w:styleId="CommentText">
    <w:name w:val="annotation text"/>
    <w:basedOn w:val="Normal"/>
    <w:link w:val="CommentTextChar"/>
    <w:uiPriority w:val="99"/>
    <w:semiHidden/>
    <w:unhideWhenUsed/>
    <w:rsid w:val="00D94055"/>
    <w:pPr>
      <w:spacing w:line="240" w:lineRule="auto"/>
    </w:pPr>
    <w:rPr>
      <w:sz w:val="20"/>
      <w:szCs w:val="20"/>
    </w:rPr>
  </w:style>
  <w:style w:type="character" w:customStyle="1" w:styleId="CommentTextChar">
    <w:name w:val="Comment Text Char"/>
    <w:basedOn w:val="DefaultParagraphFont"/>
    <w:link w:val="CommentText"/>
    <w:uiPriority w:val="99"/>
    <w:semiHidden/>
    <w:rsid w:val="00D94055"/>
    <w:rPr>
      <w:rFonts w:ascii="Neutra Text" w:hAnsi="Neutra Text"/>
      <w:sz w:val="20"/>
      <w:szCs w:val="20"/>
    </w:rPr>
  </w:style>
  <w:style w:type="paragraph" w:styleId="CommentSubject">
    <w:name w:val="annotation subject"/>
    <w:basedOn w:val="CommentText"/>
    <w:next w:val="CommentText"/>
    <w:link w:val="CommentSubjectChar"/>
    <w:uiPriority w:val="99"/>
    <w:semiHidden/>
    <w:unhideWhenUsed/>
    <w:rsid w:val="00D94055"/>
    <w:rPr>
      <w:b/>
      <w:bCs/>
    </w:rPr>
  </w:style>
  <w:style w:type="character" w:customStyle="1" w:styleId="CommentSubjectChar">
    <w:name w:val="Comment Subject Char"/>
    <w:basedOn w:val="CommentTextChar"/>
    <w:link w:val="CommentSubject"/>
    <w:uiPriority w:val="99"/>
    <w:semiHidden/>
    <w:rsid w:val="00D94055"/>
    <w:rPr>
      <w:rFonts w:ascii="Neutra Text" w:hAnsi="Neutra Text"/>
      <w:b/>
      <w:bCs/>
      <w:sz w:val="20"/>
      <w:szCs w:val="20"/>
    </w:rPr>
  </w:style>
  <w:style w:type="paragraph" w:styleId="BalloonText">
    <w:name w:val="Balloon Text"/>
    <w:basedOn w:val="Normal"/>
    <w:link w:val="BalloonTextChar"/>
    <w:uiPriority w:val="99"/>
    <w:semiHidden/>
    <w:unhideWhenUsed/>
    <w:rsid w:val="00D940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4055"/>
    <w:rPr>
      <w:rFonts w:ascii="Segoe UI" w:hAnsi="Segoe UI" w:cs="Segoe UI"/>
      <w:sz w:val="18"/>
      <w:szCs w:val="18"/>
    </w:rPr>
  </w:style>
  <w:style w:type="paragraph" w:styleId="TOCHeading">
    <w:name w:val="TOC Heading"/>
    <w:basedOn w:val="Heading1"/>
    <w:next w:val="Normal"/>
    <w:uiPriority w:val="39"/>
    <w:unhideWhenUsed/>
    <w:qFormat/>
    <w:rsid w:val="00475382"/>
    <w:pPr>
      <w:pBdr>
        <w:bottom w:val="none" w:sz="0" w:space="0" w:color="auto"/>
      </w:pBdr>
      <w:jc w:val="both"/>
      <w:outlineLvl w:val="9"/>
    </w:pPr>
    <w:rPr>
      <w:rFonts w:asciiTheme="majorHAnsi" w:hAnsiTheme="majorHAnsi"/>
      <w:b w:val="0"/>
      <w:smallCaps w:val="0"/>
      <w:color w:val="2F5496" w:themeColor="accent1" w:themeShade="BF"/>
      <w:sz w:val="32"/>
    </w:rPr>
  </w:style>
  <w:style w:type="character" w:styleId="FollowedHyperlink">
    <w:name w:val="FollowedHyperlink"/>
    <w:basedOn w:val="DefaultParagraphFont"/>
    <w:uiPriority w:val="99"/>
    <w:semiHidden/>
    <w:unhideWhenUsed/>
    <w:rsid w:val="00DD6360"/>
    <w:rPr>
      <w:color w:val="954F72" w:themeColor="followedHyperlink"/>
      <w:u w:val="single"/>
    </w:rPr>
  </w:style>
  <w:style w:type="paragraph" w:styleId="Index1">
    <w:name w:val="index 1"/>
    <w:basedOn w:val="Normal"/>
    <w:next w:val="Normal"/>
    <w:autoRedefine/>
    <w:uiPriority w:val="99"/>
    <w:semiHidden/>
    <w:unhideWhenUsed/>
    <w:rsid w:val="004B52EF"/>
    <w:pPr>
      <w:spacing w:after="0" w:line="240" w:lineRule="auto"/>
      <w:ind w:left="220" w:hanging="220"/>
    </w:pPr>
  </w:style>
  <w:style w:type="paragraph" w:styleId="FootnoteText">
    <w:name w:val="footnote text"/>
    <w:basedOn w:val="Normal"/>
    <w:link w:val="FootnoteTextChar"/>
    <w:uiPriority w:val="99"/>
    <w:semiHidden/>
    <w:unhideWhenUsed/>
    <w:rsid w:val="00A478D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478D7"/>
    <w:rPr>
      <w:rFonts w:ascii="Neutra Text" w:hAnsi="Neutra Text"/>
      <w:sz w:val="20"/>
      <w:szCs w:val="20"/>
    </w:rPr>
  </w:style>
  <w:style w:type="character" w:styleId="FootnoteReference">
    <w:name w:val="footnote reference"/>
    <w:basedOn w:val="DefaultParagraphFont"/>
    <w:uiPriority w:val="99"/>
    <w:semiHidden/>
    <w:unhideWhenUsed/>
    <w:rsid w:val="00A478D7"/>
    <w:rPr>
      <w:vertAlign w:val="superscript"/>
    </w:rPr>
  </w:style>
  <w:style w:type="character" w:styleId="PageNumber">
    <w:name w:val="page number"/>
    <w:basedOn w:val="DefaultParagraphFont"/>
    <w:uiPriority w:val="99"/>
    <w:semiHidden/>
    <w:unhideWhenUsed/>
    <w:rsid w:val="00A478D7"/>
  </w:style>
  <w:style w:type="paragraph" w:styleId="Bibliography">
    <w:name w:val="Bibliography"/>
    <w:basedOn w:val="Normal"/>
    <w:next w:val="Normal"/>
    <w:uiPriority w:val="37"/>
    <w:unhideWhenUsed/>
    <w:rsid w:val="00C327A7"/>
    <w:pPr>
      <w:spacing w:after="0" w:line="480" w:lineRule="auto"/>
      <w:ind w:left="720" w:hanging="720"/>
    </w:pPr>
  </w:style>
  <w:style w:type="paragraph" w:styleId="NormalWeb">
    <w:name w:val="Normal (Web)"/>
    <w:basedOn w:val="Normal"/>
    <w:uiPriority w:val="99"/>
    <w:semiHidden/>
    <w:unhideWhenUsed/>
    <w:rsid w:val="00715F9C"/>
    <w:pPr>
      <w:spacing w:before="100" w:beforeAutospacing="1" w:after="100" w:afterAutospacing="1" w:line="240" w:lineRule="auto"/>
      <w:jc w:val="left"/>
    </w:pPr>
    <w:rPr>
      <w:rFonts w:ascii="Times New Roman" w:eastAsia="Times New Roman" w:hAnsi="Times New Roman" w:cs="Times New Roman"/>
      <w:sz w:val="24"/>
      <w:szCs w:val="24"/>
      <w:lang w:val="en-FR" w:eastAsia="en-GB"/>
    </w:rPr>
  </w:style>
  <w:style w:type="character" w:customStyle="1" w:styleId="Heading5Char">
    <w:name w:val="Heading 5 Char"/>
    <w:basedOn w:val="DefaultParagraphFont"/>
    <w:link w:val="Heading5"/>
    <w:uiPriority w:val="9"/>
    <w:semiHidden/>
    <w:rsid w:val="005122E7"/>
    <w:rPr>
      <w:rFonts w:asciiTheme="majorHAnsi" w:eastAsiaTheme="majorEastAsia" w:hAnsiTheme="majorHAnsi" w:cstheme="majorBidi"/>
      <w:color w:val="2F5496" w:themeColor="accent1" w:themeShade="BF"/>
    </w:rPr>
  </w:style>
  <w:style w:type="paragraph" w:styleId="Caption">
    <w:name w:val="caption"/>
    <w:basedOn w:val="Normal"/>
    <w:next w:val="Normal"/>
    <w:uiPriority w:val="35"/>
    <w:unhideWhenUsed/>
    <w:qFormat/>
    <w:rsid w:val="00B7234F"/>
    <w:pPr>
      <w:spacing w:after="200" w:line="240" w:lineRule="auto"/>
    </w:pPr>
    <w:rPr>
      <w:i/>
      <w:iCs/>
      <w:color w:val="44546A" w:themeColor="text2"/>
      <w:sz w:val="18"/>
      <w:szCs w:val="18"/>
    </w:rPr>
  </w:style>
  <w:style w:type="paragraph" w:customStyle="1" w:styleId="font-claude-response-body">
    <w:name w:val="font-claude-response-body"/>
    <w:basedOn w:val="Normal"/>
    <w:rsid w:val="007B21E7"/>
    <w:pPr>
      <w:spacing w:before="100" w:beforeAutospacing="1" w:after="100" w:afterAutospacing="1" w:line="240" w:lineRule="auto"/>
      <w:jc w:val="left"/>
    </w:pPr>
    <w:rPr>
      <w:rFonts w:ascii="Times New Roman" w:eastAsia="Times New Roman" w:hAnsi="Times New Roman" w:cs="Times New Roman"/>
      <w:sz w:val="24"/>
      <w:szCs w:val="24"/>
      <w:lang w:val="en-FR" w:eastAsia="en-GB"/>
    </w:rPr>
  </w:style>
  <w:style w:type="character" w:styleId="Strong">
    <w:name w:val="Strong"/>
    <w:basedOn w:val="DefaultParagraphFont"/>
    <w:uiPriority w:val="22"/>
    <w:qFormat/>
    <w:rsid w:val="007B21E7"/>
    <w:rPr>
      <w:b/>
      <w:bCs/>
    </w:rPr>
  </w:style>
  <w:style w:type="table" w:styleId="TableGrid">
    <w:name w:val="Table Grid"/>
    <w:basedOn w:val="TableNormal"/>
    <w:uiPriority w:val="39"/>
    <w:rsid w:val="00363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141FD"/>
    <w:pPr>
      <w:spacing w:after="0" w:line="240" w:lineRule="auto"/>
    </w:pPr>
    <w:rPr>
      <w:rFonts w:ascii="Neutra Text" w:hAnsi="Neutra Tex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986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7E83E-7592-794D-A859-9D250B729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43</Pages>
  <Words>11813</Words>
  <Characters>67337</Characters>
  <Application>Microsoft Office Word</Application>
  <DocSecurity>0</DocSecurity>
  <Lines>561</Lines>
  <Paragraphs>157</Paragraphs>
  <ScaleCrop>false</ScaleCrop>
  <HeadingPairs>
    <vt:vector size="2" baseType="variant">
      <vt:variant>
        <vt:lpstr>Title</vt:lpstr>
      </vt:variant>
      <vt:variant>
        <vt:i4>1</vt:i4>
      </vt:variant>
    </vt:vector>
  </HeadingPairs>
  <TitlesOfParts>
    <vt:vector size="1" baseType="lpstr">
      <vt:lpstr/>
    </vt:vector>
  </TitlesOfParts>
  <Company>Université Lumière Lyon 2</Company>
  <LinksUpToDate>false</LinksUpToDate>
  <CharactersWithSpaces>78993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Chatterjee Aparna</dc:creator>
  <cp:keywords/>
  <dc:description/>
  <cp:lastModifiedBy>Aparna Chatterjee</cp:lastModifiedBy>
  <cp:revision>120</cp:revision>
  <cp:lastPrinted>2024-06-19T00:06:00Z</cp:lastPrinted>
  <dcterms:created xsi:type="dcterms:W3CDTF">2026-01-07T18:27:00Z</dcterms:created>
  <dcterms:modified xsi:type="dcterms:W3CDTF">2026-06-15T20:29:00Z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id="Hb3dK4ho"/&gt;&lt;style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