
<file path=[Content_Types].xml><?xml version="1.0" encoding="utf-8"?>
<Types xmlns="http://schemas.openxmlformats.org/package/2006/content-types">
  <Default Extension="docx" ContentType="application/vnd.openxmlformats-officedocument.wordprocessingml.document"/>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62BAB" w14:textId="77777777" w:rsidR="00134AE0" w:rsidRDefault="00134AE0" w:rsidP="00134AE0">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60288" behindDoc="0" locked="0" layoutInCell="1" allowOverlap="1" wp14:anchorId="5A747E9A" wp14:editId="4229BAE7">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A747E9A"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Pr>
          <w:noProof/>
          <w:lang w:eastAsia="fr-FR"/>
        </w:rPr>
        <w:drawing>
          <wp:anchor distT="0" distB="0" distL="114300" distR="114300" simplePos="0" relativeHeight="251659264" behindDoc="0" locked="0" layoutInCell="1" allowOverlap="1" wp14:anchorId="55F40B68" wp14:editId="57CBFF5E">
            <wp:simplePos x="0" y="0"/>
            <wp:positionH relativeFrom="margin">
              <wp:align>left</wp:align>
            </wp:positionH>
            <wp:positionV relativeFrom="paragraph">
              <wp:posOffset>0</wp:posOffset>
            </wp:positionV>
            <wp:extent cx="1823720" cy="1026160"/>
            <wp:effectExtent l="0" t="0" r="0" b="0"/>
            <wp:wrapSquare wrapText="bothSides"/>
            <wp:docPr id="2" name="Image 2" descr="A white sig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A white sign with red text&#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8060209" w14:textId="77777777" w:rsidR="00134AE0" w:rsidRPr="0083647A" w:rsidRDefault="00134AE0" w:rsidP="00134AE0">
      <w:pPr>
        <w:pBdr>
          <w:bottom w:val="single" w:sz="4" w:space="6" w:color="auto"/>
        </w:pBdr>
        <w:spacing w:line="240" w:lineRule="auto"/>
        <w:jc w:val="center"/>
        <w:rPr>
          <w:b/>
          <w:smallCaps/>
          <w:sz w:val="40"/>
        </w:rPr>
      </w:pPr>
      <w:r w:rsidRPr="0083647A">
        <w:rPr>
          <w:b/>
          <w:smallCaps/>
          <w:sz w:val="40"/>
        </w:rPr>
        <w:t>Université lumière Lyon 2</w:t>
      </w:r>
    </w:p>
    <w:p w14:paraId="0988CE9E" w14:textId="77777777" w:rsidR="00134AE0" w:rsidRPr="0083647A" w:rsidRDefault="00134AE0" w:rsidP="00134AE0">
      <w:pPr>
        <w:pBdr>
          <w:bottom w:val="single" w:sz="4" w:space="6" w:color="auto"/>
        </w:pBdr>
        <w:spacing w:line="240" w:lineRule="auto"/>
        <w:jc w:val="center"/>
        <w:rPr>
          <w:b/>
          <w:sz w:val="32"/>
        </w:rPr>
      </w:pPr>
      <w:r w:rsidRPr="0083647A">
        <w:rPr>
          <w:b/>
          <w:sz w:val="32"/>
        </w:rPr>
        <w:t>MEMOIRE DE MASTER</w:t>
      </w:r>
    </w:p>
    <w:p w14:paraId="0DBCBF22" w14:textId="77777777" w:rsidR="00440E36" w:rsidRDefault="00440E36" w:rsidP="00134AE0">
      <w:pPr>
        <w:spacing w:line="240" w:lineRule="auto"/>
        <w:jc w:val="center"/>
        <w:rPr>
          <w:i/>
          <w:sz w:val="28"/>
        </w:rPr>
      </w:pPr>
    </w:p>
    <w:p w14:paraId="606B317A" w14:textId="5BF98052" w:rsidR="00134AE0" w:rsidRDefault="00134AE0" w:rsidP="00134AE0">
      <w:pPr>
        <w:spacing w:line="240" w:lineRule="auto"/>
        <w:jc w:val="center"/>
        <w:rPr>
          <w:i/>
          <w:sz w:val="28"/>
        </w:rPr>
      </w:pPr>
      <w:r>
        <w:rPr>
          <w:i/>
          <w:sz w:val="28"/>
        </w:rPr>
        <w:t>Master 2</w:t>
      </w:r>
    </w:p>
    <w:p w14:paraId="0B560A5D" w14:textId="7AC1B752" w:rsidR="00134AE0" w:rsidRPr="002C127F" w:rsidRDefault="00134AE0" w:rsidP="00AF260E">
      <w:pPr>
        <w:spacing w:line="240" w:lineRule="auto"/>
        <w:jc w:val="center"/>
        <w:rPr>
          <w:i/>
          <w:sz w:val="28"/>
        </w:rPr>
      </w:pPr>
      <w:r>
        <w:rPr>
          <w:i/>
          <w:sz w:val="28"/>
        </w:rPr>
        <w:t>Didactique des Langues </w:t>
      </w:r>
      <w:r w:rsidR="00AF260E">
        <w:rPr>
          <w:i/>
          <w:sz w:val="28"/>
        </w:rPr>
        <w:t xml:space="preserve">Étrangères </w:t>
      </w:r>
      <w:r>
        <w:rPr>
          <w:i/>
          <w:sz w:val="28"/>
        </w:rPr>
        <w:t>et TICE</w:t>
      </w:r>
    </w:p>
    <w:p w14:paraId="7ED83A9E" w14:textId="77777777" w:rsidR="00134AE0" w:rsidRPr="002C127F" w:rsidRDefault="00134AE0" w:rsidP="00134AE0">
      <w:pPr>
        <w:spacing w:line="240" w:lineRule="auto"/>
        <w:jc w:val="center"/>
        <w:rPr>
          <w:i/>
          <w:sz w:val="28"/>
        </w:rPr>
      </w:pPr>
      <w:r w:rsidRPr="002C127F">
        <w:rPr>
          <w:i/>
          <w:sz w:val="28"/>
        </w:rPr>
        <w:t>UFR de</w:t>
      </w:r>
      <w:r>
        <w:rPr>
          <w:i/>
          <w:sz w:val="28"/>
        </w:rPr>
        <w:t>s Langues</w:t>
      </w:r>
    </w:p>
    <w:p w14:paraId="484DBF60" w14:textId="77777777" w:rsidR="00134AE0" w:rsidRPr="0083647A" w:rsidRDefault="00134AE0" w:rsidP="00134AE0">
      <w:pPr>
        <w:rPr>
          <w:b/>
        </w:rPr>
      </w:pPr>
    </w:p>
    <w:p w14:paraId="69B3A901" w14:textId="77777777" w:rsidR="00134AE0" w:rsidRPr="0083647A" w:rsidRDefault="00134AE0" w:rsidP="00134AE0">
      <w:pPr>
        <w:rPr>
          <w:b/>
        </w:rPr>
      </w:pPr>
    </w:p>
    <w:p w14:paraId="2C67711E" w14:textId="29177637" w:rsidR="00134AE0" w:rsidRDefault="00387768" w:rsidP="00134AE0">
      <w:pPr>
        <w:jc w:val="center"/>
        <w:rPr>
          <w:b/>
          <w:sz w:val="44"/>
        </w:rPr>
      </w:pPr>
      <w:r>
        <w:rPr>
          <w:b/>
          <w:sz w:val="44"/>
        </w:rPr>
        <w:t>Intégration</w:t>
      </w:r>
      <w:r w:rsidR="00134AE0">
        <w:rPr>
          <w:b/>
          <w:sz w:val="44"/>
        </w:rPr>
        <w:t xml:space="preserve"> de l’IA générative dans la planification pédagogique : </w:t>
      </w:r>
    </w:p>
    <w:p w14:paraId="176B5901" w14:textId="77777777" w:rsidR="00134AE0" w:rsidRPr="00316804" w:rsidRDefault="00134AE0" w:rsidP="00134AE0">
      <w:pPr>
        <w:jc w:val="center"/>
        <w:rPr>
          <w:b/>
          <w:i/>
          <w:sz w:val="36"/>
        </w:rPr>
      </w:pPr>
      <w:r>
        <w:rPr>
          <w:b/>
          <w:i/>
          <w:sz w:val="36"/>
        </w:rPr>
        <w:t>Perceptions, pratiques et barrières chez les enseignants de langues vivantes au collège français</w:t>
      </w:r>
    </w:p>
    <w:p w14:paraId="0C422B52" w14:textId="77777777" w:rsidR="00134AE0" w:rsidRPr="00BA41AF" w:rsidRDefault="00134AE0" w:rsidP="00134AE0">
      <w:pPr>
        <w:rPr>
          <w:b/>
        </w:rPr>
      </w:pPr>
    </w:p>
    <w:p w14:paraId="6184A5DB" w14:textId="77777777" w:rsidR="00134AE0" w:rsidRPr="003E65BC" w:rsidRDefault="00134AE0" w:rsidP="00134AE0">
      <w:pPr>
        <w:jc w:val="center"/>
        <w:rPr>
          <w:b/>
          <w:bCs/>
          <w:sz w:val="28"/>
          <w:szCs w:val="28"/>
        </w:rPr>
      </w:pPr>
      <w:r w:rsidRPr="709614A3">
        <w:rPr>
          <w:b/>
          <w:bCs/>
          <w:sz w:val="28"/>
          <w:szCs w:val="28"/>
        </w:rPr>
        <w:t xml:space="preserve">Aparna, CHATTERJEE </w:t>
      </w:r>
    </w:p>
    <w:p w14:paraId="38DB9DD2" w14:textId="77777777" w:rsidR="00134AE0" w:rsidRPr="002C127F" w:rsidRDefault="00134AE0" w:rsidP="00134AE0">
      <w:pPr>
        <w:jc w:val="center"/>
      </w:pPr>
      <w:r w:rsidRPr="002C127F">
        <w:t xml:space="preserve">Sous la direction de </w:t>
      </w:r>
    </w:p>
    <w:p w14:paraId="5C426445" w14:textId="7AD5E588" w:rsidR="00134AE0" w:rsidRPr="00825B23" w:rsidRDefault="00134AE0" w:rsidP="00134AE0">
      <w:pPr>
        <w:jc w:val="center"/>
      </w:pPr>
      <w:r w:rsidRPr="002C127F">
        <w:t>Prénom NOM, Prénom NOM</w:t>
      </w:r>
    </w:p>
    <w:p w14:paraId="7A0D82E1" w14:textId="77777777" w:rsidR="00134AE0" w:rsidRPr="0083647A" w:rsidRDefault="00134AE0" w:rsidP="00134AE0">
      <w:pPr>
        <w:jc w:val="center"/>
        <w:rPr>
          <w:b/>
        </w:rPr>
      </w:pPr>
    </w:p>
    <w:p w14:paraId="7362ED71" w14:textId="77777777" w:rsidR="00134AE0" w:rsidRPr="003E65BC" w:rsidRDefault="00134AE0" w:rsidP="00134AE0">
      <w:pPr>
        <w:jc w:val="center"/>
        <w:rPr>
          <w:b/>
          <w:sz w:val="28"/>
        </w:rPr>
      </w:pPr>
      <w:r>
        <w:rPr>
          <w:b/>
          <w:sz w:val="28"/>
        </w:rPr>
        <w:t>Année 2025 – 2026</w:t>
      </w:r>
    </w:p>
    <w:p w14:paraId="353C040F" w14:textId="77777777" w:rsidR="00134AE0" w:rsidRDefault="00134AE0" w:rsidP="00134AE0">
      <w:pPr>
        <w:rPr>
          <w:b/>
        </w:rPr>
      </w:pPr>
    </w:p>
    <w:p w14:paraId="05753ED7" w14:textId="77777777" w:rsidR="00402FAC" w:rsidRDefault="00402FAC">
      <w:pPr>
        <w:spacing w:after="160" w:line="278" w:lineRule="auto"/>
        <w:jc w:val="left"/>
      </w:pPr>
      <w:r>
        <w:br w:type="page"/>
      </w:r>
    </w:p>
    <w:p w14:paraId="682F66F7" w14:textId="41556E4C" w:rsidR="00DF1E4D" w:rsidRDefault="00DF1E4D" w:rsidP="00DF1E4D">
      <w:r>
        <w:lastRenderedPageBreak/>
        <w:t>Page blanche</w:t>
      </w:r>
      <w:r>
        <w:br w:type="page"/>
      </w:r>
    </w:p>
    <w:p w14:paraId="6B24F84C" w14:textId="77777777" w:rsidR="00DF1E4D" w:rsidRDefault="00DF1E4D" w:rsidP="00DF1E4D">
      <w:pPr>
        <w:jc w:val="right"/>
        <w:rPr>
          <w:sz w:val="28"/>
        </w:rPr>
      </w:pPr>
    </w:p>
    <w:p w14:paraId="018B9256" w14:textId="77777777" w:rsidR="00DF1E4D" w:rsidRDefault="00DF1E4D" w:rsidP="00DF1E4D">
      <w:pPr>
        <w:jc w:val="right"/>
        <w:rPr>
          <w:sz w:val="28"/>
        </w:rPr>
      </w:pPr>
    </w:p>
    <w:p w14:paraId="6DAA74F0" w14:textId="77777777" w:rsidR="00DF1E4D" w:rsidRDefault="00DF1E4D" w:rsidP="00DF1E4D">
      <w:pPr>
        <w:jc w:val="right"/>
        <w:rPr>
          <w:sz w:val="28"/>
        </w:rPr>
      </w:pPr>
    </w:p>
    <w:p w14:paraId="3EA121BB" w14:textId="77777777" w:rsidR="00DF1E4D" w:rsidRDefault="00DF1E4D" w:rsidP="00DF1E4D">
      <w:pPr>
        <w:jc w:val="right"/>
        <w:rPr>
          <w:sz w:val="28"/>
        </w:rPr>
      </w:pPr>
    </w:p>
    <w:p w14:paraId="4B340725" w14:textId="77777777" w:rsidR="00DF1E4D" w:rsidRDefault="00DF1E4D" w:rsidP="00DF1E4D">
      <w:pPr>
        <w:jc w:val="right"/>
        <w:rPr>
          <w:sz w:val="28"/>
        </w:rPr>
      </w:pPr>
    </w:p>
    <w:p w14:paraId="597B2F52" w14:textId="77777777" w:rsidR="00DF1E4D" w:rsidRDefault="00DF1E4D" w:rsidP="00DF1E4D">
      <w:pPr>
        <w:jc w:val="right"/>
        <w:rPr>
          <w:sz w:val="28"/>
        </w:rPr>
      </w:pPr>
    </w:p>
    <w:p w14:paraId="723FB787" w14:textId="77777777" w:rsidR="00DF1E4D" w:rsidRDefault="00DF1E4D" w:rsidP="00DF1E4D">
      <w:pPr>
        <w:jc w:val="right"/>
        <w:rPr>
          <w:sz w:val="28"/>
        </w:rPr>
      </w:pPr>
    </w:p>
    <w:p w14:paraId="2CB03930" w14:textId="77777777" w:rsidR="00DF1E4D" w:rsidRDefault="00DF1E4D" w:rsidP="00DF1E4D">
      <w:pPr>
        <w:jc w:val="right"/>
        <w:rPr>
          <w:sz w:val="28"/>
        </w:rPr>
      </w:pPr>
    </w:p>
    <w:p w14:paraId="21ACDE64" w14:textId="77777777" w:rsidR="00DF1E4D" w:rsidRDefault="00DF1E4D" w:rsidP="00DF1E4D">
      <w:pPr>
        <w:jc w:val="right"/>
        <w:rPr>
          <w:sz w:val="28"/>
        </w:rPr>
      </w:pPr>
    </w:p>
    <w:p w14:paraId="4524B6DE" w14:textId="77777777" w:rsidR="00DF1E4D" w:rsidRDefault="00DF1E4D" w:rsidP="00DF1E4D">
      <w:pPr>
        <w:jc w:val="right"/>
        <w:rPr>
          <w:sz w:val="28"/>
        </w:rPr>
      </w:pPr>
    </w:p>
    <w:p w14:paraId="22D59BA0" w14:textId="77777777" w:rsidR="00DF1E4D" w:rsidRDefault="00DF1E4D" w:rsidP="00DF1E4D">
      <w:pPr>
        <w:jc w:val="right"/>
        <w:rPr>
          <w:sz w:val="28"/>
        </w:rPr>
      </w:pPr>
    </w:p>
    <w:p w14:paraId="1D109D30" w14:textId="77777777" w:rsidR="00DF1E4D" w:rsidRDefault="00DF1E4D" w:rsidP="00DF1E4D">
      <w:pPr>
        <w:jc w:val="right"/>
        <w:rPr>
          <w:sz w:val="28"/>
        </w:rPr>
      </w:pPr>
    </w:p>
    <w:p w14:paraId="0FD378A2" w14:textId="3BCA6555" w:rsidR="00DF1E4D" w:rsidRPr="008C6062" w:rsidRDefault="00DF1E4D" w:rsidP="00DF1E4D">
      <w:pPr>
        <w:jc w:val="right"/>
        <w:rPr>
          <w:sz w:val="28"/>
        </w:rPr>
      </w:pPr>
      <w:r w:rsidRPr="008C6062">
        <w:rPr>
          <w:sz w:val="28"/>
        </w:rPr>
        <w:t>« </w:t>
      </w:r>
      <w:r w:rsidRPr="00C57005">
        <w:rPr>
          <w:i/>
          <w:sz w:val="28"/>
        </w:rPr>
        <w:t>Je peux accompagner l’enseignement des langues vivantes en facilitant la pratique, la compréhension et la personnalisation de l’apprentissage grâce à des interactions adaptées.</w:t>
      </w:r>
      <w:r>
        <w:rPr>
          <w:i/>
          <w:sz w:val="28"/>
        </w:rPr>
        <w:t xml:space="preserve"> </w:t>
      </w:r>
      <w:r w:rsidRPr="008C6062">
        <w:rPr>
          <w:sz w:val="28"/>
        </w:rPr>
        <w:t>»</w:t>
      </w:r>
    </w:p>
    <w:p w14:paraId="3EC7AA88" w14:textId="77777777" w:rsidR="00DF1E4D" w:rsidRDefault="00DF1E4D" w:rsidP="00DF1E4D">
      <w:pPr>
        <w:jc w:val="right"/>
      </w:pPr>
      <w:r>
        <w:t xml:space="preserve">- </w:t>
      </w:r>
      <w:proofErr w:type="spellStart"/>
      <w:r>
        <w:t>ChatGPT</w:t>
      </w:r>
      <w:proofErr w:type="spellEnd"/>
      <w:r>
        <w:t xml:space="preserve"> (</w:t>
      </w:r>
      <w:proofErr w:type="spellStart"/>
      <w:r>
        <w:t>OpenAI</w:t>
      </w:r>
      <w:proofErr w:type="spellEnd"/>
      <w:r>
        <w:t>, GPT-5.3-mini)</w:t>
      </w:r>
    </w:p>
    <w:p w14:paraId="37CFEF31" w14:textId="77777777" w:rsidR="00E1797F" w:rsidRDefault="00E1797F"/>
    <w:p w14:paraId="5E03D3BC" w14:textId="77777777" w:rsidR="00DF1E4D" w:rsidRDefault="00DF1E4D"/>
    <w:p w14:paraId="24597EB6" w14:textId="77777777" w:rsidR="00DF1E4D" w:rsidRDefault="00DF1E4D"/>
    <w:p w14:paraId="09025833" w14:textId="77777777" w:rsidR="00DF1E4D" w:rsidRDefault="00DF1E4D"/>
    <w:p w14:paraId="34326088" w14:textId="77777777" w:rsidR="002D4E42" w:rsidRDefault="002D4E42"/>
    <w:p w14:paraId="2F7AE707" w14:textId="77777777" w:rsidR="002D4E42" w:rsidRDefault="002D4E42"/>
    <w:p w14:paraId="5B4DFA2C" w14:textId="77777777" w:rsidR="002D4E42" w:rsidRDefault="002D4E42"/>
    <w:p w14:paraId="1B100FDD" w14:textId="77777777" w:rsidR="002D4E42" w:rsidRDefault="002D4E42"/>
    <w:p w14:paraId="13F6B957" w14:textId="77777777" w:rsidR="002D4E42" w:rsidRDefault="002D4E42"/>
    <w:p w14:paraId="23BD7385" w14:textId="77777777" w:rsidR="002D4E42" w:rsidRDefault="002D4E42"/>
    <w:p w14:paraId="3D1B75DD" w14:textId="77777777" w:rsidR="00EE68D1" w:rsidRDefault="00EE68D1"/>
    <w:p w14:paraId="6E443188" w14:textId="77777777" w:rsidR="00DF1E4D" w:rsidRDefault="00DF1E4D"/>
    <w:p w14:paraId="615716F9" w14:textId="77777777" w:rsidR="00DF1E4D" w:rsidRDefault="00DF1E4D"/>
    <w:p w14:paraId="1602A58B" w14:textId="7E510D74" w:rsidR="00DF1E4D" w:rsidRDefault="00DF1E4D" w:rsidP="00EE68D1">
      <w:pPr>
        <w:pStyle w:val="Heading1"/>
      </w:pPr>
      <w:bookmarkStart w:id="0" w:name="_Toc232092722"/>
      <w:r>
        <w:lastRenderedPageBreak/>
        <w:t>Résumé</w:t>
      </w:r>
      <w:bookmarkEnd w:id="0"/>
      <w:r>
        <w:t xml:space="preserve"> </w:t>
      </w:r>
    </w:p>
    <w:p w14:paraId="700CB6DB" w14:textId="77777777" w:rsidR="007E7CAD" w:rsidRDefault="007E7CAD">
      <w:pPr>
        <w:spacing w:after="160" w:line="278" w:lineRule="auto"/>
        <w:jc w:val="left"/>
      </w:pPr>
    </w:p>
    <w:p w14:paraId="6C6D71C2" w14:textId="77777777" w:rsidR="007E7CAD" w:rsidRDefault="007E7CAD">
      <w:pPr>
        <w:spacing w:after="160" w:line="278" w:lineRule="auto"/>
        <w:jc w:val="left"/>
      </w:pPr>
    </w:p>
    <w:p w14:paraId="3A749AA6" w14:textId="60BD5447" w:rsidR="00DF1E4D" w:rsidRDefault="007E7CAD" w:rsidP="007E7CAD">
      <w:pPr>
        <w:spacing w:after="160" w:line="278" w:lineRule="auto"/>
        <w:jc w:val="left"/>
      </w:pPr>
      <w:r>
        <w:br w:type="page"/>
      </w:r>
    </w:p>
    <w:p w14:paraId="4F89754C" w14:textId="750BCCD1" w:rsidR="00DF1E4D" w:rsidRDefault="007E7CAD" w:rsidP="00EE68D1">
      <w:pPr>
        <w:pStyle w:val="Heading1"/>
      </w:pPr>
      <w:bookmarkStart w:id="1" w:name="_Toc232092723"/>
      <w:r w:rsidRPr="00784AFC">
        <w:lastRenderedPageBreak/>
        <w:t>M</w:t>
      </w:r>
      <w:r w:rsidR="00DF1E4D">
        <w:t>ots clés</w:t>
      </w:r>
      <w:bookmarkEnd w:id="1"/>
      <w:r w:rsidR="00DF1E4D">
        <w:t xml:space="preserve"> </w:t>
      </w:r>
    </w:p>
    <w:p w14:paraId="0FE0424B" w14:textId="77777777" w:rsidR="00DF1E4D" w:rsidRPr="00784AFC" w:rsidRDefault="00DF1E4D"/>
    <w:p w14:paraId="3C8002A4" w14:textId="15F2319C" w:rsidR="007E7CAD" w:rsidRPr="00784AFC" w:rsidRDefault="007E7CAD">
      <w:pPr>
        <w:spacing w:after="160" w:line="278" w:lineRule="auto"/>
        <w:jc w:val="left"/>
      </w:pPr>
      <w:r w:rsidRPr="00784AFC">
        <w:br w:type="page"/>
      </w:r>
    </w:p>
    <w:p w14:paraId="49002D95" w14:textId="3E864F34" w:rsidR="00DF1E4D" w:rsidRDefault="00DF1E4D" w:rsidP="00EE68D1">
      <w:pPr>
        <w:pStyle w:val="Heading1"/>
      </w:pPr>
      <w:bookmarkStart w:id="2" w:name="_Toc232092724"/>
      <w:r>
        <w:lastRenderedPageBreak/>
        <w:t>Glossaire</w:t>
      </w:r>
      <w:bookmarkEnd w:id="2"/>
    </w:p>
    <w:p w14:paraId="1D169CA6" w14:textId="6D4CC003" w:rsidR="007E7CAD" w:rsidRDefault="007E7CAD">
      <w:pPr>
        <w:spacing w:after="160" w:line="278" w:lineRule="auto"/>
        <w:jc w:val="left"/>
      </w:pPr>
      <w:r>
        <w:br w:type="page"/>
      </w:r>
    </w:p>
    <w:p w14:paraId="7ACE67F3" w14:textId="76B2411C" w:rsidR="00DF1E4D" w:rsidRDefault="00DF1E4D" w:rsidP="00EE68D1">
      <w:pPr>
        <w:pStyle w:val="Heading1"/>
      </w:pPr>
      <w:bookmarkStart w:id="3" w:name="_Toc232092725"/>
      <w:r>
        <w:lastRenderedPageBreak/>
        <w:t>Liste des Abréviations</w:t>
      </w:r>
      <w:bookmarkEnd w:id="3"/>
      <w:r>
        <w:t xml:space="preserve"> </w:t>
      </w:r>
    </w:p>
    <w:p w14:paraId="5BD8B70D" w14:textId="77777777" w:rsidR="00DF1E4D" w:rsidRDefault="00DF1E4D"/>
    <w:p w14:paraId="6F8A9256" w14:textId="321CE6B4" w:rsidR="007E7CAD" w:rsidRDefault="007E7CAD">
      <w:pPr>
        <w:spacing w:after="160" w:line="278" w:lineRule="auto"/>
        <w:jc w:val="left"/>
      </w:pPr>
      <w:r>
        <w:br w:type="page"/>
      </w:r>
    </w:p>
    <w:p w14:paraId="4AC1C64E" w14:textId="696DA416" w:rsidR="00DF1E4D" w:rsidRDefault="00DF1E4D" w:rsidP="00EE68D1">
      <w:pPr>
        <w:pStyle w:val="Heading1"/>
      </w:pPr>
      <w:bookmarkStart w:id="4" w:name="_Toc232092726"/>
      <w:r>
        <w:lastRenderedPageBreak/>
        <w:t>Remerciements</w:t>
      </w:r>
      <w:bookmarkEnd w:id="4"/>
      <w:r>
        <w:t xml:space="preserve"> </w:t>
      </w:r>
    </w:p>
    <w:p w14:paraId="64307826" w14:textId="77777777" w:rsidR="00DF1E4D" w:rsidRDefault="00DF1E4D"/>
    <w:p w14:paraId="51B06A3A" w14:textId="649A0898" w:rsidR="007E7CAD" w:rsidRDefault="007E7CAD">
      <w:pPr>
        <w:spacing w:after="160" w:line="278" w:lineRule="auto"/>
        <w:jc w:val="left"/>
      </w:pPr>
    </w:p>
    <w:p w14:paraId="340176B2" w14:textId="77777777" w:rsidR="00DF1E4D" w:rsidRDefault="00DF1E4D" w:rsidP="00EE68D1">
      <w:pPr>
        <w:pStyle w:val="Heading1"/>
      </w:pPr>
      <w:bookmarkStart w:id="5" w:name="_Toc232092727"/>
      <w:r>
        <w:lastRenderedPageBreak/>
        <w:t>Avertissement</w:t>
      </w:r>
      <w:bookmarkEnd w:id="5"/>
      <w:r>
        <w:t xml:space="preserve"> </w:t>
      </w:r>
    </w:p>
    <w:p w14:paraId="6F258425" w14:textId="77777777" w:rsidR="00DF1E4D" w:rsidRDefault="00DF1E4D" w:rsidP="00DF1E4D"/>
    <w:p w14:paraId="663E0A16" w14:textId="7515C8BA" w:rsidR="007E7CAD" w:rsidRDefault="007E7CAD">
      <w:pPr>
        <w:spacing w:after="160" w:line="278" w:lineRule="auto"/>
        <w:jc w:val="left"/>
      </w:pPr>
      <w:r>
        <w:br w:type="page"/>
      </w:r>
    </w:p>
    <w:p w14:paraId="25259382" w14:textId="3AD84BD0" w:rsidR="00DF1E4D" w:rsidRPr="007E7CAD" w:rsidRDefault="00DF1E4D" w:rsidP="00EE68D1">
      <w:pPr>
        <w:pStyle w:val="Heading1"/>
        <w:rPr>
          <w:lang w:val="en-IN"/>
        </w:rPr>
      </w:pPr>
      <w:bookmarkStart w:id="6" w:name="_Toc232092728"/>
      <w:r>
        <w:lastRenderedPageBreak/>
        <w:t>Sommaire</w:t>
      </w:r>
      <w:bookmarkEnd w:id="6"/>
    </w:p>
    <w:p w14:paraId="2BADD9D7" w14:textId="77777777" w:rsidR="002D4E42" w:rsidRDefault="002D4E42" w:rsidP="00DF1E4D"/>
    <w:p w14:paraId="5D29AD5E" w14:textId="2467A479" w:rsidR="007A34C3" w:rsidRDefault="00EE2CBE">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r w:rsidRPr="00005861">
        <w:rPr>
          <w:sz w:val="28"/>
          <w:szCs w:val="21"/>
        </w:rPr>
        <w:fldChar w:fldCharType="begin"/>
      </w:r>
      <w:r w:rsidRPr="00005861">
        <w:rPr>
          <w:sz w:val="28"/>
          <w:szCs w:val="21"/>
        </w:rPr>
        <w:instrText xml:space="preserve"> TOC \o "1-3" \h \z \u </w:instrText>
      </w:r>
      <w:r w:rsidRPr="00005861">
        <w:rPr>
          <w:sz w:val="28"/>
          <w:szCs w:val="21"/>
        </w:rPr>
        <w:fldChar w:fldCharType="separate"/>
      </w:r>
      <w:hyperlink w:anchor="_Toc232092722" w:history="1">
        <w:r w:rsidR="007A34C3" w:rsidRPr="00DE5963">
          <w:rPr>
            <w:rStyle w:val="Hyperlink"/>
            <w:noProof/>
          </w:rPr>
          <w:t>Résumé</w:t>
        </w:r>
        <w:r w:rsidR="007A34C3">
          <w:rPr>
            <w:noProof/>
            <w:webHidden/>
          </w:rPr>
          <w:tab/>
        </w:r>
        <w:r w:rsidR="007A34C3">
          <w:rPr>
            <w:noProof/>
            <w:webHidden/>
          </w:rPr>
          <w:fldChar w:fldCharType="begin"/>
        </w:r>
        <w:r w:rsidR="007A34C3">
          <w:rPr>
            <w:noProof/>
            <w:webHidden/>
          </w:rPr>
          <w:instrText xml:space="preserve"> PAGEREF _Toc232092722 \h </w:instrText>
        </w:r>
        <w:r w:rsidR="007A34C3">
          <w:rPr>
            <w:noProof/>
            <w:webHidden/>
          </w:rPr>
        </w:r>
        <w:r w:rsidR="007A34C3">
          <w:rPr>
            <w:noProof/>
            <w:webHidden/>
          </w:rPr>
          <w:fldChar w:fldCharType="separate"/>
        </w:r>
        <w:r w:rsidR="007A34C3">
          <w:rPr>
            <w:noProof/>
            <w:webHidden/>
          </w:rPr>
          <w:t>4</w:t>
        </w:r>
        <w:r w:rsidR="007A34C3">
          <w:rPr>
            <w:noProof/>
            <w:webHidden/>
          </w:rPr>
          <w:fldChar w:fldCharType="end"/>
        </w:r>
      </w:hyperlink>
    </w:p>
    <w:p w14:paraId="22ECD906" w14:textId="04059814"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23" w:history="1">
        <w:r w:rsidRPr="00DE5963">
          <w:rPr>
            <w:rStyle w:val="Hyperlink"/>
            <w:noProof/>
          </w:rPr>
          <w:t>Mots clés</w:t>
        </w:r>
        <w:r>
          <w:rPr>
            <w:noProof/>
            <w:webHidden/>
          </w:rPr>
          <w:tab/>
        </w:r>
        <w:r>
          <w:rPr>
            <w:noProof/>
            <w:webHidden/>
          </w:rPr>
          <w:fldChar w:fldCharType="begin"/>
        </w:r>
        <w:r>
          <w:rPr>
            <w:noProof/>
            <w:webHidden/>
          </w:rPr>
          <w:instrText xml:space="preserve"> PAGEREF _Toc232092723 \h </w:instrText>
        </w:r>
        <w:r>
          <w:rPr>
            <w:noProof/>
            <w:webHidden/>
          </w:rPr>
        </w:r>
        <w:r>
          <w:rPr>
            <w:noProof/>
            <w:webHidden/>
          </w:rPr>
          <w:fldChar w:fldCharType="separate"/>
        </w:r>
        <w:r>
          <w:rPr>
            <w:noProof/>
            <w:webHidden/>
          </w:rPr>
          <w:t>5</w:t>
        </w:r>
        <w:r>
          <w:rPr>
            <w:noProof/>
            <w:webHidden/>
          </w:rPr>
          <w:fldChar w:fldCharType="end"/>
        </w:r>
      </w:hyperlink>
    </w:p>
    <w:p w14:paraId="734E87E7" w14:textId="7641488E"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24" w:history="1">
        <w:r w:rsidRPr="00DE5963">
          <w:rPr>
            <w:rStyle w:val="Hyperlink"/>
            <w:noProof/>
          </w:rPr>
          <w:t>Glossaire</w:t>
        </w:r>
        <w:r>
          <w:rPr>
            <w:noProof/>
            <w:webHidden/>
          </w:rPr>
          <w:tab/>
        </w:r>
        <w:r>
          <w:rPr>
            <w:noProof/>
            <w:webHidden/>
          </w:rPr>
          <w:fldChar w:fldCharType="begin"/>
        </w:r>
        <w:r>
          <w:rPr>
            <w:noProof/>
            <w:webHidden/>
          </w:rPr>
          <w:instrText xml:space="preserve"> PAGEREF _Toc232092724 \h </w:instrText>
        </w:r>
        <w:r>
          <w:rPr>
            <w:noProof/>
            <w:webHidden/>
          </w:rPr>
        </w:r>
        <w:r>
          <w:rPr>
            <w:noProof/>
            <w:webHidden/>
          </w:rPr>
          <w:fldChar w:fldCharType="separate"/>
        </w:r>
        <w:r>
          <w:rPr>
            <w:noProof/>
            <w:webHidden/>
          </w:rPr>
          <w:t>6</w:t>
        </w:r>
        <w:r>
          <w:rPr>
            <w:noProof/>
            <w:webHidden/>
          </w:rPr>
          <w:fldChar w:fldCharType="end"/>
        </w:r>
      </w:hyperlink>
    </w:p>
    <w:p w14:paraId="26C0A91F" w14:textId="4DFD47E0"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25" w:history="1">
        <w:r w:rsidRPr="00DE5963">
          <w:rPr>
            <w:rStyle w:val="Hyperlink"/>
            <w:noProof/>
          </w:rPr>
          <w:t>Liste des Abréviations</w:t>
        </w:r>
        <w:r>
          <w:rPr>
            <w:noProof/>
            <w:webHidden/>
          </w:rPr>
          <w:tab/>
        </w:r>
        <w:r>
          <w:rPr>
            <w:noProof/>
            <w:webHidden/>
          </w:rPr>
          <w:fldChar w:fldCharType="begin"/>
        </w:r>
        <w:r>
          <w:rPr>
            <w:noProof/>
            <w:webHidden/>
          </w:rPr>
          <w:instrText xml:space="preserve"> PAGEREF _Toc232092725 \h </w:instrText>
        </w:r>
        <w:r>
          <w:rPr>
            <w:noProof/>
            <w:webHidden/>
          </w:rPr>
        </w:r>
        <w:r>
          <w:rPr>
            <w:noProof/>
            <w:webHidden/>
          </w:rPr>
          <w:fldChar w:fldCharType="separate"/>
        </w:r>
        <w:r>
          <w:rPr>
            <w:noProof/>
            <w:webHidden/>
          </w:rPr>
          <w:t>7</w:t>
        </w:r>
        <w:r>
          <w:rPr>
            <w:noProof/>
            <w:webHidden/>
          </w:rPr>
          <w:fldChar w:fldCharType="end"/>
        </w:r>
      </w:hyperlink>
    </w:p>
    <w:p w14:paraId="4824DC02" w14:textId="106695CE"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26" w:history="1">
        <w:r w:rsidRPr="00DE5963">
          <w:rPr>
            <w:rStyle w:val="Hyperlink"/>
            <w:noProof/>
          </w:rPr>
          <w:t>Remerciements</w:t>
        </w:r>
        <w:r>
          <w:rPr>
            <w:noProof/>
            <w:webHidden/>
          </w:rPr>
          <w:tab/>
        </w:r>
        <w:r>
          <w:rPr>
            <w:noProof/>
            <w:webHidden/>
          </w:rPr>
          <w:fldChar w:fldCharType="begin"/>
        </w:r>
        <w:r>
          <w:rPr>
            <w:noProof/>
            <w:webHidden/>
          </w:rPr>
          <w:instrText xml:space="preserve"> PAGEREF _Toc232092726 \h </w:instrText>
        </w:r>
        <w:r>
          <w:rPr>
            <w:noProof/>
            <w:webHidden/>
          </w:rPr>
        </w:r>
        <w:r>
          <w:rPr>
            <w:noProof/>
            <w:webHidden/>
          </w:rPr>
          <w:fldChar w:fldCharType="separate"/>
        </w:r>
        <w:r>
          <w:rPr>
            <w:noProof/>
            <w:webHidden/>
          </w:rPr>
          <w:t>8</w:t>
        </w:r>
        <w:r>
          <w:rPr>
            <w:noProof/>
            <w:webHidden/>
          </w:rPr>
          <w:fldChar w:fldCharType="end"/>
        </w:r>
      </w:hyperlink>
    </w:p>
    <w:p w14:paraId="49191916" w14:textId="37BD85E7"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27" w:history="1">
        <w:r w:rsidRPr="00DE5963">
          <w:rPr>
            <w:rStyle w:val="Hyperlink"/>
            <w:noProof/>
          </w:rPr>
          <w:t>Avertissement</w:t>
        </w:r>
        <w:r>
          <w:rPr>
            <w:noProof/>
            <w:webHidden/>
          </w:rPr>
          <w:tab/>
        </w:r>
        <w:r>
          <w:rPr>
            <w:noProof/>
            <w:webHidden/>
          </w:rPr>
          <w:fldChar w:fldCharType="begin"/>
        </w:r>
        <w:r>
          <w:rPr>
            <w:noProof/>
            <w:webHidden/>
          </w:rPr>
          <w:instrText xml:space="preserve"> PAGEREF _Toc232092727 \h </w:instrText>
        </w:r>
        <w:r>
          <w:rPr>
            <w:noProof/>
            <w:webHidden/>
          </w:rPr>
        </w:r>
        <w:r>
          <w:rPr>
            <w:noProof/>
            <w:webHidden/>
          </w:rPr>
          <w:fldChar w:fldCharType="separate"/>
        </w:r>
        <w:r>
          <w:rPr>
            <w:noProof/>
            <w:webHidden/>
          </w:rPr>
          <w:t>9</w:t>
        </w:r>
        <w:r>
          <w:rPr>
            <w:noProof/>
            <w:webHidden/>
          </w:rPr>
          <w:fldChar w:fldCharType="end"/>
        </w:r>
      </w:hyperlink>
    </w:p>
    <w:p w14:paraId="62E42B18" w14:textId="6DB512D0"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28" w:history="1">
        <w:r w:rsidRPr="00DE5963">
          <w:rPr>
            <w:rStyle w:val="Hyperlink"/>
            <w:noProof/>
          </w:rPr>
          <w:t>Sommaire</w:t>
        </w:r>
        <w:r>
          <w:rPr>
            <w:noProof/>
            <w:webHidden/>
          </w:rPr>
          <w:tab/>
        </w:r>
        <w:r>
          <w:rPr>
            <w:noProof/>
            <w:webHidden/>
          </w:rPr>
          <w:fldChar w:fldCharType="begin"/>
        </w:r>
        <w:r>
          <w:rPr>
            <w:noProof/>
            <w:webHidden/>
          </w:rPr>
          <w:instrText xml:space="preserve"> PAGEREF _Toc232092728 \h </w:instrText>
        </w:r>
        <w:r>
          <w:rPr>
            <w:noProof/>
            <w:webHidden/>
          </w:rPr>
        </w:r>
        <w:r>
          <w:rPr>
            <w:noProof/>
            <w:webHidden/>
          </w:rPr>
          <w:fldChar w:fldCharType="separate"/>
        </w:r>
        <w:r>
          <w:rPr>
            <w:noProof/>
            <w:webHidden/>
          </w:rPr>
          <w:t>10</w:t>
        </w:r>
        <w:r>
          <w:rPr>
            <w:noProof/>
            <w:webHidden/>
          </w:rPr>
          <w:fldChar w:fldCharType="end"/>
        </w:r>
      </w:hyperlink>
    </w:p>
    <w:p w14:paraId="66562A35" w14:textId="48ADEAB5"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29" w:history="1">
        <w:r w:rsidRPr="00DE5963">
          <w:rPr>
            <w:rStyle w:val="Hyperlink"/>
            <w:noProof/>
          </w:rPr>
          <w:t>Introduction</w:t>
        </w:r>
        <w:r>
          <w:rPr>
            <w:noProof/>
            <w:webHidden/>
          </w:rPr>
          <w:tab/>
        </w:r>
        <w:r>
          <w:rPr>
            <w:noProof/>
            <w:webHidden/>
          </w:rPr>
          <w:fldChar w:fldCharType="begin"/>
        </w:r>
        <w:r>
          <w:rPr>
            <w:noProof/>
            <w:webHidden/>
          </w:rPr>
          <w:instrText xml:space="preserve"> PAGEREF _Toc232092729 \h </w:instrText>
        </w:r>
        <w:r>
          <w:rPr>
            <w:noProof/>
            <w:webHidden/>
          </w:rPr>
        </w:r>
        <w:r>
          <w:rPr>
            <w:noProof/>
            <w:webHidden/>
          </w:rPr>
          <w:fldChar w:fldCharType="separate"/>
        </w:r>
        <w:r>
          <w:rPr>
            <w:noProof/>
            <w:webHidden/>
          </w:rPr>
          <w:t>13</w:t>
        </w:r>
        <w:r>
          <w:rPr>
            <w:noProof/>
            <w:webHidden/>
          </w:rPr>
          <w:fldChar w:fldCharType="end"/>
        </w:r>
      </w:hyperlink>
    </w:p>
    <w:p w14:paraId="129E2213" w14:textId="74D0DDAC"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30" w:history="1">
        <w:r w:rsidRPr="00DE5963">
          <w:rPr>
            <w:rStyle w:val="Hyperlink"/>
            <w:noProof/>
          </w:rPr>
          <w:t>Cadre théorique</w:t>
        </w:r>
        <w:r>
          <w:rPr>
            <w:noProof/>
            <w:webHidden/>
          </w:rPr>
          <w:tab/>
        </w:r>
        <w:r>
          <w:rPr>
            <w:noProof/>
            <w:webHidden/>
          </w:rPr>
          <w:fldChar w:fldCharType="begin"/>
        </w:r>
        <w:r>
          <w:rPr>
            <w:noProof/>
            <w:webHidden/>
          </w:rPr>
          <w:instrText xml:space="preserve"> PAGEREF _Toc232092730 \h </w:instrText>
        </w:r>
        <w:r>
          <w:rPr>
            <w:noProof/>
            <w:webHidden/>
          </w:rPr>
        </w:r>
        <w:r>
          <w:rPr>
            <w:noProof/>
            <w:webHidden/>
          </w:rPr>
          <w:fldChar w:fldCharType="separate"/>
        </w:r>
        <w:r>
          <w:rPr>
            <w:noProof/>
            <w:webHidden/>
          </w:rPr>
          <w:t>15</w:t>
        </w:r>
        <w:r>
          <w:rPr>
            <w:noProof/>
            <w:webHidden/>
          </w:rPr>
          <w:fldChar w:fldCharType="end"/>
        </w:r>
      </w:hyperlink>
    </w:p>
    <w:p w14:paraId="578DFF2E" w14:textId="04EAA597"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31" w:history="1">
        <w:r w:rsidRPr="00DE5963">
          <w:rPr>
            <w:rStyle w:val="Hyperlink"/>
            <w:noProof/>
          </w:rPr>
          <w:t>1)</w:t>
        </w:r>
        <w:r>
          <w:rPr>
            <w:rFonts w:asciiTheme="minorHAnsi" w:eastAsiaTheme="minorEastAsia" w:hAnsiTheme="minorHAnsi"/>
            <w:noProof/>
            <w:kern w:val="2"/>
            <w:szCs w:val="24"/>
            <w:lang w:val="en-FR" w:eastAsia="en-GB"/>
            <w14:ligatures w14:val="standardContextual"/>
          </w:rPr>
          <w:tab/>
        </w:r>
        <w:r w:rsidRPr="00DE5963">
          <w:rPr>
            <w:rStyle w:val="Hyperlink"/>
            <w:noProof/>
          </w:rPr>
          <w:t>L'évolution technologique et la planification des cours en enseignement des langues</w:t>
        </w:r>
        <w:r>
          <w:rPr>
            <w:noProof/>
            <w:webHidden/>
          </w:rPr>
          <w:tab/>
        </w:r>
        <w:r>
          <w:rPr>
            <w:noProof/>
            <w:webHidden/>
          </w:rPr>
          <w:fldChar w:fldCharType="begin"/>
        </w:r>
        <w:r>
          <w:rPr>
            <w:noProof/>
            <w:webHidden/>
          </w:rPr>
          <w:instrText xml:space="preserve"> PAGEREF _Toc232092731 \h </w:instrText>
        </w:r>
        <w:r>
          <w:rPr>
            <w:noProof/>
            <w:webHidden/>
          </w:rPr>
        </w:r>
        <w:r>
          <w:rPr>
            <w:noProof/>
            <w:webHidden/>
          </w:rPr>
          <w:fldChar w:fldCharType="separate"/>
        </w:r>
        <w:r>
          <w:rPr>
            <w:noProof/>
            <w:webHidden/>
          </w:rPr>
          <w:t>15</w:t>
        </w:r>
        <w:r>
          <w:rPr>
            <w:noProof/>
            <w:webHidden/>
          </w:rPr>
          <w:fldChar w:fldCharType="end"/>
        </w:r>
      </w:hyperlink>
    </w:p>
    <w:p w14:paraId="7D835E1A" w14:textId="6AA42654"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32" w:history="1">
        <w:r w:rsidRPr="00DE5963">
          <w:rPr>
            <w:rStyle w:val="Hyperlink"/>
            <w:noProof/>
          </w:rPr>
          <w:t>(a)</w:t>
        </w:r>
        <w:r>
          <w:rPr>
            <w:rFonts w:asciiTheme="minorHAnsi" w:eastAsiaTheme="minorEastAsia" w:hAnsiTheme="minorHAnsi"/>
            <w:noProof/>
            <w:kern w:val="2"/>
            <w:szCs w:val="24"/>
            <w:lang w:val="en-FR" w:eastAsia="en-GB"/>
            <w14:ligatures w14:val="standardContextual"/>
          </w:rPr>
          <w:tab/>
        </w:r>
        <w:r w:rsidRPr="00DE5963">
          <w:rPr>
            <w:rStyle w:val="Hyperlink"/>
            <w:noProof/>
          </w:rPr>
          <w:t>La planification des cours dans l'enseignement des langues avant l'IA</w:t>
        </w:r>
        <w:r>
          <w:rPr>
            <w:noProof/>
            <w:webHidden/>
          </w:rPr>
          <w:tab/>
        </w:r>
        <w:r>
          <w:rPr>
            <w:noProof/>
            <w:webHidden/>
          </w:rPr>
          <w:fldChar w:fldCharType="begin"/>
        </w:r>
        <w:r>
          <w:rPr>
            <w:noProof/>
            <w:webHidden/>
          </w:rPr>
          <w:instrText xml:space="preserve"> PAGEREF _Toc232092732 \h </w:instrText>
        </w:r>
        <w:r>
          <w:rPr>
            <w:noProof/>
            <w:webHidden/>
          </w:rPr>
        </w:r>
        <w:r>
          <w:rPr>
            <w:noProof/>
            <w:webHidden/>
          </w:rPr>
          <w:fldChar w:fldCharType="separate"/>
        </w:r>
        <w:r>
          <w:rPr>
            <w:noProof/>
            <w:webHidden/>
          </w:rPr>
          <w:t>16</w:t>
        </w:r>
        <w:r>
          <w:rPr>
            <w:noProof/>
            <w:webHidden/>
          </w:rPr>
          <w:fldChar w:fldCharType="end"/>
        </w:r>
      </w:hyperlink>
    </w:p>
    <w:p w14:paraId="33BDF5D8" w14:textId="04E415CE"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33" w:history="1">
        <w:r w:rsidRPr="00DE5963">
          <w:rPr>
            <w:rStyle w:val="Hyperlink"/>
            <w:rFonts w:eastAsia="Times New Roman"/>
            <w:noProof/>
            <w:lang w:val="en-FR" w:eastAsia="en-GB"/>
          </w:rPr>
          <w:t>(b)</w:t>
        </w:r>
        <w:r>
          <w:rPr>
            <w:rFonts w:asciiTheme="minorHAnsi" w:eastAsiaTheme="minorEastAsia" w:hAnsiTheme="minorHAnsi"/>
            <w:noProof/>
            <w:kern w:val="2"/>
            <w:szCs w:val="24"/>
            <w:lang w:val="en-FR" w:eastAsia="en-GB"/>
            <w14:ligatures w14:val="standardContextual"/>
          </w:rPr>
          <w:tab/>
        </w:r>
        <w:r w:rsidRPr="00DE5963">
          <w:rPr>
            <w:rStyle w:val="Hyperlink"/>
            <w:rFonts w:eastAsia="Times New Roman"/>
            <w:noProof/>
            <w:lang w:val="en-FR" w:eastAsia="en-GB"/>
          </w:rPr>
          <w:t>L'émergence des TICE dans l'apprentissage des langues</w:t>
        </w:r>
        <w:r>
          <w:rPr>
            <w:noProof/>
            <w:webHidden/>
          </w:rPr>
          <w:tab/>
        </w:r>
        <w:r>
          <w:rPr>
            <w:noProof/>
            <w:webHidden/>
          </w:rPr>
          <w:fldChar w:fldCharType="begin"/>
        </w:r>
        <w:r>
          <w:rPr>
            <w:noProof/>
            <w:webHidden/>
          </w:rPr>
          <w:instrText xml:space="preserve"> PAGEREF _Toc232092733 \h </w:instrText>
        </w:r>
        <w:r>
          <w:rPr>
            <w:noProof/>
            <w:webHidden/>
          </w:rPr>
        </w:r>
        <w:r>
          <w:rPr>
            <w:noProof/>
            <w:webHidden/>
          </w:rPr>
          <w:fldChar w:fldCharType="separate"/>
        </w:r>
        <w:r>
          <w:rPr>
            <w:noProof/>
            <w:webHidden/>
          </w:rPr>
          <w:t>16</w:t>
        </w:r>
        <w:r>
          <w:rPr>
            <w:noProof/>
            <w:webHidden/>
          </w:rPr>
          <w:fldChar w:fldCharType="end"/>
        </w:r>
      </w:hyperlink>
    </w:p>
    <w:p w14:paraId="198D369D" w14:textId="55A48773"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34" w:history="1">
        <w:r w:rsidRPr="00DE5963">
          <w:rPr>
            <w:rStyle w:val="Hyperlink"/>
            <w:rFonts w:eastAsia="Times New Roman"/>
            <w:noProof/>
            <w:lang w:eastAsia="en-GB"/>
          </w:rPr>
          <w:t>(c)</w:t>
        </w:r>
        <w:r>
          <w:rPr>
            <w:rFonts w:asciiTheme="minorHAnsi" w:eastAsiaTheme="minorEastAsia" w:hAnsiTheme="minorHAnsi"/>
            <w:noProof/>
            <w:kern w:val="2"/>
            <w:szCs w:val="24"/>
            <w:lang w:val="en-FR" w:eastAsia="en-GB"/>
            <w14:ligatures w14:val="standardContextual"/>
          </w:rPr>
          <w:tab/>
        </w:r>
        <w:r w:rsidRPr="00DE5963">
          <w:rPr>
            <w:rStyle w:val="Hyperlink"/>
            <w:rFonts w:eastAsia="Times New Roman"/>
            <w:noProof/>
            <w:lang w:eastAsia="en-GB"/>
          </w:rPr>
          <w:t>L'intégration de l'IA générative dans l'apprentissage des langues</w:t>
        </w:r>
        <w:r>
          <w:rPr>
            <w:noProof/>
            <w:webHidden/>
          </w:rPr>
          <w:tab/>
        </w:r>
        <w:r>
          <w:rPr>
            <w:noProof/>
            <w:webHidden/>
          </w:rPr>
          <w:fldChar w:fldCharType="begin"/>
        </w:r>
        <w:r>
          <w:rPr>
            <w:noProof/>
            <w:webHidden/>
          </w:rPr>
          <w:instrText xml:space="preserve"> PAGEREF _Toc232092734 \h </w:instrText>
        </w:r>
        <w:r>
          <w:rPr>
            <w:noProof/>
            <w:webHidden/>
          </w:rPr>
        </w:r>
        <w:r>
          <w:rPr>
            <w:noProof/>
            <w:webHidden/>
          </w:rPr>
          <w:fldChar w:fldCharType="separate"/>
        </w:r>
        <w:r>
          <w:rPr>
            <w:noProof/>
            <w:webHidden/>
          </w:rPr>
          <w:t>17</w:t>
        </w:r>
        <w:r>
          <w:rPr>
            <w:noProof/>
            <w:webHidden/>
          </w:rPr>
          <w:fldChar w:fldCharType="end"/>
        </w:r>
      </w:hyperlink>
    </w:p>
    <w:p w14:paraId="5974E207" w14:textId="5F16D062"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35" w:history="1">
        <w:r w:rsidRPr="00DE5963">
          <w:rPr>
            <w:rStyle w:val="Hyperlink"/>
            <w:noProof/>
          </w:rPr>
          <w:t>2)</w:t>
        </w:r>
        <w:r>
          <w:rPr>
            <w:rFonts w:asciiTheme="minorHAnsi" w:eastAsiaTheme="minorEastAsia" w:hAnsiTheme="minorHAnsi"/>
            <w:noProof/>
            <w:kern w:val="2"/>
            <w:szCs w:val="24"/>
            <w:lang w:val="en-FR" w:eastAsia="en-GB"/>
            <w14:ligatures w14:val="standardContextual"/>
          </w:rPr>
          <w:tab/>
        </w:r>
        <w:r w:rsidRPr="00DE5963">
          <w:rPr>
            <w:rStyle w:val="Hyperlink"/>
            <w:noProof/>
          </w:rPr>
          <w:t>La cognition enseignante et la planification des cours</w:t>
        </w:r>
        <w:r>
          <w:rPr>
            <w:noProof/>
            <w:webHidden/>
          </w:rPr>
          <w:tab/>
        </w:r>
        <w:r>
          <w:rPr>
            <w:noProof/>
            <w:webHidden/>
          </w:rPr>
          <w:fldChar w:fldCharType="begin"/>
        </w:r>
        <w:r>
          <w:rPr>
            <w:noProof/>
            <w:webHidden/>
          </w:rPr>
          <w:instrText xml:space="preserve"> PAGEREF _Toc232092735 \h </w:instrText>
        </w:r>
        <w:r>
          <w:rPr>
            <w:noProof/>
            <w:webHidden/>
          </w:rPr>
        </w:r>
        <w:r>
          <w:rPr>
            <w:noProof/>
            <w:webHidden/>
          </w:rPr>
          <w:fldChar w:fldCharType="separate"/>
        </w:r>
        <w:r>
          <w:rPr>
            <w:noProof/>
            <w:webHidden/>
          </w:rPr>
          <w:t>18</w:t>
        </w:r>
        <w:r>
          <w:rPr>
            <w:noProof/>
            <w:webHidden/>
          </w:rPr>
          <w:fldChar w:fldCharType="end"/>
        </w:r>
      </w:hyperlink>
    </w:p>
    <w:p w14:paraId="740FFAD6" w14:textId="3C2167E3"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36" w:history="1">
        <w:r w:rsidRPr="00DE5963">
          <w:rPr>
            <w:rStyle w:val="Hyperlink"/>
            <w:noProof/>
          </w:rPr>
          <w:t>(a)</w:t>
        </w:r>
        <w:r>
          <w:rPr>
            <w:rFonts w:asciiTheme="minorHAnsi" w:eastAsiaTheme="minorEastAsia" w:hAnsiTheme="minorHAnsi"/>
            <w:noProof/>
            <w:kern w:val="2"/>
            <w:szCs w:val="24"/>
            <w:lang w:val="en-FR" w:eastAsia="en-GB"/>
            <w14:ligatures w14:val="standardContextual"/>
          </w:rPr>
          <w:tab/>
        </w:r>
        <w:r w:rsidRPr="00DE5963">
          <w:rPr>
            <w:rStyle w:val="Hyperlink"/>
            <w:noProof/>
          </w:rPr>
          <w:t>L'alignement entre croyances et pratiques des enseignants</w:t>
        </w:r>
        <w:r>
          <w:rPr>
            <w:noProof/>
            <w:webHidden/>
          </w:rPr>
          <w:tab/>
        </w:r>
        <w:r>
          <w:rPr>
            <w:noProof/>
            <w:webHidden/>
          </w:rPr>
          <w:fldChar w:fldCharType="begin"/>
        </w:r>
        <w:r>
          <w:rPr>
            <w:noProof/>
            <w:webHidden/>
          </w:rPr>
          <w:instrText xml:space="preserve"> PAGEREF _Toc232092736 \h </w:instrText>
        </w:r>
        <w:r>
          <w:rPr>
            <w:noProof/>
            <w:webHidden/>
          </w:rPr>
        </w:r>
        <w:r>
          <w:rPr>
            <w:noProof/>
            <w:webHidden/>
          </w:rPr>
          <w:fldChar w:fldCharType="separate"/>
        </w:r>
        <w:r>
          <w:rPr>
            <w:noProof/>
            <w:webHidden/>
          </w:rPr>
          <w:t>18</w:t>
        </w:r>
        <w:r>
          <w:rPr>
            <w:noProof/>
            <w:webHidden/>
          </w:rPr>
          <w:fldChar w:fldCharType="end"/>
        </w:r>
      </w:hyperlink>
    </w:p>
    <w:p w14:paraId="2416CAD8" w14:textId="256F8881"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37" w:history="1">
        <w:r w:rsidRPr="00DE5963">
          <w:rPr>
            <w:rStyle w:val="Hyperlink"/>
            <w:rFonts w:eastAsia="Times New Roman"/>
            <w:noProof/>
            <w:lang w:eastAsia="en-GB"/>
          </w:rPr>
          <w:t>(b)</w:t>
        </w:r>
        <w:r>
          <w:rPr>
            <w:rFonts w:asciiTheme="minorHAnsi" w:eastAsiaTheme="minorEastAsia" w:hAnsiTheme="minorHAnsi"/>
            <w:noProof/>
            <w:kern w:val="2"/>
            <w:szCs w:val="24"/>
            <w:lang w:val="en-FR" w:eastAsia="en-GB"/>
            <w14:ligatures w14:val="standardContextual"/>
          </w:rPr>
          <w:tab/>
        </w:r>
        <w:r w:rsidRPr="00DE5963">
          <w:rPr>
            <w:rStyle w:val="Hyperlink"/>
            <w:rFonts w:eastAsia="Times New Roman"/>
            <w:noProof/>
            <w:lang w:eastAsia="en-GB"/>
          </w:rPr>
          <w:t>Les contraintes contextuelles sur la planification des cours</w:t>
        </w:r>
        <w:r>
          <w:rPr>
            <w:noProof/>
            <w:webHidden/>
          </w:rPr>
          <w:tab/>
        </w:r>
        <w:r>
          <w:rPr>
            <w:noProof/>
            <w:webHidden/>
          </w:rPr>
          <w:fldChar w:fldCharType="begin"/>
        </w:r>
        <w:r>
          <w:rPr>
            <w:noProof/>
            <w:webHidden/>
          </w:rPr>
          <w:instrText xml:space="preserve"> PAGEREF _Toc232092737 \h </w:instrText>
        </w:r>
        <w:r>
          <w:rPr>
            <w:noProof/>
            <w:webHidden/>
          </w:rPr>
        </w:r>
        <w:r>
          <w:rPr>
            <w:noProof/>
            <w:webHidden/>
          </w:rPr>
          <w:fldChar w:fldCharType="separate"/>
        </w:r>
        <w:r>
          <w:rPr>
            <w:noProof/>
            <w:webHidden/>
          </w:rPr>
          <w:t>19</w:t>
        </w:r>
        <w:r>
          <w:rPr>
            <w:noProof/>
            <w:webHidden/>
          </w:rPr>
          <w:fldChar w:fldCharType="end"/>
        </w:r>
      </w:hyperlink>
    </w:p>
    <w:p w14:paraId="197097EA" w14:textId="6F8F759B"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38" w:history="1">
        <w:r w:rsidRPr="00DE5963">
          <w:rPr>
            <w:rStyle w:val="Hyperlink"/>
            <w:noProof/>
            <w:lang w:eastAsia="en-GB"/>
          </w:rPr>
          <w:t>(c)</w:t>
        </w:r>
        <w:r>
          <w:rPr>
            <w:rFonts w:asciiTheme="minorHAnsi" w:eastAsiaTheme="minorEastAsia" w:hAnsiTheme="minorHAnsi"/>
            <w:noProof/>
            <w:kern w:val="2"/>
            <w:szCs w:val="24"/>
            <w:lang w:val="en-FR" w:eastAsia="en-GB"/>
            <w14:ligatures w14:val="standardContextual"/>
          </w:rPr>
          <w:tab/>
        </w:r>
        <w:r w:rsidRPr="00DE5963">
          <w:rPr>
            <w:rStyle w:val="Hyperlink"/>
            <w:noProof/>
            <w:lang w:eastAsia="en-GB"/>
          </w:rPr>
          <w:t>L'expérience et l'expertise des enseignants dans la planification</w:t>
        </w:r>
        <w:r>
          <w:rPr>
            <w:noProof/>
            <w:webHidden/>
          </w:rPr>
          <w:tab/>
        </w:r>
        <w:r>
          <w:rPr>
            <w:noProof/>
            <w:webHidden/>
          </w:rPr>
          <w:fldChar w:fldCharType="begin"/>
        </w:r>
        <w:r>
          <w:rPr>
            <w:noProof/>
            <w:webHidden/>
          </w:rPr>
          <w:instrText xml:space="preserve"> PAGEREF _Toc232092738 \h </w:instrText>
        </w:r>
        <w:r>
          <w:rPr>
            <w:noProof/>
            <w:webHidden/>
          </w:rPr>
        </w:r>
        <w:r>
          <w:rPr>
            <w:noProof/>
            <w:webHidden/>
          </w:rPr>
          <w:fldChar w:fldCharType="separate"/>
        </w:r>
        <w:r>
          <w:rPr>
            <w:noProof/>
            <w:webHidden/>
          </w:rPr>
          <w:t>19</w:t>
        </w:r>
        <w:r>
          <w:rPr>
            <w:noProof/>
            <w:webHidden/>
          </w:rPr>
          <w:fldChar w:fldCharType="end"/>
        </w:r>
      </w:hyperlink>
    </w:p>
    <w:p w14:paraId="0F809E83" w14:textId="20826973"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39" w:history="1">
        <w:r w:rsidRPr="00DE5963">
          <w:rPr>
            <w:rStyle w:val="Hyperlink"/>
            <w:noProof/>
            <w:lang w:eastAsia="en-GB"/>
          </w:rPr>
          <w:t>(d)</w:t>
        </w:r>
        <w:r>
          <w:rPr>
            <w:rFonts w:asciiTheme="minorHAnsi" w:eastAsiaTheme="minorEastAsia" w:hAnsiTheme="minorHAnsi"/>
            <w:noProof/>
            <w:kern w:val="2"/>
            <w:szCs w:val="24"/>
            <w:lang w:val="en-FR" w:eastAsia="en-GB"/>
            <w14:ligatures w14:val="standardContextual"/>
          </w:rPr>
          <w:tab/>
        </w:r>
        <w:r w:rsidRPr="00DE5963">
          <w:rPr>
            <w:rStyle w:val="Hyperlink"/>
            <w:noProof/>
            <w:lang w:val="en-FR" w:eastAsia="en-GB"/>
          </w:rPr>
          <w:t>L'adaptation et la flexibilité dans la conception des cours</w:t>
        </w:r>
        <w:r>
          <w:rPr>
            <w:noProof/>
            <w:webHidden/>
          </w:rPr>
          <w:tab/>
        </w:r>
        <w:r>
          <w:rPr>
            <w:noProof/>
            <w:webHidden/>
          </w:rPr>
          <w:fldChar w:fldCharType="begin"/>
        </w:r>
        <w:r>
          <w:rPr>
            <w:noProof/>
            <w:webHidden/>
          </w:rPr>
          <w:instrText xml:space="preserve"> PAGEREF _Toc232092739 \h </w:instrText>
        </w:r>
        <w:r>
          <w:rPr>
            <w:noProof/>
            <w:webHidden/>
          </w:rPr>
        </w:r>
        <w:r>
          <w:rPr>
            <w:noProof/>
            <w:webHidden/>
          </w:rPr>
          <w:fldChar w:fldCharType="separate"/>
        </w:r>
        <w:r>
          <w:rPr>
            <w:noProof/>
            <w:webHidden/>
          </w:rPr>
          <w:t>21</w:t>
        </w:r>
        <w:r>
          <w:rPr>
            <w:noProof/>
            <w:webHidden/>
          </w:rPr>
          <w:fldChar w:fldCharType="end"/>
        </w:r>
      </w:hyperlink>
    </w:p>
    <w:p w14:paraId="544DCB66" w14:textId="0E732F98"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40" w:history="1">
        <w:r w:rsidRPr="00DE5963">
          <w:rPr>
            <w:rStyle w:val="Hyperlink"/>
            <w:noProof/>
          </w:rPr>
          <w:t>3)</w:t>
        </w:r>
        <w:r>
          <w:rPr>
            <w:rFonts w:asciiTheme="minorHAnsi" w:eastAsiaTheme="minorEastAsia" w:hAnsiTheme="minorHAnsi"/>
            <w:noProof/>
            <w:kern w:val="2"/>
            <w:szCs w:val="24"/>
            <w:lang w:val="en-FR" w:eastAsia="en-GB"/>
            <w14:ligatures w14:val="standardContextual"/>
          </w:rPr>
          <w:tab/>
        </w:r>
        <w:r w:rsidRPr="00DE5963">
          <w:rPr>
            <w:rStyle w:val="Hyperlink"/>
            <w:noProof/>
          </w:rPr>
          <w:t>L'adoption technologique en éducation : Théories et obstacles</w:t>
        </w:r>
        <w:r>
          <w:rPr>
            <w:noProof/>
            <w:webHidden/>
          </w:rPr>
          <w:tab/>
        </w:r>
        <w:r>
          <w:rPr>
            <w:noProof/>
            <w:webHidden/>
          </w:rPr>
          <w:fldChar w:fldCharType="begin"/>
        </w:r>
        <w:r>
          <w:rPr>
            <w:noProof/>
            <w:webHidden/>
          </w:rPr>
          <w:instrText xml:space="preserve"> PAGEREF _Toc232092740 \h </w:instrText>
        </w:r>
        <w:r>
          <w:rPr>
            <w:noProof/>
            <w:webHidden/>
          </w:rPr>
        </w:r>
        <w:r>
          <w:rPr>
            <w:noProof/>
            <w:webHidden/>
          </w:rPr>
          <w:fldChar w:fldCharType="separate"/>
        </w:r>
        <w:r>
          <w:rPr>
            <w:noProof/>
            <w:webHidden/>
          </w:rPr>
          <w:t>22</w:t>
        </w:r>
        <w:r>
          <w:rPr>
            <w:noProof/>
            <w:webHidden/>
          </w:rPr>
          <w:fldChar w:fldCharType="end"/>
        </w:r>
      </w:hyperlink>
    </w:p>
    <w:p w14:paraId="4780F0A8" w14:textId="303DE0D6"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41" w:history="1">
        <w:r w:rsidRPr="00DE5963">
          <w:rPr>
            <w:rStyle w:val="Hyperlink"/>
            <w:noProof/>
          </w:rPr>
          <w:t>(a)</w:t>
        </w:r>
        <w:r>
          <w:rPr>
            <w:rFonts w:asciiTheme="minorHAnsi" w:eastAsiaTheme="minorEastAsia" w:hAnsiTheme="minorHAnsi"/>
            <w:noProof/>
            <w:kern w:val="2"/>
            <w:szCs w:val="24"/>
            <w:lang w:val="en-FR" w:eastAsia="en-GB"/>
            <w14:ligatures w14:val="standardContextual"/>
          </w:rPr>
          <w:tab/>
        </w:r>
        <w:r w:rsidRPr="00DE5963">
          <w:rPr>
            <w:rStyle w:val="Hyperlink"/>
            <w:noProof/>
          </w:rPr>
          <w:t>Qu'est-ce que l'adoption technologique ?</w:t>
        </w:r>
        <w:r>
          <w:rPr>
            <w:noProof/>
            <w:webHidden/>
          </w:rPr>
          <w:tab/>
        </w:r>
        <w:r>
          <w:rPr>
            <w:noProof/>
            <w:webHidden/>
          </w:rPr>
          <w:fldChar w:fldCharType="begin"/>
        </w:r>
        <w:r>
          <w:rPr>
            <w:noProof/>
            <w:webHidden/>
          </w:rPr>
          <w:instrText xml:space="preserve"> PAGEREF _Toc232092741 \h </w:instrText>
        </w:r>
        <w:r>
          <w:rPr>
            <w:noProof/>
            <w:webHidden/>
          </w:rPr>
        </w:r>
        <w:r>
          <w:rPr>
            <w:noProof/>
            <w:webHidden/>
          </w:rPr>
          <w:fldChar w:fldCharType="separate"/>
        </w:r>
        <w:r>
          <w:rPr>
            <w:noProof/>
            <w:webHidden/>
          </w:rPr>
          <w:t>23</w:t>
        </w:r>
        <w:r>
          <w:rPr>
            <w:noProof/>
            <w:webHidden/>
          </w:rPr>
          <w:fldChar w:fldCharType="end"/>
        </w:r>
      </w:hyperlink>
    </w:p>
    <w:p w14:paraId="389D2663" w14:textId="5040935B"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42" w:history="1">
        <w:r w:rsidRPr="00DE5963">
          <w:rPr>
            <w:rStyle w:val="Hyperlink"/>
            <w:noProof/>
            <w:lang w:val="en-FR"/>
          </w:rPr>
          <w:t>(b)</w:t>
        </w:r>
        <w:r>
          <w:rPr>
            <w:rFonts w:asciiTheme="minorHAnsi" w:eastAsiaTheme="minorEastAsia" w:hAnsiTheme="minorHAnsi"/>
            <w:noProof/>
            <w:kern w:val="2"/>
            <w:szCs w:val="24"/>
            <w:lang w:val="en-FR" w:eastAsia="en-GB"/>
            <w14:ligatures w14:val="standardContextual"/>
          </w:rPr>
          <w:tab/>
        </w:r>
        <w:r w:rsidRPr="00DE5963">
          <w:rPr>
            <w:rStyle w:val="Hyperlink"/>
            <w:noProof/>
            <w:lang w:val="en-FR"/>
          </w:rPr>
          <w:t>Modèles théoriques de l'adoption technologique</w:t>
        </w:r>
        <w:r>
          <w:rPr>
            <w:noProof/>
            <w:webHidden/>
          </w:rPr>
          <w:tab/>
        </w:r>
        <w:r>
          <w:rPr>
            <w:noProof/>
            <w:webHidden/>
          </w:rPr>
          <w:fldChar w:fldCharType="begin"/>
        </w:r>
        <w:r>
          <w:rPr>
            <w:noProof/>
            <w:webHidden/>
          </w:rPr>
          <w:instrText xml:space="preserve"> PAGEREF _Toc232092742 \h </w:instrText>
        </w:r>
        <w:r>
          <w:rPr>
            <w:noProof/>
            <w:webHidden/>
          </w:rPr>
        </w:r>
        <w:r>
          <w:rPr>
            <w:noProof/>
            <w:webHidden/>
          </w:rPr>
          <w:fldChar w:fldCharType="separate"/>
        </w:r>
        <w:r>
          <w:rPr>
            <w:noProof/>
            <w:webHidden/>
          </w:rPr>
          <w:t>24</w:t>
        </w:r>
        <w:r>
          <w:rPr>
            <w:noProof/>
            <w:webHidden/>
          </w:rPr>
          <w:fldChar w:fldCharType="end"/>
        </w:r>
      </w:hyperlink>
    </w:p>
    <w:p w14:paraId="7FD67722" w14:textId="423C5484"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43" w:history="1">
        <w:r w:rsidRPr="00DE5963">
          <w:rPr>
            <w:rStyle w:val="Hyperlink"/>
            <w:noProof/>
          </w:rPr>
          <w:t>(c)</w:t>
        </w:r>
        <w:r>
          <w:rPr>
            <w:rFonts w:asciiTheme="minorHAnsi" w:eastAsiaTheme="minorEastAsia" w:hAnsiTheme="minorHAnsi"/>
            <w:noProof/>
            <w:kern w:val="2"/>
            <w:szCs w:val="24"/>
            <w:lang w:val="en-FR" w:eastAsia="en-GB"/>
            <w14:ligatures w14:val="standardContextual"/>
          </w:rPr>
          <w:tab/>
        </w:r>
        <w:r w:rsidRPr="00DE5963">
          <w:rPr>
            <w:rStyle w:val="Hyperlink"/>
            <w:noProof/>
          </w:rPr>
          <w:t>Barrières et facteurs influençant l'adoption</w:t>
        </w:r>
        <w:r>
          <w:rPr>
            <w:noProof/>
            <w:webHidden/>
          </w:rPr>
          <w:tab/>
        </w:r>
        <w:r>
          <w:rPr>
            <w:noProof/>
            <w:webHidden/>
          </w:rPr>
          <w:fldChar w:fldCharType="begin"/>
        </w:r>
        <w:r>
          <w:rPr>
            <w:noProof/>
            <w:webHidden/>
          </w:rPr>
          <w:instrText xml:space="preserve"> PAGEREF _Toc232092743 \h </w:instrText>
        </w:r>
        <w:r>
          <w:rPr>
            <w:noProof/>
            <w:webHidden/>
          </w:rPr>
        </w:r>
        <w:r>
          <w:rPr>
            <w:noProof/>
            <w:webHidden/>
          </w:rPr>
          <w:fldChar w:fldCharType="separate"/>
        </w:r>
        <w:r>
          <w:rPr>
            <w:noProof/>
            <w:webHidden/>
          </w:rPr>
          <w:t>25</w:t>
        </w:r>
        <w:r>
          <w:rPr>
            <w:noProof/>
            <w:webHidden/>
          </w:rPr>
          <w:fldChar w:fldCharType="end"/>
        </w:r>
      </w:hyperlink>
    </w:p>
    <w:p w14:paraId="61A54504" w14:textId="037643A2"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44" w:history="1">
        <w:r w:rsidRPr="00DE5963">
          <w:rPr>
            <w:rStyle w:val="Hyperlink"/>
            <w:noProof/>
          </w:rPr>
          <w:t>(d)</w:t>
        </w:r>
        <w:r>
          <w:rPr>
            <w:rFonts w:asciiTheme="minorHAnsi" w:eastAsiaTheme="minorEastAsia" w:hAnsiTheme="minorHAnsi"/>
            <w:noProof/>
            <w:kern w:val="2"/>
            <w:szCs w:val="24"/>
            <w:lang w:val="en-FR" w:eastAsia="en-GB"/>
            <w14:ligatures w14:val="standardContextual"/>
          </w:rPr>
          <w:tab/>
        </w:r>
        <w:r w:rsidRPr="00DE5963">
          <w:rPr>
            <w:rStyle w:val="Hyperlink"/>
            <w:noProof/>
          </w:rPr>
          <w:t>Application aux enseignants de langues vivantes et à l'IA générative</w:t>
        </w:r>
        <w:r>
          <w:rPr>
            <w:noProof/>
            <w:webHidden/>
          </w:rPr>
          <w:tab/>
        </w:r>
        <w:r>
          <w:rPr>
            <w:noProof/>
            <w:webHidden/>
          </w:rPr>
          <w:fldChar w:fldCharType="begin"/>
        </w:r>
        <w:r>
          <w:rPr>
            <w:noProof/>
            <w:webHidden/>
          </w:rPr>
          <w:instrText xml:space="preserve"> PAGEREF _Toc232092744 \h </w:instrText>
        </w:r>
        <w:r>
          <w:rPr>
            <w:noProof/>
            <w:webHidden/>
          </w:rPr>
        </w:r>
        <w:r>
          <w:rPr>
            <w:noProof/>
            <w:webHidden/>
          </w:rPr>
          <w:fldChar w:fldCharType="separate"/>
        </w:r>
        <w:r>
          <w:rPr>
            <w:noProof/>
            <w:webHidden/>
          </w:rPr>
          <w:t>26</w:t>
        </w:r>
        <w:r>
          <w:rPr>
            <w:noProof/>
            <w:webHidden/>
          </w:rPr>
          <w:fldChar w:fldCharType="end"/>
        </w:r>
      </w:hyperlink>
    </w:p>
    <w:p w14:paraId="1C55996D" w14:textId="76B12F4F"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45" w:history="1">
        <w:r w:rsidRPr="00DE5963">
          <w:rPr>
            <w:rStyle w:val="Hyperlink"/>
            <w:noProof/>
          </w:rPr>
          <w:t>4)</w:t>
        </w:r>
        <w:r>
          <w:rPr>
            <w:rFonts w:asciiTheme="minorHAnsi" w:eastAsiaTheme="minorEastAsia" w:hAnsiTheme="minorHAnsi"/>
            <w:noProof/>
            <w:kern w:val="2"/>
            <w:szCs w:val="24"/>
            <w:lang w:val="en-FR" w:eastAsia="en-GB"/>
            <w14:ligatures w14:val="standardContextual"/>
          </w:rPr>
          <w:tab/>
        </w:r>
        <w:r w:rsidRPr="00DE5963">
          <w:rPr>
            <w:rStyle w:val="Hyperlink"/>
            <w:noProof/>
          </w:rPr>
          <w:t>L'intelligence artificielle dans l'enseignement des langues vivantes</w:t>
        </w:r>
        <w:r>
          <w:rPr>
            <w:noProof/>
            <w:webHidden/>
          </w:rPr>
          <w:tab/>
        </w:r>
        <w:r>
          <w:rPr>
            <w:noProof/>
            <w:webHidden/>
          </w:rPr>
          <w:fldChar w:fldCharType="begin"/>
        </w:r>
        <w:r>
          <w:rPr>
            <w:noProof/>
            <w:webHidden/>
          </w:rPr>
          <w:instrText xml:space="preserve"> PAGEREF _Toc232092745 \h </w:instrText>
        </w:r>
        <w:r>
          <w:rPr>
            <w:noProof/>
            <w:webHidden/>
          </w:rPr>
        </w:r>
        <w:r>
          <w:rPr>
            <w:noProof/>
            <w:webHidden/>
          </w:rPr>
          <w:fldChar w:fldCharType="separate"/>
        </w:r>
        <w:r>
          <w:rPr>
            <w:noProof/>
            <w:webHidden/>
          </w:rPr>
          <w:t>27</w:t>
        </w:r>
        <w:r>
          <w:rPr>
            <w:noProof/>
            <w:webHidden/>
          </w:rPr>
          <w:fldChar w:fldCharType="end"/>
        </w:r>
      </w:hyperlink>
    </w:p>
    <w:p w14:paraId="1AEB9E73" w14:textId="32FE295C"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46" w:history="1">
        <w:r w:rsidRPr="00DE5963">
          <w:rPr>
            <w:rStyle w:val="Hyperlink"/>
            <w:noProof/>
          </w:rPr>
          <w:t>(a)</w:t>
        </w:r>
        <w:r>
          <w:rPr>
            <w:rFonts w:asciiTheme="minorHAnsi" w:eastAsiaTheme="minorEastAsia" w:hAnsiTheme="minorHAnsi"/>
            <w:noProof/>
            <w:kern w:val="2"/>
            <w:szCs w:val="24"/>
            <w:lang w:val="en-FR" w:eastAsia="en-GB"/>
            <w14:ligatures w14:val="standardContextual"/>
          </w:rPr>
          <w:tab/>
        </w:r>
        <w:r w:rsidRPr="00DE5963">
          <w:rPr>
            <w:rStyle w:val="Hyperlink"/>
            <w:noProof/>
          </w:rPr>
          <w:t>Applications et affordances de l'IA dans l'enseignement des langues</w:t>
        </w:r>
        <w:r>
          <w:rPr>
            <w:noProof/>
            <w:webHidden/>
          </w:rPr>
          <w:tab/>
        </w:r>
        <w:r>
          <w:rPr>
            <w:noProof/>
            <w:webHidden/>
          </w:rPr>
          <w:fldChar w:fldCharType="begin"/>
        </w:r>
        <w:r>
          <w:rPr>
            <w:noProof/>
            <w:webHidden/>
          </w:rPr>
          <w:instrText xml:space="preserve"> PAGEREF _Toc232092746 \h </w:instrText>
        </w:r>
        <w:r>
          <w:rPr>
            <w:noProof/>
            <w:webHidden/>
          </w:rPr>
        </w:r>
        <w:r>
          <w:rPr>
            <w:noProof/>
            <w:webHidden/>
          </w:rPr>
          <w:fldChar w:fldCharType="separate"/>
        </w:r>
        <w:r>
          <w:rPr>
            <w:noProof/>
            <w:webHidden/>
          </w:rPr>
          <w:t>28</w:t>
        </w:r>
        <w:r>
          <w:rPr>
            <w:noProof/>
            <w:webHidden/>
          </w:rPr>
          <w:fldChar w:fldCharType="end"/>
        </w:r>
      </w:hyperlink>
    </w:p>
    <w:p w14:paraId="5C2A6FED" w14:textId="29178E90"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47" w:history="1">
        <w:r w:rsidRPr="00DE5963">
          <w:rPr>
            <w:rStyle w:val="Hyperlink"/>
            <w:noProof/>
          </w:rPr>
          <w:t>(b)</w:t>
        </w:r>
        <w:r>
          <w:rPr>
            <w:rFonts w:asciiTheme="minorHAnsi" w:eastAsiaTheme="minorEastAsia" w:hAnsiTheme="minorHAnsi"/>
            <w:noProof/>
            <w:kern w:val="2"/>
            <w:szCs w:val="24"/>
            <w:lang w:val="en-FR" w:eastAsia="en-GB"/>
            <w14:ligatures w14:val="standardContextual"/>
          </w:rPr>
          <w:tab/>
        </w:r>
        <w:r w:rsidRPr="00DE5963">
          <w:rPr>
            <w:rStyle w:val="Hyperlink"/>
            <w:noProof/>
          </w:rPr>
          <w:t>Efficacité et limites de l'IA pour l'enseignement des langues</w:t>
        </w:r>
        <w:r>
          <w:rPr>
            <w:noProof/>
            <w:webHidden/>
          </w:rPr>
          <w:tab/>
        </w:r>
        <w:r>
          <w:rPr>
            <w:noProof/>
            <w:webHidden/>
          </w:rPr>
          <w:fldChar w:fldCharType="begin"/>
        </w:r>
        <w:r>
          <w:rPr>
            <w:noProof/>
            <w:webHidden/>
          </w:rPr>
          <w:instrText xml:space="preserve"> PAGEREF _Toc232092747 \h </w:instrText>
        </w:r>
        <w:r>
          <w:rPr>
            <w:noProof/>
            <w:webHidden/>
          </w:rPr>
        </w:r>
        <w:r>
          <w:rPr>
            <w:noProof/>
            <w:webHidden/>
          </w:rPr>
          <w:fldChar w:fldCharType="separate"/>
        </w:r>
        <w:r>
          <w:rPr>
            <w:noProof/>
            <w:webHidden/>
          </w:rPr>
          <w:t>29</w:t>
        </w:r>
        <w:r>
          <w:rPr>
            <w:noProof/>
            <w:webHidden/>
          </w:rPr>
          <w:fldChar w:fldCharType="end"/>
        </w:r>
      </w:hyperlink>
    </w:p>
    <w:p w14:paraId="6314C23E" w14:textId="28632A33"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48" w:history="1">
        <w:r w:rsidRPr="00DE5963">
          <w:rPr>
            <w:rStyle w:val="Hyperlink"/>
            <w:noProof/>
          </w:rPr>
          <w:t>(c)</w:t>
        </w:r>
        <w:r>
          <w:rPr>
            <w:rFonts w:asciiTheme="minorHAnsi" w:eastAsiaTheme="minorEastAsia" w:hAnsiTheme="minorHAnsi"/>
            <w:noProof/>
            <w:kern w:val="2"/>
            <w:szCs w:val="24"/>
            <w:lang w:val="en-FR" w:eastAsia="en-GB"/>
            <w14:ligatures w14:val="standardContextual"/>
          </w:rPr>
          <w:tab/>
        </w:r>
        <w:r w:rsidRPr="00DE5963">
          <w:rPr>
            <w:rStyle w:val="Hyperlink"/>
            <w:noProof/>
          </w:rPr>
          <w:t>Perspectives critiques et contexte français</w:t>
        </w:r>
        <w:r>
          <w:rPr>
            <w:noProof/>
            <w:webHidden/>
          </w:rPr>
          <w:tab/>
        </w:r>
        <w:r>
          <w:rPr>
            <w:noProof/>
            <w:webHidden/>
          </w:rPr>
          <w:fldChar w:fldCharType="begin"/>
        </w:r>
        <w:r>
          <w:rPr>
            <w:noProof/>
            <w:webHidden/>
          </w:rPr>
          <w:instrText xml:space="preserve"> PAGEREF _Toc232092748 \h </w:instrText>
        </w:r>
        <w:r>
          <w:rPr>
            <w:noProof/>
            <w:webHidden/>
          </w:rPr>
        </w:r>
        <w:r>
          <w:rPr>
            <w:noProof/>
            <w:webHidden/>
          </w:rPr>
          <w:fldChar w:fldCharType="separate"/>
        </w:r>
        <w:r>
          <w:rPr>
            <w:noProof/>
            <w:webHidden/>
          </w:rPr>
          <w:t>29</w:t>
        </w:r>
        <w:r>
          <w:rPr>
            <w:noProof/>
            <w:webHidden/>
          </w:rPr>
          <w:fldChar w:fldCharType="end"/>
        </w:r>
      </w:hyperlink>
    </w:p>
    <w:p w14:paraId="2E6CBAFD" w14:textId="3D2A52D0"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49" w:history="1">
        <w:r w:rsidRPr="00DE5963">
          <w:rPr>
            <w:rStyle w:val="Hyperlink"/>
            <w:noProof/>
          </w:rPr>
          <w:t>(d)</w:t>
        </w:r>
        <w:r>
          <w:rPr>
            <w:rFonts w:asciiTheme="minorHAnsi" w:eastAsiaTheme="minorEastAsia" w:hAnsiTheme="minorHAnsi"/>
            <w:noProof/>
            <w:kern w:val="2"/>
            <w:szCs w:val="24"/>
            <w:lang w:val="en-FR" w:eastAsia="en-GB"/>
            <w14:ligatures w14:val="standardContextual"/>
          </w:rPr>
          <w:tab/>
        </w:r>
        <w:r w:rsidRPr="00DE5963">
          <w:rPr>
            <w:rStyle w:val="Hyperlink"/>
            <w:noProof/>
          </w:rPr>
          <w:t>Synthèse et lacune de recherche</w:t>
        </w:r>
        <w:r>
          <w:rPr>
            <w:noProof/>
            <w:webHidden/>
          </w:rPr>
          <w:tab/>
        </w:r>
        <w:r>
          <w:rPr>
            <w:noProof/>
            <w:webHidden/>
          </w:rPr>
          <w:fldChar w:fldCharType="begin"/>
        </w:r>
        <w:r>
          <w:rPr>
            <w:noProof/>
            <w:webHidden/>
          </w:rPr>
          <w:instrText xml:space="preserve"> PAGEREF _Toc232092749 \h </w:instrText>
        </w:r>
        <w:r>
          <w:rPr>
            <w:noProof/>
            <w:webHidden/>
          </w:rPr>
        </w:r>
        <w:r>
          <w:rPr>
            <w:noProof/>
            <w:webHidden/>
          </w:rPr>
          <w:fldChar w:fldCharType="separate"/>
        </w:r>
        <w:r>
          <w:rPr>
            <w:noProof/>
            <w:webHidden/>
          </w:rPr>
          <w:t>30</w:t>
        </w:r>
        <w:r>
          <w:rPr>
            <w:noProof/>
            <w:webHidden/>
          </w:rPr>
          <w:fldChar w:fldCharType="end"/>
        </w:r>
      </w:hyperlink>
    </w:p>
    <w:p w14:paraId="1C4E360F" w14:textId="764EAC12"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50" w:history="1">
        <w:r w:rsidRPr="00DE5963">
          <w:rPr>
            <w:rStyle w:val="Hyperlink"/>
            <w:noProof/>
          </w:rPr>
          <w:t>Contexte</w:t>
        </w:r>
        <w:r>
          <w:rPr>
            <w:noProof/>
            <w:webHidden/>
          </w:rPr>
          <w:tab/>
        </w:r>
        <w:r>
          <w:rPr>
            <w:noProof/>
            <w:webHidden/>
          </w:rPr>
          <w:fldChar w:fldCharType="begin"/>
        </w:r>
        <w:r>
          <w:rPr>
            <w:noProof/>
            <w:webHidden/>
          </w:rPr>
          <w:instrText xml:space="preserve"> PAGEREF _Toc232092750 \h </w:instrText>
        </w:r>
        <w:r>
          <w:rPr>
            <w:noProof/>
            <w:webHidden/>
          </w:rPr>
        </w:r>
        <w:r>
          <w:rPr>
            <w:noProof/>
            <w:webHidden/>
          </w:rPr>
          <w:fldChar w:fldCharType="separate"/>
        </w:r>
        <w:r>
          <w:rPr>
            <w:noProof/>
            <w:webHidden/>
          </w:rPr>
          <w:t>32</w:t>
        </w:r>
        <w:r>
          <w:rPr>
            <w:noProof/>
            <w:webHidden/>
          </w:rPr>
          <w:fldChar w:fldCharType="end"/>
        </w:r>
      </w:hyperlink>
    </w:p>
    <w:p w14:paraId="7F7C8F20" w14:textId="0D2D2D43"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51" w:history="1">
        <w:r w:rsidRPr="00DE5963">
          <w:rPr>
            <w:rStyle w:val="Hyperlink"/>
            <w:noProof/>
          </w:rPr>
          <w:t>1)</w:t>
        </w:r>
        <w:r>
          <w:rPr>
            <w:rFonts w:asciiTheme="minorHAnsi" w:eastAsiaTheme="minorEastAsia" w:hAnsiTheme="minorHAnsi"/>
            <w:noProof/>
            <w:kern w:val="2"/>
            <w:szCs w:val="24"/>
            <w:lang w:val="en-FR" w:eastAsia="en-GB"/>
            <w14:ligatures w14:val="standardContextual"/>
          </w:rPr>
          <w:tab/>
        </w:r>
        <w:r w:rsidRPr="00DE5963">
          <w:rPr>
            <w:rStyle w:val="Hyperlink"/>
            <w:noProof/>
          </w:rPr>
          <w:t>Le terrain du stage : Collège Charles de Gaulle, Saint-Pierre-de-Chandieu</w:t>
        </w:r>
        <w:r>
          <w:rPr>
            <w:noProof/>
            <w:webHidden/>
          </w:rPr>
          <w:tab/>
        </w:r>
        <w:r>
          <w:rPr>
            <w:noProof/>
            <w:webHidden/>
          </w:rPr>
          <w:fldChar w:fldCharType="begin"/>
        </w:r>
        <w:r>
          <w:rPr>
            <w:noProof/>
            <w:webHidden/>
          </w:rPr>
          <w:instrText xml:space="preserve"> PAGEREF _Toc232092751 \h </w:instrText>
        </w:r>
        <w:r>
          <w:rPr>
            <w:noProof/>
            <w:webHidden/>
          </w:rPr>
        </w:r>
        <w:r>
          <w:rPr>
            <w:noProof/>
            <w:webHidden/>
          </w:rPr>
          <w:fldChar w:fldCharType="separate"/>
        </w:r>
        <w:r>
          <w:rPr>
            <w:noProof/>
            <w:webHidden/>
          </w:rPr>
          <w:t>32</w:t>
        </w:r>
        <w:r>
          <w:rPr>
            <w:noProof/>
            <w:webHidden/>
          </w:rPr>
          <w:fldChar w:fldCharType="end"/>
        </w:r>
      </w:hyperlink>
    </w:p>
    <w:p w14:paraId="688BA8DF" w14:textId="18E33974"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52" w:history="1">
        <w:r w:rsidRPr="00DE5963">
          <w:rPr>
            <w:rStyle w:val="Hyperlink"/>
            <w:noProof/>
          </w:rPr>
          <w:t>2)</w:t>
        </w:r>
        <w:r>
          <w:rPr>
            <w:rFonts w:asciiTheme="minorHAnsi" w:eastAsiaTheme="minorEastAsia" w:hAnsiTheme="minorHAnsi"/>
            <w:noProof/>
            <w:kern w:val="2"/>
            <w:szCs w:val="24"/>
            <w:lang w:val="en-FR" w:eastAsia="en-GB"/>
            <w14:ligatures w14:val="standardContextual"/>
          </w:rPr>
          <w:tab/>
        </w:r>
        <w:r w:rsidRPr="00DE5963">
          <w:rPr>
            <w:rStyle w:val="Hyperlink"/>
            <w:noProof/>
          </w:rPr>
          <w:t>Le système scolaire en France et l’enseignement des langues vivantes :</w:t>
        </w:r>
        <w:r>
          <w:rPr>
            <w:noProof/>
            <w:webHidden/>
          </w:rPr>
          <w:tab/>
        </w:r>
        <w:r>
          <w:rPr>
            <w:noProof/>
            <w:webHidden/>
          </w:rPr>
          <w:fldChar w:fldCharType="begin"/>
        </w:r>
        <w:r>
          <w:rPr>
            <w:noProof/>
            <w:webHidden/>
          </w:rPr>
          <w:instrText xml:space="preserve"> PAGEREF _Toc232092752 \h </w:instrText>
        </w:r>
        <w:r>
          <w:rPr>
            <w:noProof/>
            <w:webHidden/>
          </w:rPr>
        </w:r>
        <w:r>
          <w:rPr>
            <w:noProof/>
            <w:webHidden/>
          </w:rPr>
          <w:fldChar w:fldCharType="separate"/>
        </w:r>
        <w:r>
          <w:rPr>
            <w:noProof/>
            <w:webHidden/>
          </w:rPr>
          <w:t>32</w:t>
        </w:r>
        <w:r>
          <w:rPr>
            <w:noProof/>
            <w:webHidden/>
          </w:rPr>
          <w:fldChar w:fldCharType="end"/>
        </w:r>
      </w:hyperlink>
    </w:p>
    <w:p w14:paraId="50DA6294" w14:textId="3FF1B275"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53" w:history="1">
        <w:r w:rsidRPr="00DE5963">
          <w:rPr>
            <w:rStyle w:val="Hyperlink"/>
            <w:noProof/>
          </w:rPr>
          <w:t>3)</w:t>
        </w:r>
        <w:r>
          <w:rPr>
            <w:rFonts w:asciiTheme="minorHAnsi" w:eastAsiaTheme="minorEastAsia" w:hAnsiTheme="minorHAnsi"/>
            <w:noProof/>
            <w:kern w:val="2"/>
            <w:szCs w:val="24"/>
            <w:lang w:val="en-FR" w:eastAsia="en-GB"/>
            <w14:ligatures w14:val="standardContextual"/>
          </w:rPr>
          <w:tab/>
        </w:r>
        <w:r w:rsidRPr="00DE5963">
          <w:rPr>
            <w:rStyle w:val="Hyperlink"/>
            <w:noProof/>
          </w:rPr>
          <w:t>Le cadre réglementaire relatif aux outils TICE et IA dans les écoles Françaises</w:t>
        </w:r>
        <w:r>
          <w:rPr>
            <w:noProof/>
            <w:webHidden/>
          </w:rPr>
          <w:tab/>
        </w:r>
        <w:r>
          <w:rPr>
            <w:noProof/>
            <w:webHidden/>
          </w:rPr>
          <w:fldChar w:fldCharType="begin"/>
        </w:r>
        <w:r>
          <w:rPr>
            <w:noProof/>
            <w:webHidden/>
          </w:rPr>
          <w:instrText xml:space="preserve"> PAGEREF _Toc232092753 \h </w:instrText>
        </w:r>
        <w:r>
          <w:rPr>
            <w:noProof/>
            <w:webHidden/>
          </w:rPr>
        </w:r>
        <w:r>
          <w:rPr>
            <w:noProof/>
            <w:webHidden/>
          </w:rPr>
          <w:fldChar w:fldCharType="separate"/>
        </w:r>
        <w:r>
          <w:rPr>
            <w:noProof/>
            <w:webHidden/>
          </w:rPr>
          <w:t>34</w:t>
        </w:r>
        <w:r>
          <w:rPr>
            <w:noProof/>
            <w:webHidden/>
          </w:rPr>
          <w:fldChar w:fldCharType="end"/>
        </w:r>
      </w:hyperlink>
    </w:p>
    <w:p w14:paraId="6504B35C" w14:textId="6A010799"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54" w:history="1">
        <w:r w:rsidRPr="00DE5963">
          <w:rPr>
            <w:rStyle w:val="Hyperlink"/>
            <w:noProof/>
            <w:lang w:val="en-FR"/>
          </w:rPr>
          <w:t>4)</w:t>
        </w:r>
        <w:r>
          <w:rPr>
            <w:rFonts w:asciiTheme="minorHAnsi" w:eastAsiaTheme="minorEastAsia" w:hAnsiTheme="minorHAnsi"/>
            <w:noProof/>
            <w:kern w:val="2"/>
            <w:szCs w:val="24"/>
            <w:lang w:val="en-FR" w:eastAsia="en-GB"/>
            <w14:ligatures w14:val="standardContextual"/>
          </w:rPr>
          <w:tab/>
        </w:r>
        <w:r w:rsidRPr="00DE5963">
          <w:rPr>
            <w:rStyle w:val="Hyperlink"/>
            <w:noProof/>
            <w:lang w:val="en-FR"/>
          </w:rPr>
          <w:t>Le Public visé</w:t>
        </w:r>
        <w:r>
          <w:rPr>
            <w:noProof/>
            <w:webHidden/>
          </w:rPr>
          <w:tab/>
        </w:r>
        <w:r>
          <w:rPr>
            <w:noProof/>
            <w:webHidden/>
          </w:rPr>
          <w:fldChar w:fldCharType="begin"/>
        </w:r>
        <w:r>
          <w:rPr>
            <w:noProof/>
            <w:webHidden/>
          </w:rPr>
          <w:instrText xml:space="preserve"> PAGEREF _Toc232092754 \h </w:instrText>
        </w:r>
        <w:r>
          <w:rPr>
            <w:noProof/>
            <w:webHidden/>
          </w:rPr>
        </w:r>
        <w:r>
          <w:rPr>
            <w:noProof/>
            <w:webHidden/>
          </w:rPr>
          <w:fldChar w:fldCharType="separate"/>
        </w:r>
        <w:r>
          <w:rPr>
            <w:noProof/>
            <w:webHidden/>
          </w:rPr>
          <w:t>35</w:t>
        </w:r>
        <w:r>
          <w:rPr>
            <w:noProof/>
            <w:webHidden/>
          </w:rPr>
          <w:fldChar w:fldCharType="end"/>
        </w:r>
      </w:hyperlink>
    </w:p>
    <w:p w14:paraId="0061CA56" w14:textId="7E1E19B4"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55" w:history="1">
        <w:r w:rsidRPr="00DE5963">
          <w:rPr>
            <w:rStyle w:val="Hyperlink"/>
            <w:noProof/>
          </w:rPr>
          <w:t>Méthodologie</w:t>
        </w:r>
        <w:r>
          <w:rPr>
            <w:noProof/>
            <w:webHidden/>
          </w:rPr>
          <w:tab/>
        </w:r>
        <w:r>
          <w:rPr>
            <w:noProof/>
            <w:webHidden/>
          </w:rPr>
          <w:fldChar w:fldCharType="begin"/>
        </w:r>
        <w:r>
          <w:rPr>
            <w:noProof/>
            <w:webHidden/>
          </w:rPr>
          <w:instrText xml:space="preserve"> PAGEREF _Toc232092755 \h </w:instrText>
        </w:r>
        <w:r>
          <w:rPr>
            <w:noProof/>
            <w:webHidden/>
          </w:rPr>
        </w:r>
        <w:r>
          <w:rPr>
            <w:noProof/>
            <w:webHidden/>
          </w:rPr>
          <w:fldChar w:fldCharType="separate"/>
        </w:r>
        <w:r>
          <w:rPr>
            <w:noProof/>
            <w:webHidden/>
          </w:rPr>
          <w:t>37</w:t>
        </w:r>
        <w:r>
          <w:rPr>
            <w:noProof/>
            <w:webHidden/>
          </w:rPr>
          <w:fldChar w:fldCharType="end"/>
        </w:r>
      </w:hyperlink>
    </w:p>
    <w:p w14:paraId="429BE6A9" w14:textId="4AFDE2AD"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56" w:history="1">
        <w:r w:rsidRPr="00DE5963">
          <w:rPr>
            <w:rStyle w:val="Hyperlink"/>
            <w:noProof/>
          </w:rPr>
          <w:t>1)</w:t>
        </w:r>
        <w:r>
          <w:rPr>
            <w:rFonts w:asciiTheme="minorHAnsi" w:eastAsiaTheme="minorEastAsia" w:hAnsiTheme="minorHAnsi"/>
            <w:noProof/>
            <w:kern w:val="2"/>
            <w:szCs w:val="24"/>
            <w:lang w:val="en-FR" w:eastAsia="en-GB"/>
            <w14:ligatures w14:val="standardContextual"/>
          </w:rPr>
          <w:tab/>
        </w:r>
        <w:r w:rsidRPr="00DE5963">
          <w:rPr>
            <w:rStyle w:val="Hyperlink"/>
            <w:noProof/>
          </w:rPr>
          <w:t>Objectif</w:t>
        </w:r>
        <w:r>
          <w:rPr>
            <w:noProof/>
            <w:webHidden/>
          </w:rPr>
          <w:tab/>
        </w:r>
        <w:r>
          <w:rPr>
            <w:noProof/>
            <w:webHidden/>
          </w:rPr>
          <w:fldChar w:fldCharType="begin"/>
        </w:r>
        <w:r>
          <w:rPr>
            <w:noProof/>
            <w:webHidden/>
          </w:rPr>
          <w:instrText xml:space="preserve"> PAGEREF _Toc232092756 \h </w:instrText>
        </w:r>
        <w:r>
          <w:rPr>
            <w:noProof/>
            <w:webHidden/>
          </w:rPr>
        </w:r>
        <w:r>
          <w:rPr>
            <w:noProof/>
            <w:webHidden/>
          </w:rPr>
          <w:fldChar w:fldCharType="separate"/>
        </w:r>
        <w:r>
          <w:rPr>
            <w:noProof/>
            <w:webHidden/>
          </w:rPr>
          <w:t>37</w:t>
        </w:r>
        <w:r>
          <w:rPr>
            <w:noProof/>
            <w:webHidden/>
          </w:rPr>
          <w:fldChar w:fldCharType="end"/>
        </w:r>
      </w:hyperlink>
    </w:p>
    <w:p w14:paraId="71ECBBAF" w14:textId="2B41558C"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57" w:history="1">
        <w:r w:rsidRPr="00DE5963">
          <w:rPr>
            <w:rStyle w:val="Hyperlink"/>
            <w:noProof/>
          </w:rPr>
          <w:t>2)</w:t>
        </w:r>
        <w:r>
          <w:rPr>
            <w:rFonts w:asciiTheme="minorHAnsi" w:eastAsiaTheme="minorEastAsia" w:hAnsiTheme="minorHAnsi"/>
            <w:noProof/>
            <w:kern w:val="2"/>
            <w:szCs w:val="24"/>
            <w:lang w:val="en-FR" w:eastAsia="en-GB"/>
            <w14:ligatures w14:val="standardContextual"/>
          </w:rPr>
          <w:tab/>
        </w:r>
        <w:r w:rsidRPr="00DE5963">
          <w:rPr>
            <w:rStyle w:val="Hyperlink"/>
            <w:noProof/>
          </w:rPr>
          <w:t>Les Participants et l’examinatrice</w:t>
        </w:r>
        <w:r>
          <w:rPr>
            <w:noProof/>
            <w:webHidden/>
          </w:rPr>
          <w:tab/>
        </w:r>
        <w:r>
          <w:rPr>
            <w:noProof/>
            <w:webHidden/>
          </w:rPr>
          <w:fldChar w:fldCharType="begin"/>
        </w:r>
        <w:r>
          <w:rPr>
            <w:noProof/>
            <w:webHidden/>
          </w:rPr>
          <w:instrText xml:space="preserve"> PAGEREF _Toc232092757 \h </w:instrText>
        </w:r>
        <w:r>
          <w:rPr>
            <w:noProof/>
            <w:webHidden/>
          </w:rPr>
        </w:r>
        <w:r>
          <w:rPr>
            <w:noProof/>
            <w:webHidden/>
          </w:rPr>
          <w:fldChar w:fldCharType="separate"/>
        </w:r>
        <w:r>
          <w:rPr>
            <w:noProof/>
            <w:webHidden/>
          </w:rPr>
          <w:t>37</w:t>
        </w:r>
        <w:r>
          <w:rPr>
            <w:noProof/>
            <w:webHidden/>
          </w:rPr>
          <w:fldChar w:fldCharType="end"/>
        </w:r>
      </w:hyperlink>
    </w:p>
    <w:p w14:paraId="21E90C15" w14:textId="171C1B0A"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58" w:history="1">
        <w:r w:rsidRPr="00DE5963">
          <w:rPr>
            <w:rStyle w:val="Hyperlink"/>
            <w:noProof/>
          </w:rPr>
          <w:t>3)</w:t>
        </w:r>
        <w:r>
          <w:rPr>
            <w:rFonts w:asciiTheme="minorHAnsi" w:eastAsiaTheme="minorEastAsia" w:hAnsiTheme="minorHAnsi"/>
            <w:noProof/>
            <w:kern w:val="2"/>
            <w:szCs w:val="24"/>
            <w:lang w:val="en-FR" w:eastAsia="en-GB"/>
            <w14:ligatures w14:val="standardContextual"/>
          </w:rPr>
          <w:tab/>
        </w:r>
        <w:r w:rsidRPr="00DE5963">
          <w:rPr>
            <w:rStyle w:val="Hyperlink"/>
            <w:noProof/>
          </w:rPr>
          <w:t>Liste des outils</w:t>
        </w:r>
        <w:r>
          <w:rPr>
            <w:noProof/>
            <w:webHidden/>
          </w:rPr>
          <w:tab/>
        </w:r>
        <w:r>
          <w:rPr>
            <w:noProof/>
            <w:webHidden/>
          </w:rPr>
          <w:fldChar w:fldCharType="begin"/>
        </w:r>
        <w:r>
          <w:rPr>
            <w:noProof/>
            <w:webHidden/>
          </w:rPr>
          <w:instrText xml:space="preserve"> PAGEREF _Toc232092758 \h </w:instrText>
        </w:r>
        <w:r>
          <w:rPr>
            <w:noProof/>
            <w:webHidden/>
          </w:rPr>
        </w:r>
        <w:r>
          <w:rPr>
            <w:noProof/>
            <w:webHidden/>
          </w:rPr>
          <w:fldChar w:fldCharType="separate"/>
        </w:r>
        <w:r>
          <w:rPr>
            <w:noProof/>
            <w:webHidden/>
          </w:rPr>
          <w:t>38</w:t>
        </w:r>
        <w:r>
          <w:rPr>
            <w:noProof/>
            <w:webHidden/>
          </w:rPr>
          <w:fldChar w:fldCharType="end"/>
        </w:r>
      </w:hyperlink>
    </w:p>
    <w:p w14:paraId="04813D80" w14:textId="18E4EEA4" w:rsidR="007A34C3" w:rsidRDefault="007A34C3">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2092759" w:history="1">
        <w:r w:rsidRPr="00DE5963">
          <w:rPr>
            <w:rStyle w:val="Hyperlink"/>
            <w:noProof/>
          </w:rPr>
          <w:t>4)</w:t>
        </w:r>
        <w:r>
          <w:rPr>
            <w:rFonts w:asciiTheme="minorHAnsi" w:eastAsiaTheme="minorEastAsia" w:hAnsiTheme="minorHAnsi"/>
            <w:noProof/>
            <w:kern w:val="2"/>
            <w:szCs w:val="24"/>
            <w:lang w:val="en-FR" w:eastAsia="en-GB"/>
            <w14:ligatures w14:val="standardContextual"/>
          </w:rPr>
          <w:tab/>
        </w:r>
        <w:r w:rsidRPr="00DE5963">
          <w:rPr>
            <w:rStyle w:val="Hyperlink"/>
            <w:noProof/>
          </w:rPr>
          <w:t>Avertissement concernant la collecte de données</w:t>
        </w:r>
        <w:r>
          <w:rPr>
            <w:noProof/>
            <w:webHidden/>
          </w:rPr>
          <w:tab/>
        </w:r>
        <w:r>
          <w:rPr>
            <w:noProof/>
            <w:webHidden/>
          </w:rPr>
          <w:fldChar w:fldCharType="begin"/>
        </w:r>
        <w:r>
          <w:rPr>
            <w:noProof/>
            <w:webHidden/>
          </w:rPr>
          <w:instrText xml:space="preserve"> PAGEREF _Toc232092759 \h </w:instrText>
        </w:r>
        <w:r>
          <w:rPr>
            <w:noProof/>
            <w:webHidden/>
          </w:rPr>
        </w:r>
        <w:r>
          <w:rPr>
            <w:noProof/>
            <w:webHidden/>
          </w:rPr>
          <w:fldChar w:fldCharType="separate"/>
        </w:r>
        <w:r>
          <w:rPr>
            <w:noProof/>
            <w:webHidden/>
          </w:rPr>
          <w:t>39</w:t>
        </w:r>
        <w:r>
          <w:rPr>
            <w:noProof/>
            <w:webHidden/>
          </w:rPr>
          <w:fldChar w:fldCharType="end"/>
        </w:r>
      </w:hyperlink>
    </w:p>
    <w:p w14:paraId="6D210FFE" w14:textId="26138029"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60" w:history="1">
        <w:r w:rsidRPr="00DE5963">
          <w:rPr>
            <w:rStyle w:val="Hyperlink"/>
            <w:noProof/>
          </w:rPr>
          <w:t>(a)</w:t>
        </w:r>
        <w:r>
          <w:rPr>
            <w:rFonts w:asciiTheme="minorHAnsi" w:eastAsiaTheme="minorEastAsia" w:hAnsiTheme="minorHAnsi"/>
            <w:noProof/>
            <w:kern w:val="2"/>
            <w:szCs w:val="24"/>
            <w:lang w:val="en-FR" w:eastAsia="en-GB"/>
            <w14:ligatures w14:val="standardContextual"/>
          </w:rPr>
          <w:tab/>
        </w:r>
        <w:r w:rsidRPr="00DE5963">
          <w:rPr>
            <w:rStyle w:val="Hyperlink"/>
            <w:noProof/>
          </w:rPr>
          <w:t>Phase I</w:t>
        </w:r>
        <w:r>
          <w:rPr>
            <w:noProof/>
            <w:webHidden/>
          </w:rPr>
          <w:tab/>
        </w:r>
        <w:r>
          <w:rPr>
            <w:noProof/>
            <w:webHidden/>
          </w:rPr>
          <w:fldChar w:fldCharType="begin"/>
        </w:r>
        <w:r>
          <w:rPr>
            <w:noProof/>
            <w:webHidden/>
          </w:rPr>
          <w:instrText xml:space="preserve"> PAGEREF _Toc232092760 \h </w:instrText>
        </w:r>
        <w:r>
          <w:rPr>
            <w:noProof/>
            <w:webHidden/>
          </w:rPr>
        </w:r>
        <w:r>
          <w:rPr>
            <w:noProof/>
            <w:webHidden/>
          </w:rPr>
          <w:fldChar w:fldCharType="separate"/>
        </w:r>
        <w:r>
          <w:rPr>
            <w:noProof/>
            <w:webHidden/>
          </w:rPr>
          <w:t>40</w:t>
        </w:r>
        <w:r>
          <w:rPr>
            <w:noProof/>
            <w:webHidden/>
          </w:rPr>
          <w:fldChar w:fldCharType="end"/>
        </w:r>
      </w:hyperlink>
    </w:p>
    <w:p w14:paraId="286F81D4" w14:textId="088DDDC8"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61" w:history="1">
        <w:r w:rsidRPr="00DE5963">
          <w:rPr>
            <w:rStyle w:val="Hyperlink"/>
            <w:noProof/>
          </w:rPr>
          <w:t>(b)</w:t>
        </w:r>
        <w:r>
          <w:rPr>
            <w:rFonts w:asciiTheme="minorHAnsi" w:eastAsiaTheme="minorEastAsia" w:hAnsiTheme="minorHAnsi"/>
            <w:noProof/>
            <w:kern w:val="2"/>
            <w:szCs w:val="24"/>
            <w:lang w:val="en-FR" w:eastAsia="en-GB"/>
            <w14:ligatures w14:val="standardContextual"/>
          </w:rPr>
          <w:tab/>
        </w:r>
        <w:r w:rsidRPr="00DE5963">
          <w:rPr>
            <w:rStyle w:val="Hyperlink"/>
            <w:noProof/>
          </w:rPr>
          <w:t>Phase II</w:t>
        </w:r>
        <w:r>
          <w:rPr>
            <w:noProof/>
            <w:webHidden/>
          </w:rPr>
          <w:tab/>
        </w:r>
        <w:r>
          <w:rPr>
            <w:noProof/>
            <w:webHidden/>
          </w:rPr>
          <w:fldChar w:fldCharType="begin"/>
        </w:r>
        <w:r>
          <w:rPr>
            <w:noProof/>
            <w:webHidden/>
          </w:rPr>
          <w:instrText xml:space="preserve"> PAGEREF _Toc232092761 \h </w:instrText>
        </w:r>
        <w:r>
          <w:rPr>
            <w:noProof/>
            <w:webHidden/>
          </w:rPr>
        </w:r>
        <w:r>
          <w:rPr>
            <w:noProof/>
            <w:webHidden/>
          </w:rPr>
          <w:fldChar w:fldCharType="separate"/>
        </w:r>
        <w:r>
          <w:rPr>
            <w:noProof/>
            <w:webHidden/>
          </w:rPr>
          <w:t>41</w:t>
        </w:r>
        <w:r>
          <w:rPr>
            <w:noProof/>
            <w:webHidden/>
          </w:rPr>
          <w:fldChar w:fldCharType="end"/>
        </w:r>
      </w:hyperlink>
    </w:p>
    <w:p w14:paraId="58D473E9" w14:textId="25AE8AA3"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62" w:history="1">
        <w:r w:rsidRPr="00DE5963">
          <w:rPr>
            <w:rStyle w:val="Hyperlink"/>
            <w:noProof/>
          </w:rPr>
          <w:t>Interférences /Discussions ?</w:t>
        </w:r>
        <w:r>
          <w:rPr>
            <w:noProof/>
            <w:webHidden/>
          </w:rPr>
          <w:tab/>
        </w:r>
        <w:r>
          <w:rPr>
            <w:noProof/>
            <w:webHidden/>
          </w:rPr>
          <w:fldChar w:fldCharType="begin"/>
        </w:r>
        <w:r>
          <w:rPr>
            <w:noProof/>
            <w:webHidden/>
          </w:rPr>
          <w:instrText xml:space="preserve"> PAGEREF _Toc232092762 \h </w:instrText>
        </w:r>
        <w:r>
          <w:rPr>
            <w:noProof/>
            <w:webHidden/>
          </w:rPr>
        </w:r>
        <w:r>
          <w:rPr>
            <w:noProof/>
            <w:webHidden/>
          </w:rPr>
          <w:fldChar w:fldCharType="separate"/>
        </w:r>
        <w:r>
          <w:rPr>
            <w:noProof/>
            <w:webHidden/>
          </w:rPr>
          <w:t>43</w:t>
        </w:r>
        <w:r>
          <w:rPr>
            <w:noProof/>
            <w:webHidden/>
          </w:rPr>
          <w:fldChar w:fldCharType="end"/>
        </w:r>
      </w:hyperlink>
    </w:p>
    <w:p w14:paraId="696F9FF0" w14:textId="662485DF"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63" w:history="1">
        <w:r w:rsidRPr="00DE5963">
          <w:rPr>
            <w:rStyle w:val="Hyperlink"/>
            <w:noProof/>
          </w:rPr>
          <w:t>Références</w:t>
        </w:r>
        <w:r>
          <w:rPr>
            <w:noProof/>
            <w:webHidden/>
          </w:rPr>
          <w:tab/>
        </w:r>
        <w:r>
          <w:rPr>
            <w:noProof/>
            <w:webHidden/>
          </w:rPr>
          <w:fldChar w:fldCharType="begin"/>
        </w:r>
        <w:r>
          <w:rPr>
            <w:noProof/>
            <w:webHidden/>
          </w:rPr>
          <w:instrText xml:space="preserve"> PAGEREF _Toc232092763 \h </w:instrText>
        </w:r>
        <w:r>
          <w:rPr>
            <w:noProof/>
            <w:webHidden/>
          </w:rPr>
        </w:r>
        <w:r>
          <w:rPr>
            <w:noProof/>
            <w:webHidden/>
          </w:rPr>
          <w:fldChar w:fldCharType="separate"/>
        </w:r>
        <w:r>
          <w:rPr>
            <w:noProof/>
            <w:webHidden/>
          </w:rPr>
          <w:t>44</w:t>
        </w:r>
        <w:r>
          <w:rPr>
            <w:noProof/>
            <w:webHidden/>
          </w:rPr>
          <w:fldChar w:fldCharType="end"/>
        </w:r>
      </w:hyperlink>
    </w:p>
    <w:p w14:paraId="7A57A269" w14:textId="3EFFA633"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64" w:history="1">
        <w:r w:rsidRPr="00DE5963">
          <w:rPr>
            <w:rStyle w:val="Hyperlink"/>
            <w:noProof/>
          </w:rPr>
          <w:t>Conclusions</w:t>
        </w:r>
        <w:r>
          <w:rPr>
            <w:noProof/>
            <w:webHidden/>
          </w:rPr>
          <w:tab/>
        </w:r>
        <w:r>
          <w:rPr>
            <w:noProof/>
            <w:webHidden/>
          </w:rPr>
          <w:fldChar w:fldCharType="begin"/>
        </w:r>
        <w:r>
          <w:rPr>
            <w:noProof/>
            <w:webHidden/>
          </w:rPr>
          <w:instrText xml:space="preserve"> PAGEREF _Toc232092764 \h </w:instrText>
        </w:r>
        <w:r>
          <w:rPr>
            <w:noProof/>
            <w:webHidden/>
          </w:rPr>
        </w:r>
        <w:r>
          <w:rPr>
            <w:noProof/>
            <w:webHidden/>
          </w:rPr>
          <w:fldChar w:fldCharType="separate"/>
        </w:r>
        <w:r>
          <w:rPr>
            <w:noProof/>
            <w:webHidden/>
          </w:rPr>
          <w:t>48</w:t>
        </w:r>
        <w:r>
          <w:rPr>
            <w:noProof/>
            <w:webHidden/>
          </w:rPr>
          <w:fldChar w:fldCharType="end"/>
        </w:r>
      </w:hyperlink>
    </w:p>
    <w:p w14:paraId="0EFE8963" w14:textId="0C6DCDF8"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65" w:history="1">
        <w:r w:rsidRPr="00DE5963">
          <w:rPr>
            <w:rStyle w:val="Hyperlink"/>
            <w:noProof/>
          </w:rPr>
          <w:t>Index</w:t>
        </w:r>
        <w:r>
          <w:rPr>
            <w:noProof/>
            <w:webHidden/>
          </w:rPr>
          <w:tab/>
        </w:r>
        <w:r>
          <w:rPr>
            <w:noProof/>
            <w:webHidden/>
          </w:rPr>
          <w:fldChar w:fldCharType="begin"/>
        </w:r>
        <w:r>
          <w:rPr>
            <w:noProof/>
            <w:webHidden/>
          </w:rPr>
          <w:instrText xml:space="preserve"> PAGEREF _Toc232092765 \h </w:instrText>
        </w:r>
        <w:r>
          <w:rPr>
            <w:noProof/>
            <w:webHidden/>
          </w:rPr>
        </w:r>
        <w:r>
          <w:rPr>
            <w:noProof/>
            <w:webHidden/>
          </w:rPr>
          <w:fldChar w:fldCharType="separate"/>
        </w:r>
        <w:r>
          <w:rPr>
            <w:noProof/>
            <w:webHidden/>
          </w:rPr>
          <w:t>49</w:t>
        </w:r>
        <w:r>
          <w:rPr>
            <w:noProof/>
            <w:webHidden/>
          </w:rPr>
          <w:fldChar w:fldCharType="end"/>
        </w:r>
      </w:hyperlink>
    </w:p>
    <w:p w14:paraId="55E95C60" w14:textId="27AB7B93"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66" w:history="1">
        <w:r w:rsidRPr="00DE5963">
          <w:rPr>
            <w:rStyle w:val="Hyperlink"/>
            <w:noProof/>
          </w:rPr>
          <w:t>Tables des Illustrations</w:t>
        </w:r>
        <w:r>
          <w:rPr>
            <w:noProof/>
            <w:webHidden/>
          </w:rPr>
          <w:tab/>
        </w:r>
        <w:r>
          <w:rPr>
            <w:noProof/>
            <w:webHidden/>
          </w:rPr>
          <w:fldChar w:fldCharType="begin"/>
        </w:r>
        <w:r>
          <w:rPr>
            <w:noProof/>
            <w:webHidden/>
          </w:rPr>
          <w:instrText xml:space="preserve"> PAGEREF _Toc232092766 \h </w:instrText>
        </w:r>
        <w:r>
          <w:rPr>
            <w:noProof/>
            <w:webHidden/>
          </w:rPr>
        </w:r>
        <w:r>
          <w:rPr>
            <w:noProof/>
            <w:webHidden/>
          </w:rPr>
          <w:fldChar w:fldCharType="separate"/>
        </w:r>
        <w:r>
          <w:rPr>
            <w:noProof/>
            <w:webHidden/>
          </w:rPr>
          <w:t>50</w:t>
        </w:r>
        <w:r>
          <w:rPr>
            <w:noProof/>
            <w:webHidden/>
          </w:rPr>
          <w:fldChar w:fldCharType="end"/>
        </w:r>
      </w:hyperlink>
    </w:p>
    <w:p w14:paraId="7489BEAA" w14:textId="28ABAB6C" w:rsidR="007A34C3" w:rsidRDefault="007A34C3">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2092767" w:history="1">
        <w:r w:rsidRPr="00DE5963">
          <w:rPr>
            <w:rStyle w:val="Hyperlink"/>
            <w:noProof/>
          </w:rPr>
          <w:t>Annexes</w:t>
        </w:r>
        <w:r>
          <w:rPr>
            <w:noProof/>
            <w:webHidden/>
          </w:rPr>
          <w:tab/>
        </w:r>
        <w:r>
          <w:rPr>
            <w:noProof/>
            <w:webHidden/>
          </w:rPr>
          <w:fldChar w:fldCharType="begin"/>
        </w:r>
        <w:r>
          <w:rPr>
            <w:noProof/>
            <w:webHidden/>
          </w:rPr>
          <w:instrText xml:space="preserve"> PAGEREF _Toc232092767 \h </w:instrText>
        </w:r>
        <w:r>
          <w:rPr>
            <w:noProof/>
            <w:webHidden/>
          </w:rPr>
        </w:r>
        <w:r>
          <w:rPr>
            <w:noProof/>
            <w:webHidden/>
          </w:rPr>
          <w:fldChar w:fldCharType="separate"/>
        </w:r>
        <w:r>
          <w:rPr>
            <w:noProof/>
            <w:webHidden/>
          </w:rPr>
          <w:t>1</w:t>
        </w:r>
        <w:r>
          <w:rPr>
            <w:noProof/>
            <w:webHidden/>
          </w:rPr>
          <w:fldChar w:fldCharType="end"/>
        </w:r>
      </w:hyperlink>
    </w:p>
    <w:p w14:paraId="63648042" w14:textId="01345E08"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68" w:history="1">
        <w:r w:rsidRPr="00DE5963">
          <w:rPr>
            <w:rStyle w:val="Hyperlink"/>
            <w:noProof/>
          </w:rPr>
          <w:t>(a)</w:t>
        </w:r>
        <w:r>
          <w:rPr>
            <w:rFonts w:asciiTheme="minorHAnsi" w:eastAsiaTheme="minorEastAsia" w:hAnsiTheme="minorHAnsi"/>
            <w:noProof/>
            <w:kern w:val="2"/>
            <w:szCs w:val="24"/>
            <w:lang w:val="en-FR" w:eastAsia="en-GB"/>
            <w14:ligatures w14:val="standardContextual"/>
          </w:rPr>
          <w:tab/>
        </w:r>
        <w:r w:rsidRPr="00DE5963">
          <w:rPr>
            <w:rStyle w:val="Hyperlink"/>
            <w:noProof/>
          </w:rPr>
          <w:t xml:space="preserve"> Annexe – Questionnaire 1</w:t>
        </w:r>
        <w:r>
          <w:rPr>
            <w:noProof/>
            <w:webHidden/>
          </w:rPr>
          <w:tab/>
        </w:r>
        <w:r>
          <w:rPr>
            <w:noProof/>
            <w:webHidden/>
          </w:rPr>
          <w:fldChar w:fldCharType="begin"/>
        </w:r>
        <w:r>
          <w:rPr>
            <w:noProof/>
            <w:webHidden/>
          </w:rPr>
          <w:instrText xml:space="preserve"> PAGEREF _Toc232092768 \h </w:instrText>
        </w:r>
        <w:r>
          <w:rPr>
            <w:noProof/>
            <w:webHidden/>
          </w:rPr>
        </w:r>
        <w:r>
          <w:rPr>
            <w:noProof/>
            <w:webHidden/>
          </w:rPr>
          <w:fldChar w:fldCharType="separate"/>
        </w:r>
        <w:r>
          <w:rPr>
            <w:noProof/>
            <w:webHidden/>
          </w:rPr>
          <w:t>1</w:t>
        </w:r>
        <w:r>
          <w:rPr>
            <w:noProof/>
            <w:webHidden/>
          </w:rPr>
          <w:fldChar w:fldCharType="end"/>
        </w:r>
      </w:hyperlink>
    </w:p>
    <w:p w14:paraId="21995199" w14:textId="3D4897D8"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69" w:history="1">
        <w:r w:rsidRPr="00DE5963">
          <w:rPr>
            <w:rStyle w:val="Hyperlink"/>
            <w:noProof/>
          </w:rPr>
          <w:t>(b)</w:t>
        </w:r>
        <w:r>
          <w:rPr>
            <w:rFonts w:asciiTheme="minorHAnsi" w:eastAsiaTheme="minorEastAsia" w:hAnsiTheme="minorHAnsi"/>
            <w:noProof/>
            <w:kern w:val="2"/>
            <w:szCs w:val="24"/>
            <w:lang w:val="en-FR" w:eastAsia="en-GB"/>
            <w14:ligatures w14:val="standardContextual"/>
          </w:rPr>
          <w:tab/>
        </w:r>
        <w:r w:rsidRPr="00DE5963">
          <w:rPr>
            <w:rStyle w:val="Hyperlink"/>
            <w:noProof/>
          </w:rPr>
          <w:t>Annexe – Formulaire de consentement, Anglais.</w:t>
        </w:r>
        <w:r>
          <w:rPr>
            <w:noProof/>
            <w:webHidden/>
          </w:rPr>
          <w:tab/>
        </w:r>
        <w:r>
          <w:rPr>
            <w:noProof/>
            <w:webHidden/>
          </w:rPr>
          <w:fldChar w:fldCharType="begin"/>
        </w:r>
        <w:r>
          <w:rPr>
            <w:noProof/>
            <w:webHidden/>
          </w:rPr>
          <w:instrText xml:space="preserve"> PAGEREF _Toc232092769 \h </w:instrText>
        </w:r>
        <w:r>
          <w:rPr>
            <w:noProof/>
            <w:webHidden/>
          </w:rPr>
        </w:r>
        <w:r>
          <w:rPr>
            <w:noProof/>
            <w:webHidden/>
          </w:rPr>
          <w:fldChar w:fldCharType="separate"/>
        </w:r>
        <w:r>
          <w:rPr>
            <w:noProof/>
            <w:webHidden/>
          </w:rPr>
          <w:t>2</w:t>
        </w:r>
        <w:r>
          <w:rPr>
            <w:noProof/>
            <w:webHidden/>
          </w:rPr>
          <w:fldChar w:fldCharType="end"/>
        </w:r>
      </w:hyperlink>
    </w:p>
    <w:p w14:paraId="11DC2A75" w14:textId="0E04FE3F"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70" w:history="1">
        <w:r w:rsidRPr="00DE5963">
          <w:rPr>
            <w:rStyle w:val="Hyperlink"/>
            <w:noProof/>
          </w:rPr>
          <w:t>(c)</w:t>
        </w:r>
        <w:r>
          <w:rPr>
            <w:rFonts w:asciiTheme="minorHAnsi" w:eastAsiaTheme="minorEastAsia" w:hAnsiTheme="minorHAnsi"/>
            <w:noProof/>
            <w:kern w:val="2"/>
            <w:szCs w:val="24"/>
            <w:lang w:val="en-FR" w:eastAsia="en-GB"/>
            <w14:ligatures w14:val="standardContextual"/>
          </w:rPr>
          <w:tab/>
        </w:r>
        <w:r w:rsidRPr="00DE5963">
          <w:rPr>
            <w:rStyle w:val="Hyperlink"/>
            <w:noProof/>
          </w:rPr>
          <w:t>Annexe – Formulaire de commentaires post-expérience, Anglais</w:t>
        </w:r>
        <w:r>
          <w:rPr>
            <w:noProof/>
            <w:webHidden/>
          </w:rPr>
          <w:tab/>
        </w:r>
        <w:r>
          <w:rPr>
            <w:noProof/>
            <w:webHidden/>
          </w:rPr>
          <w:fldChar w:fldCharType="begin"/>
        </w:r>
        <w:r>
          <w:rPr>
            <w:noProof/>
            <w:webHidden/>
          </w:rPr>
          <w:instrText xml:space="preserve"> PAGEREF _Toc232092770 \h </w:instrText>
        </w:r>
        <w:r>
          <w:rPr>
            <w:noProof/>
            <w:webHidden/>
          </w:rPr>
        </w:r>
        <w:r>
          <w:rPr>
            <w:noProof/>
            <w:webHidden/>
          </w:rPr>
          <w:fldChar w:fldCharType="separate"/>
        </w:r>
        <w:r>
          <w:rPr>
            <w:noProof/>
            <w:webHidden/>
          </w:rPr>
          <w:t>3</w:t>
        </w:r>
        <w:r>
          <w:rPr>
            <w:noProof/>
            <w:webHidden/>
          </w:rPr>
          <w:fldChar w:fldCharType="end"/>
        </w:r>
      </w:hyperlink>
    </w:p>
    <w:p w14:paraId="4655961B" w14:textId="70E64CD3"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71" w:history="1">
        <w:r w:rsidRPr="00DE5963">
          <w:rPr>
            <w:rStyle w:val="Hyperlink"/>
            <w:noProof/>
          </w:rPr>
          <w:t>(d)</w:t>
        </w:r>
        <w:r>
          <w:rPr>
            <w:rFonts w:asciiTheme="minorHAnsi" w:eastAsiaTheme="minorEastAsia" w:hAnsiTheme="minorHAnsi"/>
            <w:noProof/>
            <w:kern w:val="2"/>
            <w:szCs w:val="24"/>
            <w:lang w:val="en-FR" w:eastAsia="en-GB"/>
            <w14:ligatures w14:val="standardContextual"/>
          </w:rPr>
          <w:tab/>
        </w:r>
        <w:r w:rsidRPr="00DE5963">
          <w:rPr>
            <w:rStyle w:val="Hyperlink"/>
            <w:noProof/>
          </w:rPr>
          <w:t>Annexe - Formulaire de consentement, Anglais</w:t>
        </w:r>
        <w:r>
          <w:rPr>
            <w:noProof/>
            <w:webHidden/>
          </w:rPr>
          <w:tab/>
        </w:r>
        <w:r>
          <w:rPr>
            <w:noProof/>
            <w:webHidden/>
          </w:rPr>
          <w:fldChar w:fldCharType="begin"/>
        </w:r>
        <w:r>
          <w:rPr>
            <w:noProof/>
            <w:webHidden/>
          </w:rPr>
          <w:instrText xml:space="preserve"> PAGEREF _Toc232092771 \h </w:instrText>
        </w:r>
        <w:r>
          <w:rPr>
            <w:noProof/>
            <w:webHidden/>
          </w:rPr>
        </w:r>
        <w:r>
          <w:rPr>
            <w:noProof/>
            <w:webHidden/>
          </w:rPr>
          <w:fldChar w:fldCharType="separate"/>
        </w:r>
        <w:r>
          <w:rPr>
            <w:noProof/>
            <w:webHidden/>
          </w:rPr>
          <w:t>7</w:t>
        </w:r>
        <w:r>
          <w:rPr>
            <w:noProof/>
            <w:webHidden/>
          </w:rPr>
          <w:fldChar w:fldCharType="end"/>
        </w:r>
      </w:hyperlink>
    </w:p>
    <w:p w14:paraId="5C6C6E36" w14:textId="741EAAD8"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72" w:history="1">
        <w:r w:rsidRPr="00DE5963">
          <w:rPr>
            <w:rStyle w:val="Hyperlink"/>
            <w:noProof/>
          </w:rPr>
          <w:t>(e)</w:t>
        </w:r>
        <w:r>
          <w:rPr>
            <w:rFonts w:asciiTheme="minorHAnsi" w:eastAsiaTheme="minorEastAsia" w:hAnsiTheme="minorHAnsi"/>
            <w:noProof/>
            <w:kern w:val="2"/>
            <w:szCs w:val="24"/>
            <w:lang w:val="en-FR" w:eastAsia="en-GB"/>
            <w14:ligatures w14:val="standardContextual"/>
          </w:rPr>
          <w:tab/>
        </w:r>
        <w:r w:rsidRPr="00DE5963">
          <w:rPr>
            <w:rStyle w:val="Hyperlink"/>
            <w:noProof/>
          </w:rPr>
          <w:t>Annexe - Formulaire de commentaires post-expérience, Français</w:t>
        </w:r>
        <w:r>
          <w:rPr>
            <w:noProof/>
            <w:webHidden/>
          </w:rPr>
          <w:tab/>
        </w:r>
        <w:r>
          <w:rPr>
            <w:noProof/>
            <w:webHidden/>
          </w:rPr>
          <w:fldChar w:fldCharType="begin"/>
        </w:r>
        <w:r>
          <w:rPr>
            <w:noProof/>
            <w:webHidden/>
          </w:rPr>
          <w:instrText xml:space="preserve"> PAGEREF _Toc232092772 \h </w:instrText>
        </w:r>
        <w:r>
          <w:rPr>
            <w:noProof/>
            <w:webHidden/>
          </w:rPr>
        </w:r>
        <w:r>
          <w:rPr>
            <w:noProof/>
            <w:webHidden/>
          </w:rPr>
          <w:fldChar w:fldCharType="separate"/>
        </w:r>
        <w:r>
          <w:rPr>
            <w:noProof/>
            <w:webHidden/>
          </w:rPr>
          <w:t>8</w:t>
        </w:r>
        <w:r>
          <w:rPr>
            <w:noProof/>
            <w:webHidden/>
          </w:rPr>
          <w:fldChar w:fldCharType="end"/>
        </w:r>
      </w:hyperlink>
    </w:p>
    <w:p w14:paraId="46CCF6BE" w14:textId="5A1D2FD2" w:rsidR="007A34C3" w:rsidRDefault="007A34C3">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2092773" w:history="1">
        <w:r w:rsidRPr="00DE5963">
          <w:rPr>
            <w:rStyle w:val="Hyperlink"/>
            <w:rFonts w:eastAsia="Arial"/>
            <w:noProof/>
            <w:lang w:eastAsia="en-GB"/>
          </w:rPr>
          <w:t>(f)</w:t>
        </w:r>
        <w:r>
          <w:rPr>
            <w:rFonts w:asciiTheme="minorHAnsi" w:eastAsiaTheme="minorEastAsia" w:hAnsiTheme="minorHAnsi"/>
            <w:noProof/>
            <w:kern w:val="2"/>
            <w:szCs w:val="24"/>
            <w:lang w:val="en-FR" w:eastAsia="en-GB"/>
            <w14:ligatures w14:val="standardContextual"/>
          </w:rPr>
          <w:tab/>
        </w:r>
        <w:r w:rsidRPr="00DE5963">
          <w:rPr>
            <w:rStyle w:val="Hyperlink"/>
            <w:rFonts w:eastAsia="Arial"/>
            <w:noProof/>
            <w:lang w:eastAsia="en-GB"/>
          </w:rPr>
          <w:t>Annexe 6 – Fiche d’évaluation du stage</w:t>
        </w:r>
        <w:r>
          <w:rPr>
            <w:noProof/>
            <w:webHidden/>
          </w:rPr>
          <w:tab/>
        </w:r>
        <w:r>
          <w:rPr>
            <w:noProof/>
            <w:webHidden/>
          </w:rPr>
          <w:fldChar w:fldCharType="begin"/>
        </w:r>
        <w:r>
          <w:rPr>
            <w:noProof/>
            <w:webHidden/>
          </w:rPr>
          <w:instrText xml:space="preserve"> PAGEREF _Toc232092773 \h </w:instrText>
        </w:r>
        <w:r>
          <w:rPr>
            <w:noProof/>
            <w:webHidden/>
          </w:rPr>
        </w:r>
        <w:r>
          <w:rPr>
            <w:noProof/>
            <w:webHidden/>
          </w:rPr>
          <w:fldChar w:fldCharType="separate"/>
        </w:r>
        <w:r>
          <w:rPr>
            <w:noProof/>
            <w:webHidden/>
          </w:rPr>
          <w:t>12</w:t>
        </w:r>
        <w:r>
          <w:rPr>
            <w:noProof/>
            <w:webHidden/>
          </w:rPr>
          <w:fldChar w:fldCharType="end"/>
        </w:r>
      </w:hyperlink>
    </w:p>
    <w:p w14:paraId="6853AAF0" w14:textId="4022AACB" w:rsidR="007E7CAD" w:rsidRDefault="00EE2CBE" w:rsidP="00DF1E4D">
      <w:r w:rsidRPr="00005861">
        <w:rPr>
          <w:rFonts w:ascii="Georgia Pro" w:hAnsi="Georgia Pro"/>
          <w:color w:val="501549" w:themeColor="accent5" w:themeShade="80"/>
          <w:sz w:val="28"/>
          <w:szCs w:val="21"/>
        </w:rPr>
        <w:fldChar w:fldCharType="end"/>
      </w:r>
    </w:p>
    <w:p w14:paraId="449F848D" w14:textId="77777777" w:rsidR="007E7CAD" w:rsidRDefault="007E7CAD" w:rsidP="00DF1E4D"/>
    <w:p w14:paraId="24A6A0B2" w14:textId="77777777" w:rsidR="007E7CAD" w:rsidRDefault="007E7CAD" w:rsidP="00DF1E4D">
      <w:pPr>
        <w:sectPr w:rsidR="007E7CAD" w:rsidSect="00402FAC">
          <w:headerReference w:type="default" r:id="rId11"/>
          <w:footerReference w:type="even" r:id="rId12"/>
          <w:footerReference w:type="default" r:id="rId13"/>
          <w:pgSz w:w="11906" w:h="16838"/>
          <w:pgMar w:top="1440" w:right="1440" w:bottom="1440" w:left="1440" w:header="708" w:footer="708" w:gutter="0"/>
          <w:pgNumType w:chapStyle="1" w:chapSep="emDash"/>
          <w:cols w:space="708"/>
          <w:docGrid w:linePitch="360"/>
        </w:sectPr>
      </w:pPr>
    </w:p>
    <w:p w14:paraId="5A02B95B" w14:textId="16E1465B" w:rsidR="00EE68D1" w:rsidRPr="00784AFC" w:rsidRDefault="00DF1E4D" w:rsidP="00173BB5">
      <w:pPr>
        <w:pStyle w:val="Heading1"/>
      </w:pPr>
      <w:bookmarkStart w:id="7" w:name="_Toc232092729"/>
      <w:r>
        <w:lastRenderedPageBreak/>
        <w:t>Introduction</w:t>
      </w:r>
      <w:bookmarkEnd w:id="7"/>
    </w:p>
    <w:p w14:paraId="74924E8A" w14:textId="77777777" w:rsidR="0092606F" w:rsidRPr="008F5A7D" w:rsidRDefault="0092606F" w:rsidP="008F5A7D">
      <w:pPr>
        <w:rPr>
          <w:rFonts w:cs="Times New Roman"/>
        </w:rPr>
      </w:pPr>
    </w:p>
    <w:p w14:paraId="64CBE3E0" w14:textId="77777777" w:rsidR="003A30F0" w:rsidRDefault="003A30F0" w:rsidP="008F5A7D">
      <w:pPr>
        <w:rPr>
          <w:rFonts w:cs="Times New Roman"/>
        </w:rPr>
      </w:pPr>
      <w:r w:rsidRPr="008F5A7D">
        <w:rPr>
          <w:rFonts w:cs="Times New Roman"/>
          <w:lang w:val="en-FR"/>
        </w:rPr>
        <w:t xml:space="preserve">L'IA générative est un phénomène relativement récent qui a rapidement gagné en popularité après le lancement de ChatGPT en 2022, grâce à la flexibilité qu'il offre et à des résultats adaptés à chaque utilisateur </w:t>
      </w:r>
      <w:r w:rsidRPr="008F5A7D">
        <w:rPr>
          <w:rFonts w:cs="Times New Roman"/>
          <w:lang w:val="en-FR"/>
        </w:rPr>
        <w:fldChar w:fldCharType="begin"/>
      </w:r>
      <w:r w:rsidRPr="008F5A7D">
        <w:rPr>
          <w:rFonts w:cs="Times New Roman"/>
          <w:lang w:val="en-FR"/>
        </w:rPr>
        <w:instrText xml:space="preserve"> ADDIN ZOTERO_ITEM CSL_CITATION {"citationID":"rnPZgq0T","properties":{"unsorted":false,"formattedCitation":"(Liu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sidRPr="008F5A7D">
        <w:rPr>
          <w:rFonts w:cs="Times New Roman"/>
          <w:lang w:val="en-FR"/>
        </w:rPr>
        <w:fldChar w:fldCharType="separate"/>
      </w:r>
      <w:r w:rsidRPr="008F5A7D">
        <w:rPr>
          <w:rFonts w:cs="Times New Roman"/>
          <w:lang w:val="en-FR"/>
        </w:rPr>
        <w:t>(Liu &amp; Wang, 2024)</w:t>
      </w:r>
      <w:r w:rsidRPr="008F5A7D">
        <w:rPr>
          <w:rFonts w:cs="Times New Roman"/>
        </w:rPr>
        <w:fldChar w:fldCharType="end"/>
      </w:r>
      <w:r w:rsidRPr="008F5A7D">
        <w:rPr>
          <w:rFonts w:cs="Times New Roman"/>
          <w:lang w:val="en-FR"/>
        </w:rPr>
        <w:t xml:space="preserve">. </w:t>
      </w:r>
      <w:r w:rsidR="0092606F" w:rsidRPr="008F5A7D">
        <w:rPr>
          <w:rFonts w:cs="Times New Roman"/>
        </w:rPr>
        <w:t xml:space="preserve">L’intelligence artificielle générative s’impose de plus en plus dans les classes, avec des outils comme </w:t>
      </w:r>
      <w:proofErr w:type="spellStart"/>
      <w:r w:rsidR="0092606F" w:rsidRPr="008F5A7D">
        <w:rPr>
          <w:rFonts w:cs="Times New Roman"/>
        </w:rPr>
        <w:t>ChatGPT</w:t>
      </w:r>
      <w:proofErr w:type="spellEnd"/>
      <w:r w:rsidR="0092606F" w:rsidRPr="008F5A7D">
        <w:rPr>
          <w:rFonts w:cs="Times New Roman"/>
        </w:rPr>
        <w:t>, Claude.ai ou Duck.ai qui font désormais partie du quotidien de nombreux enseignants</w:t>
      </w:r>
      <w:r w:rsidR="00027408" w:rsidRPr="008F5A7D">
        <w:rPr>
          <w:rFonts w:cs="Times New Roman"/>
        </w:rPr>
        <w:t xml:space="preserve"> changeant rapidement la façon dont les cours de langues sont structurés aujourd’hui. </w:t>
      </w:r>
    </w:p>
    <w:p w14:paraId="44676221" w14:textId="77777777" w:rsidR="003A30F0" w:rsidRPr="003A30F0" w:rsidRDefault="003A30F0" w:rsidP="008F5A7D">
      <w:pPr>
        <w:rPr>
          <w:rFonts w:cs="Times New Roman"/>
          <w:lang w:val="en-FR"/>
        </w:rPr>
      </w:pPr>
    </w:p>
    <w:p w14:paraId="415CB1A4" w14:textId="44AC0FB7" w:rsidR="008F5A7D" w:rsidRPr="003A30F0" w:rsidRDefault="00A957B4" w:rsidP="008F5A7D">
      <w:pPr>
        <w:rPr>
          <w:rFonts w:cs="Times New Roman"/>
          <w:lang w:val="en-FR"/>
        </w:rPr>
      </w:pPr>
      <w:r>
        <w:rPr>
          <w:rFonts w:cs="Times New Roman"/>
          <w:lang w:val="en-FR"/>
        </w:rPr>
        <w:t>Parlant plus precisisement de la contexte francçaise n</w:t>
      </w:r>
      <w:r w:rsidR="00FB2ADD">
        <w:rPr>
          <w:rFonts w:cs="Times New Roman"/>
          <w:lang w:val="en-FR"/>
        </w:rPr>
        <w:t>ous remanquons que l</w:t>
      </w:r>
      <w:r w:rsidR="008F5A7D" w:rsidRPr="008F5A7D">
        <w:rPr>
          <w:rFonts w:cs="Times New Roman"/>
          <w:lang w:val="en-FR"/>
        </w:rPr>
        <w:t xml:space="preserve">'utilisation de l'IA générative est autorisée dans l'enseignement secondaire, à condition que les utilisateurs respectent les réglementations fixées par le ministère de l'Éducation nationale </w:t>
      </w:r>
      <w:r w:rsidR="008F5A7D" w:rsidRPr="008F5A7D">
        <w:rPr>
          <w:rFonts w:cs="Times New Roman"/>
          <w:lang w:val="en-FR"/>
        </w:rPr>
        <w:fldChar w:fldCharType="begin"/>
      </w:r>
      <w:r w:rsidR="008F5A7D" w:rsidRPr="008F5A7D">
        <w:rPr>
          <w:rFonts w:cs="Times New Roman"/>
          <w:lang w:val="en-FR"/>
        </w:rPr>
        <w:instrText xml:space="preserve"> ADDIN ZOTERO_ITEM CSL_CITATION {"citationID":"6EnUw0Rd","properties":{"unsorted":false,"formattedCitation":"({\\i{}Cadre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8F5A7D" w:rsidRPr="008F5A7D">
        <w:rPr>
          <w:rFonts w:cs="Times New Roman"/>
          <w:lang w:val="en-FR"/>
        </w:rPr>
        <w:fldChar w:fldCharType="separate"/>
      </w:r>
      <w:r w:rsidR="008F5A7D" w:rsidRPr="008F5A7D">
        <w:rPr>
          <w:rFonts w:cs="Times New Roman"/>
          <w:szCs w:val="24"/>
          <w14:ligatures w14:val="standardContextual"/>
        </w:rPr>
        <w:t>(Cadre d’usage de l’IA en éducation, 2025)</w:t>
      </w:r>
      <w:r w:rsidR="008F5A7D" w:rsidRPr="008F5A7D">
        <w:rPr>
          <w:rFonts w:cs="Times New Roman"/>
        </w:rPr>
        <w:fldChar w:fldCharType="end"/>
      </w:r>
      <w:r w:rsidR="008F5A7D" w:rsidRPr="008F5A7D">
        <w:rPr>
          <w:rFonts w:cs="Times New Roman"/>
          <w:lang w:val="en-FR"/>
        </w:rPr>
        <w:t xml:space="preserve">. Son usage est permis dans la mesure où elle constitue un outil pédagogique et n'implique pas le traitement de données personnelles, sensibles ou institutionnelles dans un cadre public </w:t>
      </w:r>
      <w:r w:rsidR="008F5A7D" w:rsidRPr="008F5A7D">
        <w:rPr>
          <w:rFonts w:cs="Times New Roman"/>
          <w:lang w:val="en-FR"/>
        </w:rPr>
        <w:fldChar w:fldCharType="begin"/>
      </w:r>
      <w:r w:rsidR="008F5A7D" w:rsidRPr="008F5A7D">
        <w:rPr>
          <w:rFonts w:cs="Times New Roman"/>
          <w:lang w:val="en-FR"/>
        </w:rPr>
        <w:instrText xml:space="preserve"> ADDIN ZOTERO_ITEM CSL_CITATION {"citationID":"pBMPoLFy","properties":{"unsorted":false,"formattedCitation":"({\\i{}La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sidR="008F5A7D" w:rsidRPr="008F5A7D">
        <w:rPr>
          <w:rFonts w:cs="Times New Roman"/>
          <w:lang w:val="en-FR"/>
        </w:rPr>
        <w:fldChar w:fldCharType="separate"/>
      </w:r>
      <w:r w:rsidR="008F5A7D" w:rsidRPr="008F5A7D">
        <w:rPr>
          <w:rFonts w:cs="Times New Roman"/>
          <w:szCs w:val="24"/>
          <w14:ligatures w14:val="standardContextual"/>
        </w:rPr>
        <w:t>(La protection des élèves et de leurs données sur Internet, 2019)</w:t>
      </w:r>
      <w:r w:rsidR="008F5A7D" w:rsidRPr="008F5A7D">
        <w:rPr>
          <w:rFonts w:cs="Times New Roman"/>
        </w:rPr>
        <w:fldChar w:fldCharType="end"/>
      </w:r>
      <w:r w:rsidR="008F5A7D" w:rsidRPr="008F5A7D">
        <w:rPr>
          <w:rFonts w:cs="Times New Roman"/>
          <w:lang w:val="en-FR"/>
        </w:rPr>
        <w:t>. L'IA générative est considérée comme un outil d'appui et non comme un substitut à l'enseignant, et tous les contenus produits doivent faire l'objet d'une vérification critique. Les élèves ne peuvent utiliser l'IA que dans les limites définies par l'enseignant, à partir du niveau de la 4e, et tout usage non autorisé est considéré comme un manquement aux règles. Si la politique éducative française autorise l'usage de l'IA générative comme outil de soutien pédagogique sous conditions spécifiques, les orientations pratiques concernant sa mise en œuvre en classe pour la planification des cours par les enseignants restent limitées.</w:t>
      </w:r>
      <w:r w:rsidR="003A30F0">
        <w:rPr>
          <w:rFonts w:cs="Times New Roman"/>
          <w:lang w:val="en-FR"/>
        </w:rPr>
        <w:t xml:space="preserve"> </w:t>
      </w:r>
      <w:r w:rsidR="003A30F0" w:rsidRPr="008F5A7D">
        <w:rPr>
          <w:rFonts w:cs="Times New Roman"/>
        </w:rPr>
        <w:t xml:space="preserve">Pourtant, </w:t>
      </w:r>
      <w:r w:rsidR="003A30F0">
        <w:rPr>
          <w:rFonts w:cs="Times New Roman"/>
        </w:rPr>
        <w:t>nous</w:t>
      </w:r>
      <w:r w:rsidR="003A30F0" w:rsidRPr="008F5A7D">
        <w:rPr>
          <w:rFonts w:cs="Times New Roman"/>
        </w:rPr>
        <w:t xml:space="preserve"> trouv</w:t>
      </w:r>
      <w:r w:rsidR="003A30F0">
        <w:rPr>
          <w:rFonts w:cs="Times New Roman"/>
        </w:rPr>
        <w:t xml:space="preserve">ons </w:t>
      </w:r>
      <w:r w:rsidR="003A30F0" w:rsidRPr="008F5A7D">
        <w:rPr>
          <w:rFonts w:cs="Times New Roman"/>
        </w:rPr>
        <w:t>encore peu de recherches sur la façon dont les professeurs eux-mêmes évaluent ces outils et les introduisent dans la préparation de leurs cours, surtout au collège, en France.</w:t>
      </w:r>
    </w:p>
    <w:p w14:paraId="098C85A3" w14:textId="77777777" w:rsidR="003A30F0" w:rsidRPr="003A30F0" w:rsidRDefault="003A30F0" w:rsidP="008F5A7D">
      <w:pPr>
        <w:rPr>
          <w:rFonts w:cs="Times New Roman"/>
        </w:rPr>
      </w:pPr>
    </w:p>
    <w:p w14:paraId="52F5C5DF" w14:textId="1761A79A" w:rsidR="00CF0EE3" w:rsidRPr="008F5A7D" w:rsidRDefault="0092606F" w:rsidP="008F5A7D">
      <w:pPr>
        <w:rPr>
          <w:rFonts w:cs="Times New Roman"/>
        </w:rPr>
      </w:pPr>
      <w:r w:rsidRPr="008F5A7D">
        <w:rPr>
          <w:rFonts w:cs="Times New Roman"/>
        </w:rPr>
        <w:t>Le mémoire se divise en quatre chapitres. Le premier offre une revue de la littérature autour des cognitions enseignantes et de la planification pédagogique, des modèles d’adoption de technologies en éducation, et de l’arrivée de l’IA dans l’enseignement des langues.</w:t>
      </w:r>
      <w:r w:rsidR="00CF3E3F" w:rsidRPr="008F5A7D">
        <w:rPr>
          <w:rFonts w:cs="Times New Roman"/>
        </w:rPr>
        <w:t xml:space="preserve"> Ensuite, les détails sur le terrain du stage. Puis, la </w:t>
      </w:r>
      <w:r w:rsidRPr="008F5A7D">
        <w:rPr>
          <w:rFonts w:cs="Times New Roman"/>
        </w:rPr>
        <w:t xml:space="preserve">détaille </w:t>
      </w:r>
      <w:r w:rsidR="00CF3E3F" w:rsidRPr="008F5A7D">
        <w:rPr>
          <w:rFonts w:cs="Times New Roman"/>
        </w:rPr>
        <w:t xml:space="preserve">de </w:t>
      </w:r>
      <w:r w:rsidRPr="008F5A7D">
        <w:rPr>
          <w:rFonts w:cs="Times New Roman"/>
        </w:rPr>
        <w:t xml:space="preserve">la méthodologie employée. </w:t>
      </w:r>
      <w:r w:rsidR="00CF3E3F" w:rsidRPr="008F5A7D">
        <w:rPr>
          <w:rFonts w:cs="Times New Roman"/>
        </w:rPr>
        <w:t>De plus</w:t>
      </w:r>
      <w:r w:rsidRPr="008F5A7D">
        <w:rPr>
          <w:rFonts w:cs="Times New Roman"/>
        </w:rPr>
        <w:t>, je présente les résultats de l’étude expérimentale. Enfin, l</w:t>
      </w:r>
      <w:r w:rsidR="00CF3E3F" w:rsidRPr="008F5A7D">
        <w:rPr>
          <w:rFonts w:cs="Times New Roman"/>
        </w:rPr>
        <w:t xml:space="preserve">e dernier </w:t>
      </w:r>
      <w:r w:rsidRPr="008F5A7D">
        <w:rPr>
          <w:rFonts w:cs="Times New Roman"/>
        </w:rPr>
        <w:t>chapitre analyse ces résultats et en tire les conséquences pour les pratiques des enseignants.</w:t>
      </w:r>
    </w:p>
    <w:p w14:paraId="1E2E27DA" w14:textId="77777777" w:rsidR="00B70785" w:rsidRDefault="00B70785" w:rsidP="008F5A7D">
      <w:pPr>
        <w:rPr>
          <w:rFonts w:cs="Times New Roman"/>
        </w:rPr>
      </w:pPr>
    </w:p>
    <w:p w14:paraId="0C4B196B" w14:textId="77777777" w:rsidR="008F5A7D" w:rsidRPr="008F5A7D" w:rsidRDefault="008F5A7D" w:rsidP="008F5A7D">
      <w:pPr>
        <w:rPr>
          <w:rFonts w:cs="Times New Roman"/>
        </w:rPr>
      </w:pPr>
      <w:r w:rsidRPr="008F5A7D">
        <w:rPr>
          <w:rFonts w:cs="Times New Roman"/>
        </w:rPr>
        <w:lastRenderedPageBreak/>
        <w:t xml:space="preserve">Ce mémoire se donne pour objectif de comprendre comment des enseignants de langues vivantes au collège jugent l’intelligence artificielle générative et l’intègrent dans leur préparation pédagogique, mais aussi d’identifier ce qui encourage ou freine cette adoption. </w:t>
      </w:r>
    </w:p>
    <w:p w14:paraId="381AE74D" w14:textId="77777777" w:rsidR="008F5A7D" w:rsidRPr="008F5A7D" w:rsidRDefault="008F5A7D" w:rsidP="008F5A7D">
      <w:pPr>
        <w:rPr>
          <w:rFonts w:cs="Times New Roman"/>
        </w:rPr>
      </w:pPr>
    </w:p>
    <w:p w14:paraId="7B284F1C" w14:textId="77777777" w:rsidR="008F5A7D" w:rsidRDefault="008F5A7D" w:rsidP="008F5A7D">
      <w:pPr>
        <w:rPr>
          <w:rFonts w:cs="Times New Roman"/>
        </w:rPr>
      </w:pPr>
      <w:r w:rsidRPr="008F5A7D">
        <w:rPr>
          <w:rFonts w:cs="Times New Roman"/>
          <w:lang w:val="en-FR"/>
        </w:rPr>
        <w:t>Pour répondre à ce manque, cette thèse vise à analyser la question suivante : comment les professeurs de langues des collèges français évaluent-ils et intègrent-ils les outils d'IA générative dans leurs pratiques de planification des cours, et quels facteurs influencent leurs décisions d'adoption ?</w:t>
      </w:r>
    </w:p>
    <w:p w14:paraId="3338275E" w14:textId="77777777" w:rsidR="008F5A7D" w:rsidRPr="008F5A7D" w:rsidRDefault="008F5A7D" w:rsidP="008F5A7D">
      <w:pPr>
        <w:rPr>
          <w:rFonts w:cs="Times New Roman"/>
        </w:rPr>
      </w:pPr>
    </w:p>
    <w:p w14:paraId="6F5F7FB2" w14:textId="77777777" w:rsidR="00CF0EE3" w:rsidRPr="008F5A7D" w:rsidRDefault="00CF0EE3" w:rsidP="0092606F">
      <w:pPr>
        <w:rPr>
          <w:lang w:val="en-FR"/>
        </w:rPr>
      </w:pPr>
    </w:p>
    <w:p w14:paraId="471434D2" w14:textId="6D3B2AF6" w:rsidR="004A1B67" w:rsidRPr="004A1B67" w:rsidRDefault="004A1B67" w:rsidP="004A1B67">
      <w:pPr>
        <w:tabs>
          <w:tab w:val="left" w:pos="3123"/>
        </w:tabs>
        <w:rPr>
          <w:lang w:val="en-FR"/>
        </w:rPr>
      </w:pPr>
      <w:r>
        <w:rPr>
          <w:lang w:val="en-FR"/>
        </w:rPr>
        <w:tab/>
      </w:r>
    </w:p>
    <w:p w14:paraId="7E34FA65" w14:textId="76692253" w:rsidR="00EE68D1" w:rsidRDefault="00EE68D1" w:rsidP="00EE68D1">
      <w:pPr>
        <w:pStyle w:val="Heading1"/>
      </w:pPr>
      <w:bookmarkStart w:id="8" w:name="_Toc232092730"/>
      <w:r>
        <w:lastRenderedPageBreak/>
        <w:t>Cadre théorique</w:t>
      </w:r>
      <w:bookmarkEnd w:id="8"/>
    </w:p>
    <w:p w14:paraId="2C25D801" w14:textId="77777777" w:rsidR="00AC285E" w:rsidRPr="006C518F" w:rsidRDefault="00AC285E" w:rsidP="006C518F"/>
    <w:p w14:paraId="1BE4857B" w14:textId="4267E478" w:rsidR="0092606F" w:rsidRDefault="0092606F" w:rsidP="0092606F">
      <w:bookmarkStart w:id="9" w:name="_Ref231073391"/>
      <w:r w:rsidRPr="00173BB5">
        <w:t>L'enseignement des langues a évolué des méthodes de traduction grammaticale, centrées sur la mémorisation et la précision, vers des approches communicatives privilégiant l'interaction authentique</w:t>
      </w:r>
      <w:r>
        <w:t xml:space="preserve"> </w:t>
      </w:r>
      <w:r>
        <w:fldChar w:fldCharType="begin"/>
      </w:r>
      <w:r>
        <w:instrText xml:space="preserve"> ADDIN ZOTERO_ITEM CSL_CITATION {"citationID":"bQrXp3Kl","properties":{"unsorted":false,"formattedCitation":"(Richards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fldChar w:fldCharType="separate"/>
      </w:r>
      <w:r w:rsidR="00A36945">
        <w:rPr>
          <w:noProof/>
        </w:rPr>
        <w:t>(Richards &amp; Rodgers, 2014)</w:t>
      </w:r>
      <w:r>
        <w:fldChar w:fldCharType="end"/>
      </w:r>
      <w:r>
        <w:t>.</w:t>
      </w:r>
    </w:p>
    <w:p w14:paraId="28E182E6" w14:textId="77777777" w:rsidR="0092606F" w:rsidRDefault="0092606F" w:rsidP="0092606F">
      <w:r w:rsidRPr="00F1768C">
        <w:t>Cependant, quelle que soit l'approche pédagogique adoptée, une constante demeure : les enseignants doivent traduire ces principes méthodologiques en pratique concrète de classe à travers la planification de cours.</w:t>
      </w:r>
    </w:p>
    <w:p w14:paraId="344FE0FD" w14:textId="77777777" w:rsidR="003D54E4" w:rsidRDefault="003D54E4" w:rsidP="0092606F"/>
    <w:p w14:paraId="6E677969" w14:textId="1791DB32" w:rsidR="0092606F" w:rsidRDefault="003D54E4" w:rsidP="003D54E4">
      <w:pPr>
        <w:pStyle w:val="Heading2"/>
      </w:pPr>
      <w:bookmarkStart w:id="10" w:name="_Toc232092731"/>
      <w:r w:rsidRPr="003D54E4">
        <w:t>L'évolution technologique et la planification des cours en enseignement des langues</w:t>
      </w:r>
      <w:bookmarkEnd w:id="10"/>
    </w:p>
    <w:p w14:paraId="21EB6C30" w14:textId="77777777" w:rsidR="003D54E4" w:rsidRPr="003D54E4" w:rsidRDefault="003D54E4" w:rsidP="003D54E4"/>
    <w:p w14:paraId="2062ECF2" w14:textId="0446F1C7" w:rsidR="003D54E4" w:rsidRPr="004E08EE" w:rsidRDefault="003D54E4" w:rsidP="004E08EE">
      <w:pPr>
        <w:rPr>
          <w:rFonts w:cs="Times New Roman"/>
        </w:rPr>
      </w:pPr>
      <w:r w:rsidRPr="004E08EE">
        <w:rPr>
          <w:rFonts w:cs="Times New Roman"/>
        </w:rPr>
        <w:t xml:space="preserve">Il est intéressant de revenir sur </w:t>
      </w:r>
      <w:r w:rsidR="004E08EE" w:rsidRPr="004E08EE">
        <w:rPr>
          <w:rFonts w:cs="Times New Roman"/>
        </w:rPr>
        <w:t>les</w:t>
      </w:r>
      <w:r w:rsidRPr="004E08EE">
        <w:rPr>
          <w:rFonts w:cs="Times New Roman"/>
        </w:rPr>
        <w:t xml:space="preserve"> origines éducatives et technologiques afin de comprendre la position des professeurs de langues en France concernant l’intégration et l’utilisation de l’IA générative dans le cadre de l’évaluation. La planification des cours a beaucoup évolué au cours des dernières décennies. Auparavant, le travail était principalement assumé par les professeurs qui mettaient en œuvre les principes éducatifs sous la forme de parcours d'apprentissage organisés, choisissaient les ressources et les adaptaient aux exigences spécifiques de leurs élèves</w:t>
      </w:r>
      <w:r w:rsidR="00684331" w:rsidRPr="004E08EE">
        <w:rPr>
          <w:rFonts w:cs="Times New Roman"/>
        </w:rPr>
        <w:t xml:space="preserve"> </w:t>
      </w:r>
      <w:r w:rsidR="00684331" w:rsidRPr="004E08EE">
        <w:rPr>
          <w:rFonts w:cs="Times New Roman"/>
        </w:rPr>
        <w:fldChar w:fldCharType="begin"/>
      </w:r>
      <w:r w:rsidR="00684331" w:rsidRPr="004E08EE">
        <w:rPr>
          <w:rFonts w:cs="Times New Roman"/>
        </w:rPr>
        <w:instrText xml:space="preserve"> ADDIN ZOTERO_ITEM CSL_CITATION {"citationID":"ygwVYvSI","properties":{"unsorted":false,"formattedCitation":"(Borg,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sidR="00684331" w:rsidRPr="004E08EE">
        <w:rPr>
          <w:rFonts w:cs="Times New Roman"/>
        </w:rPr>
        <w:fldChar w:fldCharType="separate"/>
      </w:r>
      <w:r w:rsidR="00A36945" w:rsidRPr="004E08EE">
        <w:rPr>
          <w:rFonts w:cs="Times New Roman"/>
          <w:noProof/>
        </w:rPr>
        <w:t>(Borg, 2003)</w:t>
      </w:r>
      <w:r w:rsidR="00684331" w:rsidRPr="004E08EE">
        <w:rPr>
          <w:rFonts w:cs="Times New Roman"/>
        </w:rPr>
        <w:fldChar w:fldCharType="end"/>
      </w:r>
      <w:r w:rsidR="00684331" w:rsidRPr="004E08EE">
        <w:rPr>
          <w:rFonts w:cs="Times New Roman"/>
        </w:rPr>
        <w:t xml:space="preserve">. </w:t>
      </w:r>
    </w:p>
    <w:p w14:paraId="5F0608D4" w14:textId="77777777" w:rsidR="003D54E4" w:rsidRDefault="003D54E4" w:rsidP="003D54E4"/>
    <w:p w14:paraId="0E28BEC8" w14:textId="3A01EDD9" w:rsidR="003D54E4" w:rsidRDefault="003D54E4" w:rsidP="003D54E4">
      <w:r>
        <w:t>Avec le tournant numérique dans les années 1980 et 1990, de nouveaux outils comme le CALL et les TICE ont fait leur entrée dans les classes. Ces technologies ont obligé les enseignants à acquérir des compétences techniques inédites, tout en repensant leur rôle d’enseignant</w:t>
      </w:r>
      <w:r w:rsidR="00684331">
        <w:t xml:space="preserve"> </w:t>
      </w:r>
      <w:r w:rsidR="00684331">
        <w:fldChar w:fldCharType="begin"/>
      </w:r>
      <w:r w:rsidR="00684331">
        <w:instrText xml:space="preserve"> ADDIN ZOTERO_ITEM CSL_CITATION {"citationID":"F0ftOdik","properties":{"unsorted":false,"formattedCitation":"(Warschauer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684331">
        <w:fldChar w:fldCharType="separate"/>
      </w:r>
      <w:r w:rsidR="00A36945">
        <w:rPr>
          <w:noProof/>
        </w:rPr>
        <w:t>(Warschauer &amp; Healey, 1998)</w:t>
      </w:r>
      <w:r w:rsidR="00684331">
        <w:fldChar w:fldCharType="end"/>
      </w:r>
      <w:r>
        <w:t xml:space="preserve">. Malgré la présence de ces outils numériques, c’étaient toujours les enseignants qui imaginaient l’organisation de l’enseignement. Les logiciels n’étaient là qu’en </w:t>
      </w:r>
      <w:r w:rsidR="00684331">
        <w:t>appui ;</w:t>
      </w:r>
      <w:r>
        <w:t xml:space="preserve"> ils ne concevaient pas le contenu pédagogique eux-mêmes.</w:t>
      </w:r>
    </w:p>
    <w:p w14:paraId="4C2BC158" w14:textId="77777777" w:rsidR="003D54E4" w:rsidRDefault="003D54E4" w:rsidP="003D54E4"/>
    <w:p w14:paraId="45A519C5" w14:textId="7D949955" w:rsidR="003D54E4" w:rsidRDefault="003D54E4" w:rsidP="003D54E4">
      <w:r>
        <w:t xml:space="preserve">Aujourd’hui, l’IA générative change la donne. Avec des interfaces comme </w:t>
      </w:r>
      <w:proofErr w:type="spellStart"/>
      <w:r>
        <w:t>ChatGPT</w:t>
      </w:r>
      <w:proofErr w:type="spellEnd"/>
      <w:r>
        <w:t>, il suffit de rédiger une consigne pour générer instantanément un plan de cours, des exercices ou des explications</w:t>
      </w:r>
      <w:r w:rsidR="00684331">
        <w:t xml:space="preserve"> </w:t>
      </w:r>
      <w:r w:rsidR="00684331">
        <w:fldChar w:fldCharType="begin"/>
      </w:r>
      <w:r w:rsidR="00684331">
        <w:instrText xml:space="preserve"> ADDIN ZOTERO_ITEM CSL_CITATION {"citationID":"0o77fSSr","properties":{"unsorted":false,"formattedCitation":"(Mishra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rsidR="00684331">
        <w:fldChar w:fldCharType="separate"/>
      </w:r>
      <w:r w:rsidR="00A36945">
        <w:rPr>
          <w:noProof/>
        </w:rPr>
        <w:t>(Mishra et al., 2025)</w:t>
      </w:r>
      <w:r w:rsidR="00684331">
        <w:fldChar w:fldCharType="end"/>
      </w:r>
      <w:r>
        <w:t xml:space="preserve">. Cette mutation oblige les enseignants à développer un autre type de discernement </w:t>
      </w:r>
      <w:r w:rsidR="00684331">
        <w:t>pédagogique :</w:t>
      </w:r>
      <w:r>
        <w:t xml:space="preserve"> désormais, il s’agit moins de créer le contenu de toutes pièces et plus d’évaluer, d’ajuster et de contrôler la qualité de ce que produit la machine. Mais l’intégration de ces technologies ne dépend pas uniquement de la volonté individuelle : un </w:t>
      </w:r>
      <w:r>
        <w:lastRenderedPageBreak/>
        <w:t>cadre institutionnel et réglementaire très précis en France encadre ces</w:t>
      </w:r>
      <w:r w:rsidR="00684331">
        <w:t xml:space="preserve"> </w:t>
      </w:r>
      <w:r w:rsidR="00684331">
        <w:fldChar w:fldCharType="begin"/>
      </w:r>
      <w:r w:rsidR="00684331">
        <w:instrText xml:space="preserve"> ADDIN ZOTERO_ITEM CSL_CITATION {"citationID":"eabbkLGx","properties":{"unsorted":false,"formattedCitation":"({\\i{}Cadre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684331">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Cadre d’usage de l’IA en éducation</w:t>
      </w:r>
      <w:r w:rsidR="00A36945" w:rsidRPr="00A36945">
        <w:rPr>
          <w:rFonts w:cs="Times New Roman"/>
          <w:szCs w:val="24"/>
          <w14:ligatures w14:val="standardContextual"/>
        </w:rPr>
        <w:t>, 2025)</w:t>
      </w:r>
      <w:r w:rsidR="00684331">
        <w:fldChar w:fldCharType="end"/>
      </w:r>
      <w:r>
        <w:t>.</w:t>
      </w:r>
    </w:p>
    <w:p w14:paraId="69DA7B5F" w14:textId="77777777" w:rsidR="003D54E4" w:rsidRDefault="003D54E4" w:rsidP="003D54E4"/>
    <w:p w14:paraId="3E3F1692" w14:textId="7DBBDF6C" w:rsidR="003D54E4" w:rsidRDefault="003D54E4" w:rsidP="003D54E4">
      <w:r>
        <w:t>Cette section retrace donc comment la planification des cours en enseignement des langues a évolué, et montre comment chaque vague technologique a modifié le métier d’enseignant. Tout cela éclaire les choix auxquels font face aujourd’hui les enseignants français, alors qu’ils rencontrent l’IA générative dans leur environnement professionnel.</w:t>
      </w:r>
    </w:p>
    <w:p w14:paraId="103833AC" w14:textId="77777777" w:rsidR="003D54E4" w:rsidRPr="003D54E4" w:rsidRDefault="003D54E4" w:rsidP="003D54E4"/>
    <w:p w14:paraId="12A99268" w14:textId="7CC43791" w:rsidR="0092606F" w:rsidRPr="003D54E4" w:rsidRDefault="0092606F" w:rsidP="003D54E4">
      <w:pPr>
        <w:pStyle w:val="Heading3"/>
      </w:pPr>
      <w:bookmarkStart w:id="11" w:name="_Toc232092732"/>
      <w:r w:rsidRPr="003D54E4">
        <w:t>La planification des cours dans l'enseignement des langues avant l'IA</w:t>
      </w:r>
      <w:bookmarkEnd w:id="11"/>
    </w:p>
    <w:p w14:paraId="0E624A6B" w14:textId="77777777" w:rsidR="0092606F" w:rsidRDefault="0092606F" w:rsidP="0092606F"/>
    <w:p w14:paraId="6BCDABE8" w14:textId="4CDA6CD0" w:rsidR="0092606F" w:rsidRPr="00576FD7" w:rsidRDefault="0092606F" w:rsidP="0092606F">
      <w:pPr>
        <w:rPr>
          <w:rFonts w:cs="Times New Roman"/>
        </w:rPr>
      </w:pPr>
      <w:r w:rsidRPr="00576FD7">
        <w:rPr>
          <w:rFonts w:cs="Times New Roman"/>
        </w:rPr>
        <w:t>Quelle que soit l'approche pédagogique adoptée, traduction grammaticale, communication ou autre, les méthodes ne s'appliquaient pas d'elles-mêmes. Les enseignants devaient traduire les principes méthodologiques en séquences d'enseignement cohérentes, en plans de cours et en activités de classe. Ce processus faisait peser une responsabilité considérable sur les enseignants, un travail qu'ils effectuaient généralement en dehors de leur temps de classe. La préparation des cours est ainsi devenue un processus à la fois cognitif et chronophage, façonné par les croyances, l'expérience et l'interprétation du contexte de classe propres à chaque enseignant. Cette base, fondée sur une planification des cours menée par les enseignants eux-mêmes, devient essentielle pour comprendre comment ces derniers se sont ensuite adaptés à de nouveaux outils, notamment l'IA générative.</w:t>
      </w:r>
    </w:p>
    <w:p w14:paraId="4C48D698" w14:textId="77777777" w:rsidR="0092606F" w:rsidRPr="00387768" w:rsidRDefault="0092606F" w:rsidP="0092606F"/>
    <w:p w14:paraId="215D740A" w14:textId="77777777" w:rsidR="0092606F" w:rsidRDefault="0092606F" w:rsidP="003D54E4">
      <w:pPr>
        <w:pStyle w:val="Heading3"/>
        <w:rPr>
          <w:rFonts w:eastAsia="Times New Roman"/>
          <w:lang w:val="en-FR" w:eastAsia="en-GB"/>
        </w:rPr>
      </w:pPr>
      <w:bookmarkStart w:id="12" w:name="_Toc232092733"/>
      <w:r w:rsidRPr="007343FB">
        <w:rPr>
          <w:rFonts w:eastAsia="Times New Roman"/>
          <w:lang w:val="en-FR" w:eastAsia="en-GB"/>
        </w:rPr>
        <w:t>L'émergence des TICE dans l'apprentissage des langues</w:t>
      </w:r>
      <w:bookmarkEnd w:id="12"/>
    </w:p>
    <w:p w14:paraId="19396FEA" w14:textId="77777777" w:rsidR="0092606F" w:rsidRPr="006C518F" w:rsidRDefault="0092606F" w:rsidP="0092606F">
      <w:pPr>
        <w:rPr>
          <w:lang w:val="en-FR" w:eastAsia="en-GB"/>
        </w:rPr>
      </w:pPr>
    </w:p>
    <w:p w14:paraId="4B871409" w14:textId="4C321393" w:rsidR="0092606F" w:rsidRDefault="0092606F" w:rsidP="0092606F">
      <w:pPr>
        <w:rPr>
          <w:lang w:val="en-FR" w:eastAsia="en-GB"/>
        </w:rPr>
      </w:pPr>
      <w:r w:rsidRPr="004E08EE">
        <w:rPr>
          <w:highlight w:val="yellow"/>
          <w:lang w:val="en-FR" w:eastAsia="en-GB"/>
        </w:rPr>
        <w:t xml:space="preserve">Les outils numériques ont progressivement fait leur entrée dans les classes de langues par le biais de l'Apprentissage des Langues Assisté par Ordinateur (ALAO) où </w:t>
      </w:r>
      <w:r w:rsidRPr="004E08EE">
        <w:rPr>
          <w:highlight w:val="yellow"/>
          <w:lang w:eastAsia="en-GB"/>
        </w:rPr>
        <w:t>« Computer-</w:t>
      </w:r>
      <w:proofErr w:type="spellStart"/>
      <w:r w:rsidRPr="004E08EE">
        <w:rPr>
          <w:highlight w:val="yellow"/>
          <w:lang w:eastAsia="en-GB"/>
        </w:rPr>
        <w:t>Assisted</w:t>
      </w:r>
      <w:proofErr w:type="spellEnd"/>
      <w:r w:rsidRPr="004E08EE">
        <w:rPr>
          <w:highlight w:val="yellow"/>
          <w:lang w:eastAsia="en-GB"/>
        </w:rPr>
        <w:t xml:space="preserve"> </w:t>
      </w:r>
      <w:proofErr w:type="spellStart"/>
      <w:r w:rsidRPr="004E08EE">
        <w:rPr>
          <w:highlight w:val="yellow"/>
          <w:lang w:eastAsia="en-GB"/>
        </w:rPr>
        <w:t>Language</w:t>
      </w:r>
      <w:proofErr w:type="spellEnd"/>
      <w:r w:rsidRPr="004E08EE">
        <w:rPr>
          <w:highlight w:val="yellow"/>
          <w:lang w:eastAsia="en-GB"/>
        </w:rPr>
        <w:t xml:space="preserve"> Learning (CALL) »</w:t>
      </w:r>
      <w:r w:rsidRPr="004E08EE">
        <w:rPr>
          <w:highlight w:val="yellow"/>
          <w:lang w:val="en-FR" w:eastAsia="en-GB"/>
        </w:rPr>
        <w:t xml:space="preserve">, obligeant les enseignants à adapter leurs pratiques de planification pour intégrer ces technologies </w:t>
      </w:r>
      <w:r w:rsidRPr="004E08EE">
        <w:rPr>
          <w:highlight w:val="yellow"/>
          <w:lang w:val="en-FR" w:eastAsia="en-GB"/>
        </w:rPr>
        <w:fldChar w:fldCharType="begin"/>
      </w:r>
      <w:r w:rsidRPr="004E08EE">
        <w:rPr>
          <w:highlight w:val="yellow"/>
          <w:lang w:val="en-FR" w:eastAsia="en-GB"/>
        </w:rPr>
        <w:instrText xml:space="preserve"> ADDIN ZOTERO_ITEM CSL_CITATION {"citationID":"kdCmcoHU","properties":{"unsorted":false,"formattedCitation":"(Warschauer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Pr="004E08EE">
        <w:rPr>
          <w:highlight w:val="yellow"/>
          <w:lang w:val="en-FR" w:eastAsia="en-GB"/>
        </w:rPr>
        <w:fldChar w:fldCharType="separate"/>
      </w:r>
      <w:r w:rsidR="00A36945" w:rsidRPr="004E08EE">
        <w:rPr>
          <w:noProof/>
          <w:highlight w:val="yellow"/>
          <w:lang w:val="en-FR" w:eastAsia="en-GB"/>
        </w:rPr>
        <w:t>(Warschauer &amp; Healey, 1998)</w:t>
      </w:r>
      <w:r w:rsidRPr="004E08EE">
        <w:rPr>
          <w:highlight w:val="yellow"/>
          <w:lang w:val="en-FR" w:eastAsia="en-GB"/>
        </w:rPr>
        <w:fldChar w:fldCharType="end"/>
      </w:r>
      <w:r w:rsidRPr="004E08EE">
        <w:rPr>
          <w:highlight w:val="yellow"/>
          <w:lang w:val="en-FR" w:eastAsia="en-GB"/>
        </w:rPr>
        <w:t>.</w:t>
      </w:r>
      <w:r w:rsidRPr="007343FB">
        <w:rPr>
          <w:lang w:val="en-FR" w:eastAsia="en-GB"/>
        </w:rPr>
        <w:t xml:space="preserve"> Au lieu de s'appuyer uniquement sur les manuels scolaires et l'enseignement en présentiel, les enseignants ont commencé à intégrer dans leurs classes des ordinateurs, des logiciels linguistiques, des supports multimédias, puis des ressources internet. Cette adaptation a exigé des enseignants qu'ils développent de nouvelles compétences techniques, repensent les activités de classe et s'orientent vers des approches davantage centrées sur l'apprenant. Ils ont également dû </w:t>
      </w:r>
      <w:r w:rsidRPr="007343FB">
        <w:rPr>
          <w:lang w:val="en-FR" w:eastAsia="en-GB"/>
        </w:rPr>
        <w:lastRenderedPageBreak/>
        <w:t>apprendre à sélectionner les outils numériques appropriés pour soutenir les compétences langagières telles que l'écoute, l'expression orale, la lecture et l'écriture. Ces changements ont marqué une transition importante dans l'enseignement des langues, la technologie devenant de plus en plus liée aux pratiques pédagogiques et à l'engagement des élèves.</w:t>
      </w:r>
    </w:p>
    <w:p w14:paraId="181887AC" w14:textId="77777777" w:rsidR="0092606F" w:rsidRPr="007343FB" w:rsidRDefault="0092606F" w:rsidP="0092606F">
      <w:pPr>
        <w:rPr>
          <w:rFonts w:cs="Times New Roman"/>
          <w:szCs w:val="24"/>
          <w:lang w:val="en-FR" w:eastAsia="en-GB"/>
        </w:rPr>
      </w:pPr>
    </w:p>
    <w:p w14:paraId="00198244" w14:textId="792CBD38" w:rsidR="0092606F" w:rsidRPr="007343FB" w:rsidRDefault="0092606F" w:rsidP="0092606F">
      <w:pPr>
        <w:rPr>
          <w:rFonts w:cs="Times New Roman"/>
          <w:szCs w:val="24"/>
          <w:lang w:val="en-FR" w:eastAsia="en-GB"/>
        </w:rPr>
      </w:pPr>
      <w:r w:rsidRPr="007343FB">
        <w:rPr>
          <w:lang w:val="en-FR" w:eastAsia="en-GB"/>
        </w:rPr>
        <w:t xml:space="preserve">Malgré l'intégration des TICE, les enseignants sont restés les concepteurs principaux de l'enseignement. Les outils numériques soutenaient la planification des cours sans pour autant générer des plans complets ; les enseignants continuaient de créer le contenu central du programme </w:t>
      </w:r>
      <w:r>
        <w:rPr>
          <w:lang w:val="en-FR" w:eastAsia="en-GB"/>
        </w:rPr>
        <w:fldChar w:fldCharType="begin"/>
      </w:r>
      <w:r>
        <w:rPr>
          <w:lang w:val="en-FR" w:eastAsia="en-GB"/>
        </w:rPr>
        <w:instrText xml:space="preserve"> ADDIN ZOTERO_ITEM CSL_CITATION {"citationID":"Fq4TonWc","properties":{"unsorted":false,"formattedCitation":"(Warschauer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Pr>
          <w:lang w:val="en-FR" w:eastAsia="en-GB"/>
        </w:rPr>
        <w:fldChar w:fldCharType="separate"/>
      </w:r>
      <w:r w:rsidR="00A36945">
        <w:rPr>
          <w:noProof/>
          <w:lang w:val="en-FR" w:eastAsia="en-GB"/>
        </w:rPr>
        <w:t>(Warschauer &amp; Healey, 1998)</w:t>
      </w:r>
      <w:r>
        <w:rPr>
          <w:lang w:val="en-FR" w:eastAsia="en-GB"/>
        </w:rPr>
        <w:fldChar w:fldCharType="end"/>
      </w:r>
      <w:r>
        <w:rPr>
          <w:lang w:val="en-FR" w:eastAsia="en-GB"/>
        </w:rPr>
        <w:t xml:space="preserve">. </w:t>
      </w:r>
      <w:r w:rsidRPr="007343FB">
        <w:rPr>
          <w:lang w:val="en-FR" w:eastAsia="en-GB"/>
        </w:rPr>
        <w:t>Cette distinction devient déterminante lorsqu'on considère l'IA générative, qui modifie fondamentalement ce que les enseignants doivent faire dans la planification des cours.</w:t>
      </w:r>
    </w:p>
    <w:p w14:paraId="6DA727B1" w14:textId="77777777" w:rsidR="0092606F" w:rsidRPr="007343FB" w:rsidRDefault="0092606F" w:rsidP="0092606F">
      <w:pPr>
        <w:spacing w:line="240" w:lineRule="auto"/>
        <w:jc w:val="left"/>
        <w:rPr>
          <w:rFonts w:eastAsia="Times New Roman" w:cs="Times New Roman"/>
          <w:szCs w:val="24"/>
          <w:lang w:val="en-FR" w:eastAsia="en-GB"/>
        </w:rPr>
      </w:pPr>
    </w:p>
    <w:p w14:paraId="40AAABF6" w14:textId="77777777" w:rsidR="0092606F" w:rsidRDefault="0092606F" w:rsidP="003D54E4">
      <w:pPr>
        <w:pStyle w:val="Heading3"/>
        <w:rPr>
          <w:rFonts w:eastAsia="Times New Roman"/>
          <w:lang w:eastAsia="en-GB"/>
        </w:rPr>
      </w:pPr>
      <w:bookmarkStart w:id="13" w:name="_Toc232092734"/>
      <w:r w:rsidRPr="00565A62">
        <w:rPr>
          <w:rFonts w:eastAsia="Times New Roman"/>
          <w:lang w:eastAsia="en-GB"/>
        </w:rPr>
        <w:t>L'intégration de l'IA générative dans l'apprentissage des langues</w:t>
      </w:r>
      <w:bookmarkEnd w:id="13"/>
    </w:p>
    <w:p w14:paraId="6E93CAD1" w14:textId="77777777" w:rsidR="0092606F" w:rsidRPr="00565A62" w:rsidRDefault="0092606F" w:rsidP="0092606F">
      <w:pPr>
        <w:rPr>
          <w:lang w:eastAsia="en-GB"/>
        </w:rPr>
      </w:pPr>
    </w:p>
    <w:p w14:paraId="63419DBE" w14:textId="1391DEC7" w:rsidR="00CF0EE3" w:rsidRDefault="0092606F" w:rsidP="0092606F">
      <w:r w:rsidRPr="00565A62">
        <w:t>L'IA générative désigne les systèmes d'intelligence artificielle capables de produire de nouveaux contenus tels que textes, plans de cours, exercices, à partir d'une instruction fournie par l'utilisateur</w:t>
      </w:r>
      <w:r>
        <w:t xml:space="preserve"> </w:t>
      </w:r>
      <w:r>
        <w:fldChar w:fldCharType="begin"/>
      </w:r>
      <w:r>
        <w:instrText xml:space="preserve"> ADDIN ZOTERO_ITEM CSL_CITATION {"citationID":"PYtrY4M4","properties":{"unsorted":false,"formattedCitation":"(Mishra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fldChar w:fldCharType="separate"/>
      </w:r>
      <w:r w:rsidR="00A36945">
        <w:rPr>
          <w:noProof/>
        </w:rPr>
        <w:t>(Mishra et al., 2025)</w:t>
      </w:r>
      <w:r>
        <w:fldChar w:fldCharType="end"/>
      </w:r>
      <w:r w:rsidRPr="00565A62">
        <w:t xml:space="preserve">. Contrairement aux outils TICE qui soutenaient un enseignement conçu par les enseignants, l'IA générative produit activement des contenus pédagogiques que les enseignants doivent évaluer et adapter. Ce changement exige des enseignants qu'ils exercent de nouvelles formes de jugement pédagogique, en évaluant les contenus générés par l'IA sous l'angle de leur exactitude, de leur conformité au programme et de leur pertinence pédagogique </w:t>
      </w:r>
      <w:r>
        <w:fldChar w:fldCharType="begin"/>
      </w:r>
      <w:r>
        <w:instrText xml:space="preserve"> ADDIN ZOTERO_ITEM CSL_CITATION {"citationID":"RcPjxQJO","properties":{"unsorted":false,"formattedCitation":"(Morgan,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fldChar w:fldCharType="separate"/>
      </w:r>
      <w:r w:rsidR="00A36945">
        <w:rPr>
          <w:noProof/>
        </w:rPr>
        <w:t>(Morgan, 2025)</w:t>
      </w:r>
      <w:r>
        <w:fldChar w:fldCharType="end"/>
      </w:r>
      <w:r>
        <w:t xml:space="preserve">. </w:t>
      </w:r>
    </w:p>
    <w:p w14:paraId="226A49AD" w14:textId="77777777" w:rsidR="00CF0EE3" w:rsidRDefault="00CF0EE3" w:rsidP="0092606F"/>
    <w:p w14:paraId="36D89496" w14:textId="674D7ABB" w:rsidR="0092606F" w:rsidRDefault="0092606F" w:rsidP="0092606F">
      <w:r w:rsidRPr="00565A62">
        <w:t>La recherche a commencé à examiner le potentiel de l'IA dans l'enseignement des langues et l'adoption des technologies par les enseignants de manière plus large. Cependant, peu de travaux ont spécifiquement étudié la façon dont les enseignants évaluent, intègrent et prennent des décisions pédagogiques concernant l'IA générative dans la planification des cours, notamment dans le contexte de l'enseignement secondaire français. Comprendre ces perspectives et pratiques enseignantes est essentiel compte tenu de l'intégration rapide des outils d'IA et de la nécessité de soutenir une adoption pédagogique éclairée.</w:t>
      </w:r>
    </w:p>
    <w:p w14:paraId="2C6CC275" w14:textId="77777777" w:rsidR="00CF0EE3" w:rsidRDefault="00CF0EE3" w:rsidP="0092606F"/>
    <w:p w14:paraId="540EF055" w14:textId="77777777" w:rsidR="0092606F" w:rsidRDefault="0092606F" w:rsidP="0092606F">
      <w:pPr>
        <w:pStyle w:val="Heading2"/>
        <w:numPr>
          <w:ilvl w:val="0"/>
          <w:numId w:val="0"/>
        </w:numPr>
        <w:ind w:left="360"/>
      </w:pPr>
    </w:p>
    <w:p w14:paraId="2D4D0529" w14:textId="77777777" w:rsidR="0092606F" w:rsidRPr="0092606F" w:rsidRDefault="0092606F" w:rsidP="0092606F"/>
    <w:p w14:paraId="0D8821DF" w14:textId="1C1D4601" w:rsidR="007343FB" w:rsidRPr="008F6906" w:rsidRDefault="007343FB" w:rsidP="00791376">
      <w:pPr>
        <w:pStyle w:val="Heading2"/>
      </w:pPr>
      <w:bookmarkStart w:id="14" w:name="_Toc232092735"/>
      <w:r w:rsidRPr="008F6906">
        <w:t>La cognition enseignante et la planification des cours</w:t>
      </w:r>
      <w:bookmarkEnd w:id="9"/>
      <w:bookmarkEnd w:id="14"/>
    </w:p>
    <w:p w14:paraId="3A8812DF" w14:textId="77777777" w:rsidR="007343FB" w:rsidRPr="00A85DE7" w:rsidRDefault="007343FB" w:rsidP="007343FB">
      <w:pPr>
        <w:rPr>
          <w:lang w:val="en-FR" w:eastAsia="en-GB"/>
        </w:rPr>
      </w:pPr>
    </w:p>
    <w:p w14:paraId="1148CAF5" w14:textId="19D0F755" w:rsidR="007343FB" w:rsidRDefault="007343FB" w:rsidP="007343FB">
      <w:r w:rsidRPr="00A85DE7">
        <w:t xml:space="preserve">La cognition enseignante peut être définie comme l'ensemble des croyances et des connaissances que les enseignants détiennent sur l'enseignement et l'apprentissage </w:t>
      </w:r>
      <w:r>
        <w:fldChar w:fldCharType="begin"/>
      </w:r>
      <w:r>
        <w:instrText xml:space="preserve"> ADDIN ZOTERO_ITEM CSL_CITATION {"citationID":"YRBrlMQe","properties":{"unsorted":false,"formattedCitation":"(Borg,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sidR="00A36945">
        <w:rPr>
          <w:noProof/>
        </w:rPr>
        <w:t>(Borg, 2003)</w:t>
      </w:r>
      <w:r>
        <w:fldChar w:fldCharType="end"/>
      </w:r>
      <w:r w:rsidRPr="00A85DE7">
        <w:t>. Elle joue un rôle déterminant dans la conception des cours et des approches pédagogiques. La compréhension de la cognition enseignante est fondamentale pour cette thèse, car elle établit le socle à partir duquel les enseignants conçoivent actuellement leurs cours, et donc la manière dont l'IA pourrait remodeler ce processus. La partie suivante de ce travail abordera quatre dimensions importantes de la cognition enseignante et de la planification des cours : les croyances et pratiques des enseignants, les contraintes contextuelles pesant sur la planification, l'expérience et l'expertise des enseignants, ainsi que la flexibilité dans la planification des cours.</w:t>
      </w:r>
    </w:p>
    <w:p w14:paraId="309ED998" w14:textId="77777777" w:rsidR="007343FB" w:rsidRDefault="007343FB" w:rsidP="007343FB"/>
    <w:p w14:paraId="590E65B9" w14:textId="596E57C1" w:rsidR="007343FB" w:rsidRPr="00A85DE7" w:rsidRDefault="00791376" w:rsidP="00791376">
      <w:pPr>
        <w:pStyle w:val="Heading3"/>
        <w:numPr>
          <w:ilvl w:val="2"/>
          <w:numId w:val="18"/>
        </w:numPr>
      </w:pPr>
      <w:r>
        <w:t xml:space="preserve"> </w:t>
      </w:r>
      <w:bookmarkStart w:id="15" w:name="_Toc232092736"/>
      <w:r w:rsidR="007343FB" w:rsidRPr="004A1B67">
        <w:t>L'alignement entre croyances et pratiques des enseignants</w:t>
      </w:r>
      <w:bookmarkEnd w:id="15"/>
      <w:r w:rsidR="008F6906" w:rsidRPr="004A1B67">
        <w:br/>
      </w:r>
    </w:p>
    <w:p w14:paraId="18614B51" w14:textId="77777777" w:rsidR="007343FB" w:rsidRDefault="007343FB" w:rsidP="007343FB">
      <w:r w:rsidRPr="00A85DE7">
        <w:t xml:space="preserve">Selon </w:t>
      </w:r>
      <w:r>
        <w:t xml:space="preserve">Woods </w:t>
      </w:r>
      <w:r>
        <w:fldChar w:fldCharType="begin"/>
      </w:r>
      <w:r>
        <w:instrText xml:space="preserve"> ADDIN ZOTERO_ITEM CSL_CITATION {"citationID":"VtrodC1a","properties":{"unsorted":false,"formattedCitation":"(Woods, 1991)","plainCitation":"(Woods, 1991)","dontUpdate":true,"noteIndex":0},"citationItems":[{"id":183,"uris":["http://zotero.org/users/18489330/items/4YPD32GX"],"itemData":{"id":183,"type":"webpage","citation-key":"Woods, D. (1991). Teachers’ Interpretations of Second Language Teaching Curricula. RELC Journal, 22(2), 1-18.","DOI":"10.1177/003368829102200201","language":"en","note":"DOI: 10.1177/003368829102200201","publisher":"RELC Journal","title":"Teachers' Interpretations of Second Language Teaching Curricula","URL":"https://journals.sagepub.com/doi/epdf/10.1177/003368829102200201","author":[{"family":"Woods","given":"D"}],"accessed":{"date-parts":[["2026",5,24]]},"issued":{"date-parts":[["1991",12]]}}}],"schema":"https://github.com/citation-style-language/schema/raw/master/csl-citation.json"} </w:instrText>
      </w:r>
      <w:r>
        <w:fldChar w:fldCharType="separate"/>
      </w:r>
      <w:r>
        <w:rPr>
          <w:noProof/>
        </w:rPr>
        <w:t>(1991)</w:t>
      </w:r>
      <w:r>
        <w:fldChar w:fldCharType="end"/>
      </w:r>
      <w:r w:rsidRPr="00A85DE7">
        <w:t xml:space="preserve">, les enseignants ne se contentent pas d'appliquer le programme. Ils perçoivent et comprennent les cours à travers le prisme de leur interprétation de la matière, de leurs expériences passées et du contexte de classe. De plus, </w:t>
      </w:r>
      <w:r>
        <w:t xml:space="preserve">Borg </w:t>
      </w:r>
      <w:r>
        <w:fldChar w:fldCharType="begin"/>
      </w:r>
      <w:r>
        <w:instrText xml:space="preserve"> ADDIN ZOTERO_ITEM CSL_CITATION {"citationID":"MuJiaMxo","properties":{"unsorted":false,"formattedCitation":"(Borg, 2003)","plainCitation":"(Borg, 2003)","dontUpdate":true,"noteIndex":0},"citationItems":[{"id":151,"uris":["http://zotero.org/users/18489330/items/QSTLSCIW"],"itemData":{"id":151,"type":"article-journal","abstract":"This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Pr>
          <w:noProof/>
        </w:rPr>
        <w:t>(2003)</w:t>
      </w:r>
      <w:r>
        <w:fldChar w:fldCharType="end"/>
      </w:r>
      <w:r w:rsidRPr="00A85DE7">
        <w:t xml:space="preserve"> explique que ces perceptions sont façonnées par les croyances des enseignants sur l'apprentissage des langues, les caractéristiques des apprenants et les bonnes pratiques pédagogiques. Plus précisément, les croyances des enseignants agissent comme des filtres qui acceptent ou rejettent certaines approches pédagogiques selon leur compatibilité avec leurs convictions existantes.</w:t>
      </w:r>
    </w:p>
    <w:p w14:paraId="516A987A" w14:textId="77777777" w:rsidR="00AC285E" w:rsidRPr="00A85DE7" w:rsidRDefault="00AC285E" w:rsidP="007343FB"/>
    <w:p w14:paraId="6793257C" w14:textId="77777777" w:rsidR="007343FB" w:rsidRPr="00A85DE7" w:rsidRDefault="007343FB" w:rsidP="007343FB">
      <w:pPr>
        <w:rPr>
          <w:rFonts w:cs="Times New Roman"/>
          <w:szCs w:val="24"/>
          <w:lang w:val="en-FR" w:eastAsia="en-GB"/>
        </w:rPr>
      </w:pPr>
      <w:r w:rsidRPr="00A85DE7">
        <w:rPr>
          <w:lang w:val="en-FR" w:eastAsia="en-GB"/>
        </w:rPr>
        <w:t xml:space="preserve">La planification des cours révèle les croyances des enseignants, car elle implique de nombreuses décisions à petite échelle portant sur le choix des activités, leur durée, l'importance accordée à certains contenus et l'adaptation des supports pédagogiques. Toutes ces décisions sont influencées par les croyances des enseignants sur l'apprentissage et l'enseignement des langues. Par exemple, un enseignant convaincu que les élèves apprennent par la pratique de la langue planifiera des cours radicalement différents de celui qui estime que la précision </w:t>
      </w:r>
      <w:r w:rsidRPr="00A85DE7">
        <w:rPr>
          <w:lang w:val="en-FR" w:eastAsia="en-GB"/>
        </w:rPr>
        <w:lastRenderedPageBreak/>
        <w:t>grammaticale est essentielle. Comprendre cette nature fondée sur les croyances est déterminant pour saisir comment les enseignants évalueront et adopteront les outils d'IA générative : ils accepteront ou résisteront à l'IA selon que ses résultats correspondent ou non à leurs convictions pédagogiques.</w:t>
      </w:r>
    </w:p>
    <w:p w14:paraId="1311F5B1" w14:textId="77777777" w:rsidR="007343FB" w:rsidRPr="00A85DE7" w:rsidRDefault="007343FB" w:rsidP="007343FB">
      <w:pPr>
        <w:spacing w:line="240" w:lineRule="auto"/>
        <w:jc w:val="left"/>
        <w:rPr>
          <w:rFonts w:eastAsia="Times New Roman" w:cs="Times New Roman"/>
          <w:szCs w:val="24"/>
          <w:lang w:val="en-FR" w:eastAsia="en-GB"/>
        </w:rPr>
      </w:pPr>
    </w:p>
    <w:p w14:paraId="330B5381" w14:textId="77777777" w:rsidR="007343FB" w:rsidRDefault="007343FB" w:rsidP="00FA4BC2">
      <w:pPr>
        <w:pStyle w:val="Heading3"/>
        <w:rPr>
          <w:rFonts w:eastAsia="Times New Roman"/>
          <w:lang w:eastAsia="en-GB"/>
        </w:rPr>
      </w:pPr>
      <w:bookmarkStart w:id="16" w:name="_Toc232092737"/>
      <w:r w:rsidRPr="00E40686">
        <w:rPr>
          <w:rFonts w:eastAsia="Times New Roman"/>
          <w:lang w:eastAsia="en-GB"/>
        </w:rPr>
        <w:t>Les contraintes contextuelles sur la planification des cours</w:t>
      </w:r>
      <w:bookmarkEnd w:id="16"/>
    </w:p>
    <w:p w14:paraId="548F4B49" w14:textId="77777777" w:rsidR="007343FB" w:rsidRDefault="007343FB" w:rsidP="007343FB">
      <w:pPr>
        <w:rPr>
          <w:lang w:eastAsia="en-GB"/>
        </w:rPr>
      </w:pPr>
    </w:p>
    <w:p w14:paraId="18481E0B" w14:textId="51B8B11E" w:rsidR="007343FB" w:rsidRDefault="007343FB" w:rsidP="007343FB">
      <w:pPr>
        <w:rPr>
          <w:lang w:eastAsia="en-GB"/>
        </w:rPr>
      </w:pPr>
      <w:r>
        <w:rPr>
          <w:lang w:eastAsia="en-GB"/>
        </w:rPr>
        <w:t xml:space="preserve">La planification des cours n'est pas un exercice purement cognitif </w:t>
      </w:r>
      <w:r>
        <w:rPr>
          <w:lang w:eastAsia="en-GB"/>
        </w:rPr>
        <w:fldChar w:fldCharType="begin"/>
      </w:r>
      <w:r>
        <w:rPr>
          <w:lang w:eastAsia="en-GB"/>
        </w:rPr>
        <w:instrText xml:space="preserve"> ADDIN ZOTERO_ITEM CSL_CITATION {"citationID":"PZyGYbRk","properties":{"unsorted":false,"formattedCitation":"(Borg,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lang w:eastAsia="en-GB"/>
        </w:rPr>
        <w:fldChar w:fldCharType="separate"/>
      </w:r>
      <w:r w:rsidR="00A36945">
        <w:rPr>
          <w:noProof/>
          <w:lang w:eastAsia="en-GB"/>
        </w:rPr>
        <w:t>(Borg, 2003)</w:t>
      </w:r>
      <w:r>
        <w:rPr>
          <w:lang w:eastAsia="en-GB"/>
        </w:rPr>
        <w:fldChar w:fldCharType="end"/>
      </w:r>
      <w:r>
        <w:rPr>
          <w:lang w:eastAsia="en-GB"/>
        </w:rPr>
        <w:t xml:space="preserve">. Si les croyances des enseignants définissent leur orientation pédagogique principale, la direction concrète d'un cours est conditionnée par des facteurs institutionnels externes tels que les politiques scolaires, la disponibilité des ressources et les directives des programmes nationaux </w:t>
      </w:r>
      <w:r>
        <w:rPr>
          <w:lang w:eastAsia="en-GB"/>
        </w:rPr>
        <w:fldChar w:fldCharType="begin"/>
      </w:r>
      <w:r>
        <w:rPr>
          <w:lang w:eastAsia="en-GB"/>
        </w:rPr>
        <w:instrText xml:space="preserve"> ADDIN ZOTERO_ITEM CSL_CITATION {"citationID":"JEVQkLTh","properties":{"unsorted":false,"formattedCitation":"(Afdal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w:t>
      </w:r>
      <w:r>
        <w:rPr>
          <w:lang w:eastAsia="en-GB"/>
        </w:rPr>
        <w:fldChar w:fldCharType="end"/>
      </w:r>
      <w:r>
        <w:rPr>
          <w:lang w:eastAsia="en-GB"/>
        </w:rPr>
        <w:t xml:space="preserve">. Ces pressions contribuent à définir « </w:t>
      </w:r>
      <w:proofErr w:type="spellStart"/>
      <w:r>
        <w:rPr>
          <w:lang w:eastAsia="en-GB"/>
        </w:rPr>
        <w:t>Personal</w:t>
      </w:r>
      <w:proofErr w:type="spellEnd"/>
      <w:r>
        <w:rPr>
          <w:lang w:eastAsia="en-GB"/>
        </w:rPr>
        <w:t xml:space="preserve"> </w:t>
      </w:r>
      <w:proofErr w:type="spellStart"/>
      <w:r>
        <w:rPr>
          <w:lang w:eastAsia="en-GB"/>
        </w:rPr>
        <w:t>space</w:t>
      </w:r>
      <w:proofErr w:type="spellEnd"/>
      <w:r>
        <w:rPr>
          <w:lang w:eastAsia="en-GB"/>
        </w:rPr>
        <w:t xml:space="preserve"> » </w:t>
      </w:r>
      <w:r>
        <w:rPr>
          <w:lang w:eastAsia="en-GB"/>
        </w:rPr>
        <w:fldChar w:fldCharType="begin"/>
      </w:r>
      <w:r>
        <w:rPr>
          <w:lang w:eastAsia="en-GB"/>
        </w:rPr>
        <w:instrText xml:space="preserve"> ADDIN ZOTERO_ITEM CSL_CITATION {"citationID":"pcGidIHC","properties":{"unsorted":false,"formattedCitation":"(Afdal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 Chapter 3)</w:t>
      </w:r>
      <w:r>
        <w:rPr>
          <w:lang w:eastAsia="en-GB"/>
        </w:rPr>
        <w:fldChar w:fldCharType="end"/>
      </w:r>
      <w:r>
        <w:rPr>
          <w:lang w:eastAsia="en-GB"/>
        </w:rPr>
        <w:t>, c'est-à-dire la limite négociée entre liberté personnelle et contrainte organisationnelle. Plus les pressions au sein du système sont fortes, moins il reste de place pour la créativité et l'expérimentation, obligeant les enseignants à suivre plutôt qu'à innover.</w:t>
      </w:r>
    </w:p>
    <w:p w14:paraId="5FF94DFA" w14:textId="77777777" w:rsidR="00AC285E" w:rsidRDefault="00AC285E" w:rsidP="007343FB">
      <w:pPr>
        <w:rPr>
          <w:lang w:eastAsia="en-GB"/>
        </w:rPr>
      </w:pPr>
    </w:p>
    <w:p w14:paraId="21B53C67" w14:textId="1F09230C" w:rsidR="007343FB" w:rsidRDefault="007343FB" w:rsidP="007343FB">
      <w:pPr>
        <w:rPr>
          <w:lang w:eastAsia="en-GB"/>
        </w:rPr>
      </w:pPr>
      <w:r>
        <w:rPr>
          <w:lang w:eastAsia="en-GB"/>
        </w:rPr>
        <w:t xml:space="preserve">Cette tension est particulièrement significative dans le système éducatif centralisé français. Les professeurs de langues doivent constamment trouver un équilibre entre les exigences fixes des programmes nationaux et les réalités imprévisibles de la classe au collège </w:t>
      </w:r>
      <w:r>
        <w:rPr>
          <w:lang w:eastAsia="en-GB"/>
        </w:rPr>
        <w:fldChar w:fldCharType="begin"/>
      </w:r>
      <w:r>
        <w:rPr>
          <w:lang w:eastAsia="en-GB"/>
        </w:rPr>
        <w:instrText xml:space="preserve"> ADDIN ZOTERO_ITEM CSL_CITATION {"citationID":"Ext5VQj7","properties":{"unsorted":false,"formattedCitation":"(Goigoux,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sidR="00A36945">
        <w:rPr>
          <w:noProof/>
          <w:lang w:eastAsia="en-GB"/>
        </w:rPr>
        <w:t>(Goigoux, 2007)</w:t>
      </w:r>
      <w:r>
        <w:rPr>
          <w:lang w:eastAsia="en-GB"/>
        </w:rPr>
        <w:fldChar w:fldCharType="end"/>
      </w:r>
      <w:r>
        <w:rPr>
          <w:lang w:eastAsia="en-GB"/>
        </w:rPr>
        <w:t xml:space="preserve">. Pour naviguer dans cet environnement, les enseignants opèrent sur deux niveaux. En théorie, ils sont tenus d'élaborer des plans de cours détaillés destinés à satisfaire les inspections administratives. Mais en classe, ils modifient substantiellement ces plans pour répondre aux besoins immédiats des élèves. </w:t>
      </w:r>
      <w:proofErr w:type="spellStart"/>
      <w:r>
        <w:rPr>
          <w:lang w:eastAsia="en-GB"/>
        </w:rPr>
        <w:t>Goigoux</w:t>
      </w:r>
      <w:proofErr w:type="spellEnd"/>
      <w:r>
        <w:rPr>
          <w:lang w:eastAsia="en-GB"/>
        </w:rPr>
        <w:t xml:space="preserve"> </w:t>
      </w:r>
      <w:r>
        <w:rPr>
          <w:lang w:eastAsia="en-GB"/>
        </w:rPr>
        <w:fldChar w:fldCharType="begin"/>
      </w:r>
      <w:r>
        <w:rPr>
          <w:lang w:eastAsia="en-GB"/>
        </w:rPr>
        <w:instrText xml:space="preserve"> ADDIN ZOTERO_ITEM CSL_CITATION {"citationID":"gBakVDEV","properties":{"unsorted":false,"formattedCitation":"(Goigoux, 2007)","plainCitation":"(Goigoux, 2007)","dontUpdate":true,"noteIndex":0},"citationItems":[{"id":190,"uris":["http://zotero.org/users/18489330/items/9BD9DZWZ"],"itemData":{"id":190,"type":"article-journal","abstract":"L’auteur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Pr>
          <w:noProof/>
          <w:lang w:eastAsia="en-GB"/>
        </w:rPr>
        <w:t>(2007)</w:t>
      </w:r>
      <w:r>
        <w:rPr>
          <w:lang w:eastAsia="en-GB"/>
        </w:rPr>
        <w:fldChar w:fldCharType="end"/>
      </w:r>
      <w:r>
        <w:rPr>
          <w:lang w:eastAsia="en-GB"/>
        </w:rPr>
        <w:t xml:space="preserve"> nomme cet écart la distinction entre le travail prescrit, celui qu'exige l'État, et le travail réel, celui qu'impose effectivement la classe. Cet écart illustre comment les contraintes institutionnelles forcent les enseignants à arbitrer en permanence entre conformité administrative et enseignement adaptatif.</w:t>
      </w:r>
    </w:p>
    <w:p w14:paraId="5ABF8D23" w14:textId="77777777" w:rsidR="005A2FAB" w:rsidRDefault="005A2FAB" w:rsidP="007343FB">
      <w:pPr>
        <w:rPr>
          <w:lang w:eastAsia="en-GB"/>
        </w:rPr>
      </w:pPr>
    </w:p>
    <w:p w14:paraId="086BA69F" w14:textId="77777777" w:rsidR="00AC285E" w:rsidRDefault="00AC285E" w:rsidP="00AC285E">
      <w:pPr>
        <w:pStyle w:val="Heading3"/>
        <w:rPr>
          <w:lang w:eastAsia="en-GB"/>
        </w:rPr>
      </w:pPr>
      <w:bookmarkStart w:id="17" w:name="_Toc232092738"/>
      <w:r w:rsidRPr="00AC285E">
        <w:rPr>
          <w:lang w:eastAsia="en-GB"/>
        </w:rPr>
        <w:t>L'expérience et l'expertise des enseignants dans la planification</w:t>
      </w:r>
      <w:bookmarkEnd w:id="17"/>
    </w:p>
    <w:p w14:paraId="39310AB1" w14:textId="77777777" w:rsidR="00AC285E" w:rsidRPr="00AC285E" w:rsidRDefault="00AC285E" w:rsidP="00AC285E">
      <w:pPr>
        <w:rPr>
          <w:lang w:eastAsia="en-GB"/>
        </w:rPr>
      </w:pPr>
    </w:p>
    <w:p w14:paraId="30F1FCDC" w14:textId="6E8B57A4" w:rsidR="00AC285E" w:rsidRDefault="00AC285E" w:rsidP="00AC285E">
      <w:pPr>
        <w:rPr>
          <w:lang w:eastAsia="en-GB"/>
        </w:rPr>
      </w:pPr>
      <w:r>
        <w:rPr>
          <w:lang w:eastAsia="en-GB"/>
        </w:rPr>
        <w:t xml:space="preserve">La planification des cours est le reflet de l'expérience et de la compréhension professionnelle d'un enseignant. L'efficacité dans l'enseignement exige des enseignants bien plus que des </w:t>
      </w:r>
      <w:r>
        <w:rPr>
          <w:lang w:eastAsia="en-GB"/>
        </w:rPr>
        <w:lastRenderedPageBreak/>
        <w:t xml:space="preserve">connaissances disciplinaires ou des compétences en gestion de classe. Elle repose au contraire sur les Connaissances Pédagogiques du Contenu (CPC), ce mélange spécialisé de connaissances disciplinaires et de stratégies pédagogiques que les enseignants développent au fil des années de pratique </w:t>
      </w:r>
      <w:r>
        <w:rPr>
          <w:lang w:eastAsia="en-GB"/>
        </w:rPr>
        <w:fldChar w:fldCharType="begin"/>
      </w:r>
      <w:r>
        <w:rPr>
          <w:lang w:eastAsia="en-GB"/>
        </w:rPr>
        <w:instrText xml:space="preserve"> ADDIN ZOTERO_ITEM CSL_CITATION {"citationID":"hP3vCyRi","properties":{"unsorted":false,"formattedCitation":"(Shulman, 1987)","plainCitation":"(Shulman, 1987)","noteIndex":0},"citationItems":[{"id":192,"uris":["http://zotero.org/users/18489330/items/4RUGMF9L"],"itemData":{"id":192,"type":"article-journal","abstract":"Lee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Pr>
          <w:lang w:eastAsia="en-GB"/>
        </w:rPr>
        <w:fldChar w:fldCharType="separate"/>
      </w:r>
      <w:r w:rsidR="00A36945">
        <w:rPr>
          <w:noProof/>
          <w:lang w:eastAsia="en-GB"/>
        </w:rPr>
        <w:t>(Shulman, 1987)</w:t>
      </w:r>
      <w:r>
        <w:rPr>
          <w:lang w:eastAsia="en-GB"/>
        </w:rPr>
        <w:fldChar w:fldCharType="end"/>
      </w:r>
      <w:r>
        <w:rPr>
          <w:lang w:eastAsia="en-GB"/>
        </w:rPr>
        <w:t>.</w:t>
      </w:r>
    </w:p>
    <w:p w14:paraId="1D854F7B" w14:textId="77777777" w:rsidR="00AC285E" w:rsidRDefault="00AC285E" w:rsidP="00AC285E">
      <w:pPr>
        <w:rPr>
          <w:lang w:eastAsia="en-GB"/>
        </w:rPr>
      </w:pPr>
    </w:p>
    <w:p w14:paraId="4E7E52E5" w14:textId="77777777" w:rsidR="00AC285E" w:rsidRDefault="00AC285E" w:rsidP="00AC285E">
      <w:pPr>
        <w:rPr>
          <w:lang w:eastAsia="en-GB"/>
        </w:rPr>
      </w:pPr>
      <w:r>
        <w:rPr>
          <w:lang w:eastAsia="en-GB"/>
        </w:rPr>
        <w:t>Les enseignants expérimentés transforment des concepts académiques abstraits en cours accessibles et adaptés au contexte de leurs élèves, grâce à leurs années d'expérience professionnelle. Par exemple, un professeur de langues chevronné peut anticiper les erreurs des élèves, identifier les interférences courantes avec la langue maternelle et intégrer des soutiens ciblés dans la conception de ses cours. Un enseignant débutant, ne disposant que de connaissances théoriques, peine à anticiper ces difficultés.</w:t>
      </w:r>
    </w:p>
    <w:p w14:paraId="1F46D93E" w14:textId="77777777" w:rsidR="00AC285E" w:rsidRDefault="00AC285E" w:rsidP="00AC285E">
      <w:pPr>
        <w:rPr>
          <w:lang w:eastAsia="en-GB"/>
        </w:rPr>
      </w:pPr>
    </w:p>
    <w:p w14:paraId="5F3F0643" w14:textId="30717F01" w:rsidR="00AC285E" w:rsidRDefault="00AC285E" w:rsidP="00AC285E">
      <w:pPr>
        <w:rPr>
          <w:lang w:eastAsia="en-GB"/>
        </w:rPr>
      </w:pPr>
      <w:r>
        <w:rPr>
          <w:lang w:eastAsia="en-GB"/>
        </w:rPr>
        <w:t xml:space="preserve">Au-delà de l'adaptation des contenus, l'expérience professionnelle influence également la manière dont les enseignants élaborent leurs plans. Alors que les enseignants débutants perçoivent la planification comme un processus rigide impliquant une attention stricte au calendrier et au respect des règles, les enseignants expérimentés construisent des schémas mentaux adaptables centrés sur les objectifs d'apprentissage </w:t>
      </w:r>
      <w:r>
        <w:rPr>
          <w:lang w:eastAsia="en-GB"/>
        </w:rPr>
        <w:fldChar w:fldCharType="begin"/>
      </w:r>
      <w:r>
        <w:rPr>
          <w:lang w:eastAsia="en-GB"/>
        </w:rPr>
        <w:instrText xml:space="preserve"> ADDIN ZOTERO_ITEM CSL_CITATION {"citationID":"dtO20nQd","properties":{"unsorted":false,"formattedCitation":"(Clark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sidR="00A36945">
        <w:rPr>
          <w:noProof/>
          <w:lang w:eastAsia="en-GB"/>
        </w:rPr>
        <w:t>(Clark &amp; Peterson, 1984)</w:t>
      </w:r>
      <w:r>
        <w:rPr>
          <w:lang w:eastAsia="en-GB"/>
        </w:rPr>
        <w:fldChar w:fldCharType="end"/>
      </w:r>
      <w:r>
        <w:rPr>
          <w:lang w:eastAsia="en-GB"/>
        </w:rPr>
        <w:t>. Cette capacité à être flexible est le fruit de l'expérience, car la pratique en classe rend l'enseignant plus habile à penser avec souplesse et à automatiser certains processus, libérant ainsi des ressources cognitives pendant l'enseignement. Le plan de cours devient alors un outil évolutif plutôt qu'un cadre figé.</w:t>
      </w:r>
    </w:p>
    <w:p w14:paraId="7AC2BB06" w14:textId="77777777" w:rsidR="00AC285E" w:rsidRDefault="00AC285E" w:rsidP="00AC285E">
      <w:pPr>
        <w:rPr>
          <w:lang w:eastAsia="en-GB"/>
        </w:rPr>
      </w:pPr>
    </w:p>
    <w:p w14:paraId="52EB7D2B" w14:textId="71865853" w:rsidR="00AC285E" w:rsidRDefault="00AC285E" w:rsidP="00AC285E">
      <w:pPr>
        <w:rPr>
          <w:lang w:eastAsia="en-GB"/>
        </w:rPr>
      </w:pPr>
      <w:r>
        <w:rPr>
          <w:lang w:eastAsia="en-GB"/>
        </w:rPr>
        <w:t xml:space="preserve">Ce contraste a des conséquences significatives sur la qualité des cours. Ce qui rend un cours efficace, ce n'est pas que tout se déroule selon le plan, mais la capacité de l'enseignant à prendre les décisions nécessaires lorsque les circonstances ne correspondent pas au plan prévu </w:t>
      </w:r>
      <w:r>
        <w:rPr>
          <w:lang w:eastAsia="en-GB"/>
        </w:rPr>
        <w:fldChar w:fldCharType="begin"/>
      </w:r>
      <w:r>
        <w:rPr>
          <w:lang w:eastAsia="en-GB"/>
        </w:rPr>
        <w:instrText xml:space="preserve"> ADDIN ZOTERO_ITEM CSL_CITATION {"citationID":"OTxQERbf","properties":{"unsorted":false,"formattedCitation":"(Clark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sidR="00A36945">
        <w:rPr>
          <w:noProof/>
          <w:lang w:eastAsia="en-GB"/>
        </w:rPr>
        <w:t>(Clark &amp; Peterson, 1984)</w:t>
      </w:r>
      <w:r>
        <w:rPr>
          <w:lang w:eastAsia="en-GB"/>
        </w:rPr>
        <w:fldChar w:fldCharType="end"/>
      </w:r>
      <w:r>
        <w:rPr>
          <w:lang w:eastAsia="en-GB"/>
        </w:rPr>
        <w:t>. Les enseignants débutants, faute de capacité d'anticipation, s'en tiennent rigidement à leur plan et ratent les opportunités qui émergent de l'apprentissage de leurs élèves. Les enseignants expérimentés, en revanche, conçoivent leurs plans de manière flexible afin de pouvoir réagir rapidement lorsque des incompréhensions apparaissent ou que des imprévus viennent perturber le processus d'apprentissage.</w:t>
      </w:r>
    </w:p>
    <w:p w14:paraId="2DFE5365" w14:textId="77777777" w:rsidR="00AC285E" w:rsidRPr="00AC285E" w:rsidRDefault="00AC285E" w:rsidP="00AC285E">
      <w:pPr>
        <w:rPr>
          <w:lang w:eastAsia="en-GB"/>
        </w:rPr>
      </w:pPr>
    </w:p>
    <w:p w14:paraId="72FCBC8E" w14:textId="6DB88752" w:rsidR="005A2FAB" w:rsidRPr="00AC285E" w:rsidRDefault="005A2FAB" w:rsidP="00503DB3">
      <w:pPr>
        <w:pStyle w:val="Heading3"/>
        <w:rPr>
          <w:lang w:eastAsia="en-GB"/>
        </w:rPr>
      </w:pPr>
      <w:bookmarkStart w:id="18" w:name="_Toc232092739"/>
      <w:r w:rsidRPr="00AC285E">
        <w:rPr>
          <w:lang w:val="en-FR" w:eastAsia="en-GB"/>
        </w:rPr>
        <w:lastRenderedPageBreak/>
        <w:t>L'adaptation et la flexibilité dans la conception des cours</w:t>
      </w:r>
      <w:bookmarkEnd w:id="18"/>
    </w:p>
    <w:p w14:paraId="4693636A" w14:textId="77777777" w:rsidR="00503DB3" w:rsidRDefault="005A2FAB" w:rsidP="005A2FAB">
      <w:pPr>
        <w:spacing w:before="240" w:after="240"/>
        <w:rPr>
          <w:rFonts w:eastAsia="Times New Roman" w:cs="Times New Roman"/>
          <w:szCs w:val="24"/>
          <w:lang w:val="en-FR" w:eastAsia="en-GB"/>
        </w:rPr>
      </w:pPr>
      <w:r w:rsidRPr="005A2FAB">
        <w:rPr>
          <w:rFonts w:eastAsia="Times New Roman" w:cs="Times New Roman"/>
          <w:color w:val="000000"/>
          <w:szCs w:val="24"/>
          <w:lang w:val="en-FR" w:eastAsia="en-GB"/>
        </w:rPr>
        <w:t>Les enseignants mettent rarement en œuvre leurs cours exactement comme prévu. Plutôt que de traiter les supports pédagogiques comme des scripts rigides, ils les adaptent pour les aligner sur le contexte spécifique de leur classe. Cette flexibilité est essentielle car aucun groupe d'élèves n'est identique, et les objectifs d'apprentissage doivent rester évolutifs pour correspondre aux besoins réels de chaque groupe.</w:t>
      </w:r>
    </w:p>
    <w:p w14:paraId="2C5425F9" w14:textId="59995105" w:rsidR="005A2FAB" w:rsidRPr="005A2FAB" w:rsidRDefault="00503DB3" w:rsidP="005A2FAB">
      <w:pPr>
        <w:spacing w:before="240" w:after="240"/>
        <w:rPr>
          <w:rFonts w:eastAsia="Times New Roman" w:cs="Times New Roman"/>
          <w:szCs w:val="24"/>
          <w:lang w:val="en-FR" w:eastAsia="en-GB"/>
        </w:rPr>
      </w:pPr>
      <w:r>
        <w:rPr>
          <w:rFonts w:eastAsia="Times New Roman" w:cs="Times New Roman"/>
          <w:noProof/>
          <w:szCs w:val="24"/>
          <w:lang w:val="en-FR" w:eastAsia="en-GB"/>
          <w14:ligatures w14:val="standardContextual"/>
        </w:rPr>
        <w:drawing>
          <wp:anchor distT="0" distB="0" distL="114300" distR="114300" simplePos="0" relativeHeight="251661312" behindDoc="0" locked="0" layoutInCell="1" allowOverlap="1" wp14:anchorId="1CBF2584" wp14:editId="2819FC48">
            <wp:simplePos x="0" y="0"/>
            <wp:positionH relativeFrom="column">
              <wp:posOffset>457200</wp:posOffset>
            </wp:positionH>
            <wp:positionV relativeFrom="paragraph">
              <wp:posOffset>1913873</wp:posOffset>
            </wp:positionV>
            <wp:extent cx="4670854" cy="3904015"/>
            <wp:effectExtent l="0" t="0" r="3175" b="0"/>
            <wp:wrapNone/>
            <wp:docPr id="183497141" name="Picture 11" descr="A diagram of a class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97141" name="Picture 11" descr="A diagram of a classroo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70854" cy="3904015"/>
                    </a:xfrm>
                    <a:prstGeom prst="rect">
                      <a:avLst/>
                    </a:prstGeom>
                  </pic:spPr>
                </pic:pic>
              </a:graphicData>
            </a:graphic>
            <wp14:sizeRelH relativeFrom="page">
              <wp14:pctWidth>0</wp14:pctWidth>
            </wp14:sizeRelH>
            <wp14:sizeRelV relativeFrom="page">
              <wp14:pctHeight>0</wp14:pctHeight>
            </wp14:sizeRelV>
          </wp:anchor>
        </w:drawing>
      </w:r>
      <w:r w:rsidR="005A2FAB" w:rsidRPr="005A2FAB">
        <w:rPr>
          <w:rFonts w:eastAsia="Times New Roman" w:cs="Times New Roman"/>
          <w:szCs w:val="24"/>
          <w:lang w:val="en-FR" w:eastAsia="en-GB"/>
        </w:rPr>
        <w:t>La recherche démontre que cette adaptation est systématiquement guidée par les niveaux de compétence des élèves</w:t>
      </w:r>
      <w:r w:rsidR="00533BF2">
        <w:rPr>
          <w:rFonts w:eastAsia="Times New Roman" w:cs="Times New Roman"/>
          <w:szCs w:val="24"/>
          <w:lang w:val="en-FR" w:eastAsia="en-GB"/>
        </w:rPr>
        <w:t xml:space="preserve">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{"citationID":"kg0lSUHt","properties":{"unsorted":false,"formattedCitation":"(Richards, 1998)","plainCitation":"(Richards, 1998)","noteIndex":0},"citationItems":[{"id":245,"uris":["http://zotero.org/users/18489330/items/J2VPCQ6L"],"itemData":{"id":245,"type":"book","abstract":"Beyond Training examines the nature of second language teacher development and how teachers' practices are influenced by their beliefs and principles. It seeks to move discussion of language teacher development beyond the level of \"training,\" which reflects a technical view of specific teaching practices. Instead, it takes a more holistic approach to teacher development built on the notion of the teacher as critical and reflective thinker. The argument pursued throughout is that teacher education needs to engage teachers not merely in the mastery of techniques, but in an exploration of the knowledge, beliefs, and attitudes that underly their teaching practices.","ISBN":"978-0-521-62680-4","language":"en","note":"Google-Books-ID: luNE6oI05V0C","number-of-pages":"232","publisher":"Cambridge University Press","source":"Google Books","title":"Beyond Training: Perspectives on Language Teacher Education","title-short":"Beyond Training","author":[{"family":"Richards","given":"Jack C."}],"issued":{"date-parts":[["1998",2,13]]}}}],"schema":"https://github.com/citation-style-language/schema/raw/master/csl-citation.json"} </w:instrText>
      </w:r>
      <w:r w:rsidR="00533BF2">
        <w:rPr>
          <w:rFonts w:eastAsia="Times New Roman" w:cs="Times New Roman"/>
          <w:szCs w:val="24"/>
          <w:lang w:val="en-FR" w:eastAsia="en-GB"/>
        </w:rPr>
        <w:fldChar w:fldCharType="separate"/>
      </w:r>
      <w:r w:rsidR="00A36945">
        <w:rPr>
          <w:rFonts w:eastAsia="Times New Roman" w:cs="Times New Roman"/>
          <w:noProof/>
          <w:szCs w:val="24"/>
          <w:lang w:val="en-FR" w:eastAsia="en-GB"/>
        </w:rPr>
        <w:t>(Richards, 1998)</w:t>
      </w:r>
      <w:r w:rsidR="00533BF2">
        <w:rPr>
          <w:rFonts w:eastAsia="Times New Roman" w:cs="Times New Roman"/>
          <w:szCs w:val="24"/>
          <w:lang w:val="en-FR" w:eastAsia="en-GB"/>
        </w:rPr>
        <w:fldChar w:fldCharType="end"/>
      </w:r>
      <w:r w:rsidR="005A2FAB" w:rsidRPr="005A2FAB">
        <w:rPr>
          <w:rFonts w:eastAsia="Times New Roman" w:cs="Times New Roman"/>
          <w:szCs w:val="24"/>
          <w:lang w:val="en-FR" w:eastAsia="en-GB"/>
        </w:rPr>
        <w:t xml:space="preserve">. Pour combler l'écart entre le programme standardisé et les réalités de la classe, les enseignants modifient les objectifs et les contenus des cours, que ce soit en simplifiant le vocabulaire, en ajoutant des exercices ciblés ou en repensant les activités pour pallier les lacunes d'apprentissage. Ce processus itératif d'adaptation des supports constitue un exercice intellectuel délibéré, guidé par le raisonnement et l'expérience professionnelle de l'enseignant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{"citationID":"113XCYX8","properties":{"unsorted":false,"formattedCitation":"(Breen et al., 2001)","plainCitation":"(Breen et al., 2001)","noteIndex":0},"citationItems":[{"id":179,"uris":["http://zotero.org/users/18489330/items/7U8PNSZL"],"itemData":{"id":179,"type":"article-journal","abstract":"Focuses on the ways in which a particular group of English-as-a-Second-Language teachers conceptualized their classroom practice. Data reveal a pattern in the links that the teachers made between principles and practices. (Author/VWL)","archive_location":"EJ637407","container-title":"Applied Linguistics","ISSN":"0142-6001","issue":"4","journalAbbreviation":"Applied Linguistics","language":"eng","page":"470-501","source":"EBSCOhost","title":"Making Sense of Language Teaching: Teachers' Principles and Classroom Practices.","title-short":"Making Sense of Language Teaching","volume":"22","author":[{"family":"Breen","given":"Michael P."},{"family":"Hird","given":"Bernard"},{"family":"Milton","given":"Marion"},{"family":"Thwaite","given":"Anne"},{"family":"Oliver","given":"Rhonda"}],"issued":{"date-parts":[["2001",1,1]]}}}],"schema":"https://github.com/citation-style-language/schema/raw/master/csl-citation.json"} </w:instrText>
      </w:r>
      <w:r w:rsidR="00533BF2">
        <w:rPr>
          <w:rFonts w:eastAsia="Times New Roman" w:cs="Times New Roman"/>
          <w:szCs w:val="24"/>
          <w:lang w:val="en-FR" w:eastAsia="en-GB"/>
        </w:rPr>
        <w:fldChar w:fldCharType="separate"/>
      </w:r>
      <w:r w:rsidR="00A36945">
        <w:rPr>
          <w:rFonts w:eastAsia="Times New Roman" w:cs="Times New Roman"/>
          <w:noProof/>
          <w:szCs w:val="24"/>
          <w:lang w:val="en-FR" w:eastAsia="en-GB"/>
        </w:rPr>
        <w:t>(Breen et al., 2001)</w:t>
      </w:r>
      <w:r w:rsidR="00533BF2">
        <w:rPr>
          <w:rFonts w:eastAsia="Times New Roman" w:cs="Times New Roman"/>
          <w:szCs w:val="24"/>
          <w:lang w:val="en-FR" w:eastAsia="en-GB"/>
        </w:rPr>
        <w:fldChar w:fldCharType="end"/>
      </w:r>
      <w:r w:rsidR="00533BF2">
        <w:rPr>
          <w:rFonts w:eastAsia="Times New Roman" w:cs="Times New Roman"/>
          <w:szCs w:val="24"/>
          <w:lang w:val="en-FR" w:eastAsia="en-GB"/>
        </w:rPr>
        <w:t xml:space="preserve">. </w:t>
      </w:r>
    </w:p>
    <w:p w14:paraId="37B1A1A9" w14:textId="083D2D74" w:rsidR="005A2FAB" w:rsidRPr="005A2FAB" w:rsidRDefault="005A2FAB" w:rsidP="005A2FAB">
      <w:pPr>
        <w:rPr>
          <w:lang w:val="en-FR" w:eastAsia="en-GB"/>
        </w:rPr>
      </w:pPr>
    </w:p>
    <w:p w14:paraId="5D42ACD6" w14:textId="708D24C4" w:rsidR="005A2FAB" w:rsidRPr="005A2FAB" w:rsidRDefault="005A2FAB" w:rsidP="005A2FAB">
      <w:pPr>
        <w:rPr>
          <w:lang w:val="en-FR" w:eastAsia="en-GB"/>
        </w:rPr>
      </w:pPr>
    </w:p>
    <w:p w14:paraId="02EDF648" w14:textId="6BAB226D" w:rsidR="005A2FAB" w:rsidRPr="005A2FAB" w:rsidRDefault="005A2FAB" w:rsidP="007343FB">
      <w:pPr>
        <w:rPr>
          <w:lang w:val="en-FR" w:eastAsia="en-GB"/>
        </w:rPr>
      </w:pPr>
    </w:p>
    <w:p w14:paraId="1ED55E29" w14:textId="77777777" w:rsidR="00EE68D1" w:rsidRDefault="00EE68D1" w:rsidP="00EE68D1"/>
    <w:p w14:paraId="4A42A3C2" w14:textId="77777777" w:rsidR="00EE68D1" w:rsidRDefault="00EE68D1" w:rsidP="00EE68D1"/>
    <w:p w14:paraId="21554096" w14:textId="77777777" w:rsidR="00EE68D1" w:rsidRDefault="00EE68D1" w:rsidP="00EE68D1"/>
    <w:p w14:paraId="2E58C881" w14:textId="77777777" w:rsidR="005A2FAB" w:rsidRDefault="005A2FAB" w:rsidP="00EE68D1"/>
    <w:p w14:paraId="5F523F61" w14:textId="77777777" w:rsidR="005A2FAB" w:rsidRDefault="005A2FAB" w:rsidP="00EE68D1"/>
    <w:p w14:paraId="58F292E5" w14:textId="77777777" w:rsidR="005A2FAB" w:rsidRDefault="005A2FAB" w:rsidP="00EE68D1"/>
    <w:p w14:paraId="72C96A22" w14:textId="77777777" w:rsidR="005A2FAB" w:rsidRDefault="005A2FAB" w:rsidP="00EE68D1"/>
    <w:p w14:paraId="2A79B5D4" w14:textId="77777777" w:rsidR="005A2FAB" w:rsidRDefault="005A2FAB" w:rsidP="00EE68D1"/>
    <w:p w14:paraId="68FDC935" w14:textId="77777777" w:rsidR="005A2FAB" w:rsidRDefault="005A2FAB" w:rsidP="00EE68D1"/>
    <w:p w14:paraId="5029B632" w14:textId="77777777" w:rsidR="005A2FAB" w:rsidRDefault="005A2FAB" w:rsidP="00EE68D1"/>
    <w:p w14:paraId="2E7F0076" w14:textId="77777777" w:rsidR="005A2FAB" w:rsidRDefault="005A2FAB" w:rsidP="00EE68D1"/>
    <w:p w14:paraId="719D7204" w14:textId="77777777" w:rsidR="005A2FAB" w:rsidRDefault="005A2FAB" w:rsidP="00EE68D1"/>
    <w:p w14:paraId="58CE4FBB" w14:textId="77777777" w:rsidR="005A2FAB" w:rsidRDefault="005A2FAB" w:rsidP="00EE68D1"/>
    <w:p w14:paraId="1FE54F5E" w14:textId="3CB26A9E" w:rsidR="005A2FAB" w:rsidRDefault="005A2FAB" w:rsidP="005A2FAB">
      <w:pPr>
        <w:pStyle w:val="Caption"/>
      </w:pPr>
      <w:bookmarkStart w:id="19" w:name="_Toc231129983"/>
      <w:bookmarkStart w:id="20" w:name="_Toc231129996"/>
      <w:r>
        <w:t xml:space="preserve">Figure </w:t>
      </w:r>
      <w:r>
        <w:fldChar w:fldCharType="begin"/>
      </w:r>
      <w:r>
        <w:instrText xml:space="preserve"> SEQ Figure \* ARABIC </w:instrText>
      </w:r>
      <w:r>
        <w:fldChar w:fldCharType="separate"/>
      </w:r>
      <w:r>
        <w:rPr>
          <w:noProof/>
        </w:rPr>
        <w:t>1</w:t>
      </w:r>
      <w:r>
        <w:fldChar w:fldCharType="end"/>
      </w:r>
      <w:r>
        <w:t xml:space="preserve"> :</w:t>
      </w:r>
      <w:r w:rsidRPr="00BB59AE">
        <w:t xml:space="preserve"> Un modèle de pédagogie en classe de langue illustrant la relation entre les activités de classe, les besoins des élèves, leurs contributions et les responsabilités de l'enseignant. Source : Breen et al. (2001, p. 483).</w:t>
      </w:r>
      <w:bookmarkEnd w:id="19"/>
      <w:bookmarkEnd w:id="20"/>
    </w:p>
    <w:p w14:paraId="2DDC2B5E" w14:textId="317106FE" w:rsidR="005A2FAB" w:rsidRPr="005A2FAB" w:rsidRDefault="005A2FAB" w:rsidP="005A2FAB">
      <w:r w:rsidRPr="005A2FAB">
        <w:lastRenderedPageBreak/>
        <w:t>En définitive, cette capacité d'adaptation a des implications significatives sur la qualité des cours. Lorsque les enseignants adaptent activement les supports à leurs apprenants spécifiques, ils peuvent anticiper les obstacles à l'apprentissage et concevoir des expériences pertinentes répondant aux besoins individuels. Cette réactivité améliore les résultats d'apprentissage, ce qui prouve que l'adaptation des supports n'est pas facultative, mais centrale dans un enseignement véritablement adaptatif.</w:t>
      </w:r>
    </w:p>
    <w:p w14:paraId="2996FC9B" w14:textId="77777777" w:rsidR="005A2FAB" w:rsidRDefault="005A2FAB" w:rsidP="00EE68D1"/>
    <w:p w14:paraId="7212A9EF" w14:textId="77777777" w:rsidR="007C1D4A" w:rsidRDefault="007C1D4A" w:rsidP="00EE68D1"/>
    <w:p w14:paraId="05213353" w14:textId="3CA19F4C" w:rsidR="005A2FAB" w:rsidRDefault="00684331" w:rsidP="00684331">
      <w:pPr>
        <w:pStyle w:val="Heading2"/>
      </w:pPr>
      <w:bookmarkStart w:id="21" w:name="_Toc232092740"/>
      <w:r w:rsidRPr="00684331">
        <w:t>L'adoption technologique en éducation : Théories et obstacles</w:t>
      </w:r>
      <w:bookmarkEnd w:id="21"/>
    </w:p>
    <w:p w14:paraId="5C290EB0" w14:textId="77777777" w:rsidR="005A2FAB" w:rsidRDefault="005A2FAB" w:rsidP="00EE68D1"/>
    <w:p w14:paraId="1983EE80" w14:textId="35123642" w:rsidR="00684331" w:rsidRDefault="00684331" w:rsidP="00684331">
      <w:pPr>
        <w:rPr>
          <w:lang w:val="en-FR"/>
        </w:rPr>
      </w:pPr>
      <w:r w:rsidRPr="00684331">
        <w:rPr>
          <w:lang w:val="en-FR"/>
        </w:rPr>
        <w:t xml:space="preserve">L'adoption des technologies en éducation n'est pas un processus automatique. Même si les nouveaux outils technologiques deviennent progressivement accessibles, les enseignants décident de manière sélective si et comment les intégrer dans leurs pratiques pédagogiques, basant leurs choix sur des facteurs psychologiques, institutionnels et pédagogiques complexes (Straub, 2009). Il ne s’agit pas uniquement d’un accès à une technologie pour sa mise en œuvre, mais également d’un processus cognitif et comportemental dans lequel les enseignants ont besoin d’évaluer et de transformer leurs habitudes de travail </w:t>
      </w:r>
      <w:r w:rsidR="00CF0EE3">
        <w:rPr>
          <w:lang w:val="en-FR"/>
        </w:rPr>
        <w:t xml:space="preserve"> </w:t>
      </w:r>
      <w:r w:rsidR="00CF0EE3">
        <w:rPr>
          <w:lang w:val="en-FR"/>
        </w:rPr>
        <w:fldChar w:fldCharType="begin"/>
      </w:r>
      <w:r w:rsidR="00CF0EE3">
        <w:rPr>
          <w:lang w:val="en-FR"/>
        </w:rPr>
        <w:instrText xml:space="preserve"> ADDIN ZOTERO_ITEM CSL_CITATION {"citationID":"t8xjch4E","properties":{"unsorted":false,"formattedCitation":"(Davis,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CF0EE3">
        <w:rPr>
          <w:lang w:val="en-FR"/>
        </w:rPr>
        <w:fldChar w:fldCharType="separate"/>
      </w:r>
      <w:r w:rsidR="00A36945">
        <w:rPr>
          <w:noProof/>
          <w:lang w:val="en-FR"/>
        </w:rPr>
        <w:t>(Davis, 1989)</w:t>
      </w:r>
      <w:r w:rsidR="00CF0EE3">
        <w:rPr>
          <w:lang w:val="en-FR"/>
        </w:rPr>
        <w:fldChar w:fldCharType="end"/>
      </w:r>
      <w:r w:rsidR="00CF0EE3">
        <w:rPr>
          <w:lang w:val="en-FR"/>
        </w:rPr>
        <w:t xml:space="preserve">. </w:t>
      </w:r>
    </w:p>
    <w:p w14:paraId="178F4A4D" w14:textId="77777777" w:rsidR="00684331" w:rsidRPr="00684331" w:rsidRDefault="00684331" w:rsidP="00684331">
      <w:pPr>
        <w:rPr>
          <w:lang w:val="en-FR"/>
        </w:rPr>
      </w:pPr>
    </w:p>
    <w:p w14:paraId="75615E1E" w14:textId="05956A05" w:rsidR="00684331" w:rsidRDefault="00684331" w:rsidP="00684331">
      <w:pPr>
        <w:rPr>
          <w:lang w:val="en-FR"/>
        </w:rPr>
      </w:pPr>
      <w:r w:rsidRPr="00684331">
        <w:rPr>
          <w:lang w:val="en-FR"/>
        </w:rPr>
        <w:t xml:space="preserve">La compréhension de ces processus de diffusion est importante pour comprendre comment les professeurs évalueront et adopteront les outils d'intelligence artificielle générative. Plusieurs théories peuvent être utilisées pour examiner ces processus de diffusion : TAM se concentre sur la perçue utilité et facilité d'utilisation </w:t>
      </w:r>
      <w:r w:rsidR="008C2D22">
        <w:rPr>
          <w:lang w:val="en-FR"/>
        </w:rPr>
        <w:fldChar w:fldCharType="begin"/>
      </w:r>
      <w:r w:rsidR="008C2D22">
        <w:rPr>
          <w:lang w:val="en-FR"/>
        </w:rPr>
        <w:instrText xml:space="preserve"> ADDIN ZOTERO_ITEM CSL_CITATION {"citationID":"EGtGZRXq","properties":{"unsorted":false,"formattedCitation":"(Davis,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8C2D22">
        <w:rPr>
          <w:lang w:val="en-FR"/>
        </w:rPr>
        <w:fldChar w:fldCharType="separate"/>
      </w:r>
      <w:r w:rsidR="00A36945">
        <w:rPr>
          <w:noProof/>
          <w:lang w:val="en-FR"/>
        </w:rPr>
        <w:t>(Davis, 1989)</w:t>
      </w:r>
      <w:r w:rsidR="008C2D22">
        <w:rPr>
          <w:lang w:val="en-FR"/>
        </w:rPr>
        <w:fldChar w:fldCharType="end"/>
      </w:r>
      <w:r w:rsidR="008C2D22">
        <w:rPr>
          <w:lang w:val="en-FR"/>
        </w:rPr>
        <w:t xml:space="preserve">, </w:t>
      </w:r>
      <w:r w:rsidRPr="00684331">
        <w:rPr>
          <w:lang w:val="en-FR"/>
        </w:rPr>
        <w:t xml:space="preserve">tandis que la théorie de la diffusion des innovations de </w:t>
      </w:r>
      <w:r w:rsidR="008C2D22">
        <w:rPr>
          <w:lang w:val="en-FR"/>
        </w:rPr>
        <w:fldChar w:fldCharType="begin"/>
      </w:r>
      <w:r w:rsidR="008C2D22">
        <w:rPr>
          <w:lang w:val="en-FR"/>
        </w:rPr>
        <w:instrText xml:space="preserve"> ADDIN ZOTERO_ITEM CSL_CITATION {"citationID":"uK8IFMcd","properties":{"unsorted":false,"formattedCitation":"(Rogers,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sidR="008C2D22">
        <w:rPr>
          <w:lang w:val="en-FR"/>
        </w:rPr>
        <w:fldChar w:fldCharType="separate"/>
      </w:r>
      <w:r w:rsidR="00A36945">
        <w:rPr>
          <w:noProof/>
          <w:lang w:val="en-FR"/>
        </w:rPr>
        <w:t>(Rogers, 2003)</w:t>
      </w:r>
      <w:r w:rsidR="008C2D22">
        <w:rPr>
          <w:lang w:val="en-FR"/>
        </w:rPr>
        <w:fldChar w:fldCharType="end"/>
      </w:r>
      <w:r w:rsidR="008C2D22">
        <w:rPr>
          <w:lang w:val="en-FR"/>
        </w:rPr>
        <w:t xml:space="preserve"> </w:t>
      </w:r>
      <w:r w:rsidRPr="00684331">
        <w:rPr>
          <w:lang w:val="en-FR"/>
        </w:rPr>
        <w:t>se penche sur les caractéristiques de l'avantage relatif et compatibilité, entre autres.</w:t>
      </w:r>
    </w:p>
    <w:p w14:paraId="45BDC508" w14:textId="77777777" w:rsidR="00C75FBF" w:rsidRPr="00684331" w:rsidRDefault="00C75FBF" w:rsidP="00684331">
      <w:pPr>
        <w:rPr>
          <w:lang w:val="en-FR"/>
        </w:rPr>
      </w:pPr>
    </w:p>
    <w:p w14:paraId="336498E3" w14:textId="02F01848" w:rsidR="00684331" w:rsidRDefault="00684331" w:rsidP="00684331">
      <w:pPr>
        <w:rPr>
          <w:lang w:val="en-FR"/>
        </w:rPr>
      </w:pPr>
      <w:r w:rsidRPr="00684331">
        <w:rPr>
          <w:lang w:val="en-FR"/>
        </w:rPr>
        <w:t>Cependant, au-delà de ces variables cognitives, les enseignants font face à des barrières externes (manque de temps, ressources limitées) et internes (croyances pédagogiques, anxiété face au changement) qui influencent fortement leurs décisions d'adoption</w:t>
      </w:r>
      <w:r w:rsidR="00C75FBF">
        <w:rPr>
          <w:lang w:val="en-FR"/>
        </w:rPr>
        <w:t xml:space="preserve"> </w:t>
      </w:r>
      <w:r w:rsidR="00C75FBF">
        <w:rPr>
          <w:lang w:val="en-FR"/>
        </w:rPr>
        <w:fldChar w:fldCharType="begin"/>
      </w:r>
      <w:r w:rsidR="00C75FBF">
        <w:rPr>
          <w:lang w:val="en-FR"/>
        </w:rPr>
        <w:instrText xml:space="preserve"> ADDIN ZOTERO_ITEM CSL_CITATION {"citationID":"88eeKECK","properties":{"unsorted":false,"formattedCitation":"(Ertmer, 1999)","plainCitation":"(Ertmer, 1999)","noteIndex":0},"citationItems":[{"id":251,"uris":["http://zotero.org/users/18489330/items/H327W8UN"],"itemData":{"id":251,"type":"article-journal","abstract":"Although teachers today recognize the importance of integrating technology into their curricula, efforts are often limited by both external (first-order) and internal (second-order) barriers. Traditionally, technology training, for both preservice and inservice teachers, has focused on helping teachers overcome first-order barriers (e.g., acquiring technical skills needed to operate a computer). More recently, training programs have incorporated pedagogical models of technology use as one means of addressing second-order barriers. However, little discussion has occurred that clarifies the relationship between these different types of barriers or that delineates effective strategies for addressing different barriers. If pre- and inservice teachers are to become effective users of technology, they will need practical strategies for dealing with the different types of barriers they will face. In this paper, I discuss the relationship between first- and second-order barriers and then describe specific strategies for circumventing, overcoming, and eliminating the changing barriers teachers face as they work to achieve technology integration.","container-title":"Educational Technology Research and Development","DOI":"10.1007/BF02299597","ISSN":"1556-6501","issue":"4","journalAbbreviation":"ETR&amp;D","language":"en","page":"47-61","source":"Springer Link","title":"Addressing first- and second-order barriers to change: Strategies for technology integration","title-short":"Addressing first- and second-order barriers to change","volume":"47","author":[{"family":"Ertmer","given":"Peggy A."}],"issued":{"date-parts":[["1999",12,1]]}}}],"schema":"https://github.com/citation-style-language/schema/raw/master/csl-citation.json"} </w:instrText>
      </w:r>
      <w:r w:rsidR="00C75FBF">
        <w:rPr>
          <w:lang w:val="en-FR"/>
        </w:rPr>
        <w:fldChar w:fldCharType="separate"/>
      </w:r>
      <w:r w:rsidR="00A36945">
        <w:rPr>
          <w:noProof/>
          <w:lang w:val="en-FR"/>
        </w:rPr>
        <w:t>(Ertmer, 1999)</w:t>
      </w:r>
      <w:r w:rsidR="00C75FBF">
        <w:rPr>
          <w:lang w:val="en-FR"/>
        </w:rPr>
        <w:fldChar w:fldCharType="end"/>
      </w:r>
      <w:r w:rsidRPr="00684331">
        <w:rPr>
          <w:lang w:val="en-FR"/>
        </w:rPr>
        <w:t>. Cette section examine ces cadres théoriques, identifie les obstacles spécifiques que rencontrent les enseignants, et applique ces insights au contexte particulier des enseignants de langues vivantes face à l'IA générative.</w:t>
      </w:r>
    </w:p>
    <w:p w14:paraId="7B4C1F35" w14:textId="77777777" w:rsidR="00CF0EE3" w:rsidRDefault="00CF0EE3" w:rsidP="00684331">
      <w:pPr>
        <w:rPr>
          <w:lang w:val="en-FR"/>
        </w:rPr>
      </w:pPr>
    </w:p>
    <w:p w14:paraId="320188D7" w14:textId="77777777" w:rsidR="00CF0EE3" w:rsidRPr="00684331" w:rsidRDefault="00CF0EE3" w:rsidP="00684331">
      <w:pPr>
        <w:rPr>
          <w:lang w:val="en-FR"/>
        </w:rPr>
      </w:pPr>
    </w:p>
    <w:p w14:paraId="354A1D33" w14:textId="0062F828" w:rsidR="00684331" w:rsidRDefault="00BD419B" w:rsidP="00A36945">
      <w:pPr>
        <w:pStyle w:val="Heading3"/>
        <w:numPr>
          <w:ilvl w:val="2"/>
          <w:numId w:val="21"/>
        </w:numPr>
      </w:pPr>
      <w:r>
        <w:t xml:space="preserve"> </w:t>
      </w:r>
      <w:bookmarkStart w:id="22" w:name="_Toc232092741"/>
      <w:r w:rsidR="00A36945">
        <w:t>Qu'est-ce que l'adoption technologique ?</w:t>
      </w:r>
      <w:bookmarkEnd w:id="22"/>
      <w:r w:rsidR="00A36945">
        <w:br/>
      </w:r>
    </w:p>
    <w:p w14:paraId="30BE079F" w14:textId="0203A489" w:rsidR="00A36945" w:rsidRDefault="00A36945" w:rsidP="00A36945">
      <w:r>
        <w:t xml:space="preserve">L'adoption technologique dans l'éducation signifie l'usage durable d'un outil numérique par les praticiens éducatifs. Cette action s'étend très largement au-delà de la simple possession matérielle ou mise en place d'une infrastructure. D'après </w:t>
      </w:r>
      <w:r>
        <w:fldChar w:fldCharType="begin"/>
      </w:r>
      <w:r>
        <w:instrText xml:space="preserve"> ADDIN ZOTERO_ITEM CSL_CITATION {"citationID":"hvSVGGCm","properties":{"unsorted":false,"formattedCitation":"(Straub, 2009)","plainCitation":"(Straub, 2009)","dontUpdate":true,"noteIndex":0},"citationItems":[{"id":260,"uris":["http://zotero.org/users/18489330/items/YZ5WA6LS"],"itemData":{"id":260,"type":"webpage","DOI":"10.3102/0034654308325896","language":"en","note":"DOI: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fldChar w:fldCharType="separate"/>
      </w:r>
      <w:r>
        <w:rPr>
          <w:noProof/>
        </w:rPr>
        <w:t>Straub (2009)</w:t>
      </w:r>
      <w:r>
        <w:fldChar w:fldCharType="end"/>
      </w:r>
      <w:r>
        <w:t>, l'adoption technologique ne représente pas seulement une simple opération technique ou acquisition. Il s'agit d'un processus psychologique et comportemental qui implique l'évaluation de l'innovation par le praticien, ainsi que la prise d'une décision consciente de modifier ses habitudes professionnelles existantes.</w:t>
      </w:r>
    </w:p>
    <w:p w14:paraId="69FE3777" w14:textId="77777777" w:rsidR="00A36945" w:rsidRDefault="00A36945" w:rsidP="00A36945"/>
    <w:p w14:paraId="053732D6" w14:textId="77777777" w:rsidR="00A36945" w:rsidRDefault="00A36945" w:rsidP="00A36945">
      <w:r>
        <w:t>Cela se fait à travers diverses étapes interdépendantes. Tout d’abord, le professeur doit connaître l'outil et connaître la façon dont il opère. Il doit aussi déterminer s'il correspond bien à ses attentes pédagogiques et s'il est conforme à ses philosophies en matière d'éducation. Enfin, s’il choisit de l’utiliser, il doit intégrer l'outil de manière progressive dans son travail quotidien. Cependant, cela ne se fait pas de manière linéaire. Le professeur peut choisir de revenir en arrière ou même de ne pas utiliser l'outil du tout.</w:t>
      </w:r>
    </w:p>
    <w:p w14:paraId="07B1E05B" w14:textId="77777777" w:rsidR="00A36945" w:rsidRDefault="00A36945" w:rsidP="00A36945"/>
    <w:p w14:paraId="31A5E794" w14:textId="77777777" w:rsidR="00A36945" w:rsidRDefault="00A36945" w:rsidP="00A36945">
      <w:r>
        <w:t xml:space="preserve">Cet aspect est essentiel pour les enseignants en raison du fait qu'il met en évidence leur agentivité face aux changements numériques. Bien qu'un enseignant puisse disposer d'un accès complet et gratuit à </w:t>
      </w:r>
      <w:proofErr w:type="spellStart"/>
      <w:r>
        <w:t>ChatGPT</w:t>
      </w:r>
      <w:proofErr w:type="spellEnd"/>
      <w:r>
        <w:t>, il reste libre de décider de ne pas l'utiliser dans son activité quotidiennement. En effet, l'adoption n'est pas déterminée par le fait que l'outil soit disponible techniquement ; au contraire, elle est influencée par un ensemble de facteurs psychologiques, pédagogiques et contextuels. En effet, l'adoption de l'outil nécessite la mise en place active des nouveaux schémas de comportement, de son accord avec les convictions pédagogiques et de son intégration consciente lors de la préparation des cours.</w:t>
      </w:r>
    </w:p>
    <w:p w14:paraId="59545961" w14:textId="77777777" w:rsidR="00A36945" w:rsidRDefault="00A36945" w:rsidP="00A36945"/>
    <w:p w14:paraId="619DD4E2" w14:textId="44B1D635" w:rsidR="00A36945" w:rsidRDefault="00A36945" w:rsidP="00A36945">
      <w:r>
        <w:t>C'est pourquoi comprendre le processus de l'adoption technologique est important pour étudier la manière dont les enseignants de langues vivantes discutent de la valeur éducative de l'IA générative en tenant compte de leurs responsabilités existantes, de la prise en compte des incertitudes institutionnelles et réglementaires et de la transformation de leur rôle professionnel. En mettant l'accent sur l'enseignant plutôt qu'en se concentrant sur le moyen, on comprend la raison pour laquelle certains enseignants l'adoptent alors que d'autres non.</w:t>
      </w:r>
    </w:p>
    <w:p w14:paraId="3DBCC531" w14:textId="77777777" w:rsidR="00A36945" w:rsidRDefault="00A36945" w:rsidP="00A36945"/>
    <w:p w14:paraId="292811AF" w14:textId="77777777" w:rsidR="00A36945" w:rsidRPr="00A36945" w:rsidRDefault="00A36945" w:rsidP="00A36945"/>
    <w:p w14:paraId="57AAF4F0" w14:textId="11623ECF" w:rsidR="00BD419B" w:rsidRDefault="00BD419B" w:rsidP="00BD419B">
      <w:pPr>
        <w:pStyle w:val="Heading3"/>
        <w:rPr>
          <w:lang w:val="en-FR"/>
        </w:rPr>
      </w:pPr>
      <w:r>
        <w:rPr>
          <w:lang w:val="en-FR"/>
        </w:rPr>
        <w:t xml:space="preserve"> </w:t>
      </w:r>
      <w:bookmarkStart w:id="23" w:name="_Toc232092742"/>
      <w:r w:rsidRPr="00BD419B">
        <w:rPr>
          <w:lang w:val="en-FR"/>
        </w:rPr>
        <w:t>Modèles théoriques de l'adoption technologique</w:t>
      </w:r>
      <w:bookmarkEnd w:id="23"/>
      <w:r w:rsidR="00390FF0">
        <w:rPr>
          <w:lang w:val="en-FR"/>
        </w:rPr>
        <w:br/>
      </w:r>
    </w:p>
    <w:p w14:paraId="1231627F" w14:textId="5BBC82B7" w:rsidR="00BD419B" w:rsidRPr="00BD419B" w:rsidRDefault="00BD419B" w:rsidP="00BD419B">
      <w:pPr>
        <w:rPr>
          <w:lang w:val="en-FR"/>
        </w:rPr>
      </w:pPr>
      <w:r w:rsidRPr="00BD419B">
        <w:rPr>
          <w:lang w:val="en-FR"/>
        </w:rPr>
        <w:t>Il existe plusieurs cadres théoriques qui expliquent les raisons et les moyens par lesquels les enseignants choisissent d'adopter ou de rejeter des technologies données. Ce sont des outils de pensée qui servent à analyser divers déterminants psychologiques, techniques et environnementaux qui influencent la prise de décision concernant une innovation</w:t>
      </w:r>
      <w:r w:rsidR="00390FF0">
        <w:rPr>
          <w:lang w:val="en-FR"/>
        </w:rPr>
        <w:fldChar w:fldCharType="begin"/>
      </w:r>
      <w:r w:rsidR="00390FF0">
        <w:rPr>
          <w:lang w:val="en-FR"/>
        </w:rPr>
        <w:instrText xml:space="preserve"> ADDIN ZOTERO_ITEM CSL_CITATION {"citationID":"d0lqfl2q","properties":{"unsorted":false,"formattedCitation":"(Straub, 2009)","plainCitation":"(Straub, 2009)","noteIndex":0},"citationItems":[{"id":260,"uris":["http://zotero.org/users/18489330/items/YZ5WA6LS"],"itemData":{"id":260,"type":"webpage","DOI":"10.3102/0034654308325896","language":"en","note":"DOI: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sidR="00390FF0">
        <w:rPr>
          <w:lang w:val="en-FR"/>
        </w:rPr>
        <w:fldChar w:fldCharType="separate"/>
      </w:r>
      <w:r w:rsidR="00390FF0">
        <w:rPr>
          <w:noProof/>
          <w:lang w:val="en-FR"/>
        </w:rPr>
        <w:t>(Straub, 2009)</w:t>
      </w:r>
      <w:r w:rsidR="00390FF0">
        <w:rPr>
          <w:lang w:val="en-FR"/>
        </w:rPr>
        <w:fldChar w:fldCharType="end"/>
      </w:r>
      <w:r w:rsidRPr="00BD419B">
        <w:rPr>
          <w:lang w:val="en-FR"/>
        </w:rPr>
        <w:t>.</w:t>
      </w:r>
      <w:r w:rsidR="00390FF0">
        <w:rPr>
          <w:lang w:val="en-FR"/>
        </w:rPr>
        <w:br/>
      </w:r>
    </w:p>
    <w:p w14:paraId="0B9C5025" w14:textId="22A9CB4B" w:rsidR="00BD419B" w:rsidRDefault="00BD419B" w:rsidP="00BD419B">
      <w:pPr>
        <w:rPr>
          <w:lang w:val="en-FR"/>
        </w:rPr>
      </w:pPr>
      <w:r w:rsidRPr="00BD419B">
        <w:rPr>
          <w:lang w:val="en-FR"/>
        </w:rPr>
        <w:t xml:space="preserve">Le Modèle d'Acceptation Technologique (TAM) de </w:t>
      </w:r>
      <w:r w:rsidR="00390FF0">
        <w:rPr>
          <w:lang w:val="en-FR"/>
        </w:rPr>
        <w:fldChar w:fldCharType="begin"/>
      </w:r>
      <w:r w:rsidR="00390FF0">
        <w:rPr>
          <w:lang w:val="en-FR"/>
        </w:rPr>
        <w:instrText xml:space="preserve"> ADDIN ZOTERO_ITEM CSL_CITATION {"citationID":"t01EDYTV","properties":{"unsorted":false,"formattedCitation":"(Davis, 1989)","plainCitation":"(Davis, 1989)","dontUpdate":true,"noteIndex":0},"citationItems":[{"id":247,"uris":["http://zotero.org/users/18489330/items/2MWF9GXV"],"itemData":{"id":247,"type":"article-journal","abstract":"Valid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390FF0">
        <w:rPr>
          <w:lang w:val="en-FR"/>
        </w:rPr>
        <w:fldChar w:fldCharType="separate"/>
      </w:r>
      <w:r w:rsidR="00390FF0">
        <w:rPr>
          <w:noProof/>
          <w:lang w:val="en-FR"/>
        </w:rPr>
        <w:t>Davis (1989)</w:t>
      </w:r>
      <w:r w:rsidR="00390FF0">
        <w:rPr>
          <w:lang w:val="en-FR"/>
        </w:rPr>
        <w:fldChar w:fldCharType="end"/>
      </w:r>
      <w:r w:rsidR="00390FF0">
        <w:rPr>
          <w:lang w:val="en-FR"/>
        </w:rPr>
        <w:t xml:space="preserve"> </w:t>
      </w:r>
      <w:r w:rsidRPr="00BD419B">
        <w:rPr>
          <w:lang w:val="en-FR"/>
        </w:rPr>
        <w:t>indique qu'il y a deux variables principales déterminantes qui influencent l'acceptation technologique : c'est la perception de l'utilité et la facilité d'utilisation</w:t>
      </w:r>
      <w:r w:rsidR="003E4850">
        <w:rPr>
          <w:lang w:val="en-FR"/>
        </w:rPr>
        <w:t xml:space="preserve"> « Perceived </w:t>
      </w:r>
      <w:r w:rsidR="00A018A6">
        <w:rPr>
          <w:lang w:val="en-FR"/>
        </w:rPr>
        <w:t>usefulness</w:t>
      </w:r>
      <w:r w:rsidR="003E4850">
        <w:rPr>
          <w:lang w:val="en-FR"/>
        </w:rPr>
        <w:t xml:space="preserve"> »</w:t>
      </w:r>
      <w:r w:rsidRPr="00BD419B">
        <w:rPr>
          <w:lang w:val="en-FR"/>
        </w:rPr>
        <w:t>. Par utilité perçue, nous entendons dans ce cas, la perception de l'enseignant sur la capacité de l'outil à aider à améliorer son efficacité et à soulager ses tâches. La facilité d'utilisation est le niveau à laquelle l'enseignant trouve cet outil facile à utiliser</w:t>
      </w:r>
      <w:r w:rsidR="00A018A6">
        <w:rPr>
          <w:lang w:val="en-FR"/>
        </w:rPr>
        <w:t xml:space="preserve"> « Perceived ease of use »</w:t>
      </w:r>
      <w:r w:rsidRPr="00BD419B">
        <w:rPr>
          <w:lang w:val="en-FR"/>
        </w:rPr>
        <w:t>.</w:t>
      </w:r>
    </w:p>
    <w:p w14:paraId="37A908E9" w14:textId="77777777" w:rsidR="005C24B0" w:rsidRPr="00BD419B" w:rsidRDefault="005C24B0" w:rsidP="00BD419B">
      <w:pPr>
        <w:rPr>
          <w:lang w:val="en-FR"/>
        </w:rPr>
      </w:pPr>
    </w:p>
    <w:p w14:paraId="06BB6327" w14:textId="26FCD3D6" w:rsidR="00BD419B" w:rsidRDefault="005C24B0" w:rsidP="00BD419B">
      <w:pPr>
        <w:rPr>
          <w:lang w:val="en-FR"/>
        </w:rPr>
      </w:pPr>
      <w:r>
        <w:rPr>
          <w:lang w:val="en-FR"/>
        </w:rPr>
        <w:fldChar w:fldCharType="begin"/>
      </w:r>
      <w:r>
        <w:rPr>
          <w:lang w:val="en-FR"/>
        </w:rPr>
        <w:instrText xml:space="preserve"> ADDIN ZOTERO_ITEM CSL_CITATION {"citationID":"7cuADtxf","properties":{"unsorted":false,"formattedCitation":"(Rogers, 2003)","plainCitation":"(Rogers, 2003)","dontUpdate":true,"noteIndex":0},"citationItems":[{"id":249,"uris":["http://zotero.org/users/18489330/items/L5NPF4LT"],"itemData":{"id":249,"type":"book","abstract":"Now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Pr>
          <w:lang w:val="en-FR"/>
        </w:rPr>
        <w:fldChar w:fldCharType="separate"/>
      </w:r>
      <w:r>
        <w:rPr>
          <w:noProof/>
          <w:lang w:val="en-FR"/>
        </w:rPr>
        <w:t>Rogers (2003)</w:t>
      </w:r>
      <w:r>
        <w:rPr>
          <w:lang w:val="en-FR"/>
        </w:rPr>
        <w:fldChar w:fldCharType="end"/>
      </w:r>
      <w:r>
        <w:rPr>
          <w:lang w:val="en-FR"/>
        </w:rPr>
        <w:t xml:space="preserve"> </w:t>
      </w:r>
      <w:r w:rsidR="00BD419B" w:rsidRPr="00BD419B">
        <w:rPr>
          <w:lang w:val="en-FR"/>
        </w:rPr>
        <w:t xml:space="preserve">fournit une autre approche avec la théorie sur la Diffusion des Innovations. Rogers note cinq caractéristiques qui ont un impact sur l'adoption : l'avantage relatif, la compatibilité, la complexité, l'essaie possible et observabilité des résultats. Un professeur devra juger l'importance relative de gain de temps dans la préparation de cours offerts par l'IA générative par rapport à ses propres méthodes, et s'il s'agit de technologie qui est compatible avec la programmation française prescrite et personnelle philosophie pédagogique </w:t>
      </w:r>
      <w:r>
        <w:rPr>
          <w:lang w:val="en-FR"/>
        </w:rPr>
        <w:fldChar w:fldCharType="begin"/>
      </w:r>
      <w:r>
        <w:rPr>
          <w:lang w:val="en-FR"/>
        </w:rPr>
        <w:instrText xml:space="preserve"> ADDIN ZOTERO_ITEM CSL_CITATION {"citationID":"bg3rqsyA","properties":{"unsorted":false,"formattedCitation":"(Rogers,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Pr>
          <w:lang w:val="en-FR"/>
        </w:rPr>
        <w:fldChar w:fldCharType="separate"/>
      </w:r>
      <w:r>
        <w:rPr>
          <w:noProof/>
          <w:lang w:val="en-FR"/>
        </w:rPr>
        <w:t>(Rogers, 2003)</w:t>
      </w:r>
      <w:r>
        <w:rPr>
          <w:lang w:val="en-FR"/>
        </w:rPr>
        <w:fldChar w:fldCharType="end"/>
      </w:r>
      <w:r w:rsidR="00BD419B" w:rsidRPr="00BD419B">
        <w:rPr>
          <w:lang w:val="en-FR"/>
        </w:rPr>
        <w:t>.</w:t>
      </w:r>
    </w:p>
    <w:p w14:paraId="5E44F69F" w14:textId="77777777" w:rsidR="001D5E10" w:rsidRPr="00BD419B" w:rsidRDefault="001D5E10" w:rsidP="00BD419B">
      <w:pPr>
        <w:rPr>
          <w:lang w:val="en-FR"/>
        </w:rPr>
      </w:pPr>
    </w:p>
    <w:p w14:paraId="7469B355" w14:textId="1611B8B2" w:rsidR="00BC2B8B" w:rsidRDefault="001D5E10" w:rsidP="00BD419B">
      <w:pPr>
        <w:rPr>
          <w:lang w:val="en-FR"/>
        </w:rPr>
      </w:pPr>
      <w:r>
        <w:rPr>
          <w:lang w:val="en-FR"/>
        </w:rPr>
        <w:fldChar w:fldCharType="begin"/>
      </w:r>
      <w:r>
        <w:rPr>
          <w:lang w:val="en-FR"/>
        </w:rPr>
        <w:instrText xml:space="preserve"> ADDIN ZOTERO_ITEM CSL_CITATION {"citationID":"KiLKTC9D","properties":{"unsorted":false,"formattedCitation":"(Straub, 2009)","plainCitation":"(Straub, 2009)","dontUpdate":true,"noteIndex":0},"citationItems":[{"id":260,"uris":["http://zotero.org/users/18489330/items/YZ5WA6LS"],"itemData":{"id":260,"type":"webpage","DOI":"10.3102/0034654308325896","language":"en","note":"DOI: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Pr>
          <w:lang w:val="en-FR"/>
        </w:rPr>
        <w:fldChar w:fldCharType="separate"/>
      </w:r>
      <w:r>
        <w:rPr>
          <w:noProof/>
          <w:lang w:val="en-FR"/>
        </w:rPr>
        <w:t>Straub (2009)</w:t>
      </w:r>
      <w:r>
        <w:rPr>
          <w:lang w:val="en-FR"/>
        </w:rPr>
        <w:fldChar w:fldCharType="end"/>
      </w:r>
      <w:r>
        <w:rPr>
          <w:lang w:val="en-FR"/>
        </w:rPr>
        <w:t xml:space="preserve"> </w:t>
      </w:r>
      <w:r w:rsidR="00BD419B" w:rsidRPr="00BD419B">
        <w:rPr>
          <w:lang w:val="en-FR"/>
        </w:rPr>
        <w:t>offre une analyse de ces cadres et affirme qu'une adoption technologique est plus compliquée qu'un simple choix linéaire. L'adoption implique une connaissance globale de l'environnement utilisateur : ses besoins, compétences et exigences institutionnelles. Pour un professeur, ces cadres aident à analyser l'évolution de la simple curiosité face aux technologies basées sur IA générative dans une approche complète et professionnelle de leur utilisation.</w:t>
      </w:r>
    </w:p>
    <w:p w14:paraId="026A02DB" w14:textId="77777777" w:rsidR="00BC2B8B" w:rsidRDefault="00BC2B8B" w:rsidP="00BD419B">
      <w:pPr>
        <w:rPr>
          <w:lang w:val="en-FR"/>
        </w:rPr>
      </w:pPr>
    </w:p>
    <w:p w14:paraId="63A646F5" w14:textId="4F6212EC" w:rsidR="00BC2B8B" w:rsidRDefault="00BC2B8B" w:rsidP="00BD419B">
      <w:pPr>
        <w:rPr>
          <w:lang w:val="en-FR"/>
        </w:rPr>
      </w:pPr>
      <w:r w:rsidRPr="00BC2B8B">
        <w:rPr>
          <w:lang w:val="en-FR"/>
        </w:rPr>
        <w:t xml:space="preserve">Ces approches mettent en lumière la pertinence de la perçus usefulness ainsi que la compatibilité. Toutefois, dans le contexte réel, </w:t>
      </w:r>
      <w:r>
        <w:rPr>
          <w:lang w:val="en-FR"/>
        </w:rPr>
        <w:t>une grande majorité</w:t>
      </w:r>
      <w:r w:rsidRPr="00BC2B8B">
        <w:rPr>
          <w:lang w:val="en-FR"/>
        </w:rPr>
        <w:t xml:space="preserve"> d’enseignants se montrent </w:t>
      </w:r>
      <w:r w:rsidRPr="00BC2B8B">
        <w:rPr>
          <w:lang w:val="en-FR"/>
        </w:rPr>
        <w:lastRenderedPageBreak/>
        <w:t>réticents à utiliser l’IA générative au vu de ses avantages malgré tout possibles. Il suffit de rappeler que ces approches ne prennent pas en compte tous les défis auxquels sont confrontés les enseignants.</w:t>
      </w:r>
    </w:p>
    <w:p w14:paraId="55007578" w14:textId="77777777" w:rsidR="004E08EE" w:rsidRDefault="004E08EE" w:rsidP="00BD419B">
      <w:pPr>
        <w:rPr>
          <w:lang w:val="en-FR"/>
        </w:rPr>
      </w:pPr>
    </w:p>
    <w:p w14:paraId="247BBA2F" w14:textId="7C12A062" w:rsidR="003900D0" w:rsidRDefault="003900D0" w:rsidP="003900D0">
      <w:pPr>
        <w:pStyle w:val="Heading3"/>
      </w:pPr>
      <w:bookmarkStart w:id="24" w:name="_Toc232092743"/>
      <w:r w:rsidRPr="003900D0">
        <w:t>Barrières et facteurs influençant l'adoption</w:t>
      </w:r>
      <w:bookmarkEnd w:id="24"/>
      <w:r>
        <w:br/>
      </w:r>
    </w:p>
    <w:p w14:paraId="04459993" w14:textId="1F5105CC" w:rsidR="003900D0" w:rsidRDefault="003900D0" w:rsidP="003900D0">
      <w:r>
        <w:t>Bien que plusieurs facteurs facilitant expliquent pourquoi cette formation peut être acceptée dans ce contexte, ils ne résolvent pas la question de savoir quelles sont les difficultés que ces enseignants ont. Effectivement, ces derniers sont confrontés à des obstacles qui empêchent et limitent l'utilisation de ce modèle malgré son adaptabilité. Selon</w:t>
      </w:r>
      <w:r>
        <w:fldChar w:fldCharType="begin"/>
      </w:r>
      <w:r w:rsidR="00006D33">
        <w:instrText xml:space="preserve"> ADDIN ZOTERO_ITEM CSL_CITATION {"citationID":"lyLA4LZA","properties":{"unsorted":false,"formattedCitation":"(Ertmer, 1999)","plainCitation":"(Ertmer, 1999)","dontUpdate":true,"noteIndex":0},"citationItems":[{"id":251,"uris":["http://zotero.org/users/18489330/items/H327W8UN"],"itemData":{"id":251,"type":"article-journal","abstract":"Although teachers today recognize the importance of integrating technology into their curricula, efforts are often limited by both external (first-order) and internal (second-order) barriers. Traditionally, technology training, for both preservice and inservice teachers, has focused on helping teachers overcome first-order barriers (e.g., acquiring technical skills needed to operate a computer). More recently, training programs have incorporated pedagogical models of technology use as one means of addressing second-order barriers. However, little discussion has occurred that clarifies the relationship between these different types of barriers or that delineates effective strategies for addressing different barriers. If pre- and inservice teachers are to become effective users of technology, they will need practical strategies for dealing with the different types of barriers they will face. In this paper, I discuss the relationship between first- and second-order barriers and then describe specific strategies for circumventing, overcoming, and eliminating the changing barriers teachers face as they work to achieve technology integration.","container-title":"Educational Technology Research and Development","DOI":"10.1007/BF02299597","ISSN":"1556-6501","issue":"4","journalAbbreviation":"ETR&amp;D","language":"en","page":"47-61","source":"Springer Link","title":"Addressing first- and second-order barriers to change: Strategies for technology integration","title-short":"Addressing first- and second-order barriers to change","volume":"47","author":[{"family":"Ertmer","given":"Peggy A."}],"issued":{"date-parts":[["1999",12,1]]}}}],"schema":"https://github.com/citation-style-language/schema/raw/master/csl-citation.json"} </w:instrText>
      </w:r>
      <w:r>
        <w:fldChar w:fldCharType="separate"/>
      </w:r>
      <w:r>
        <w:rPr>
          <w:noProof/>
        </w:rPr>
        <w:t xml:space="preserve"> Ertmer (1999)</w:t>
      </w:r>
      <w:r>
        <w:fldChar w:fldCharType="end"/>
      </w:r>
      <w:r>
        <w:t>, il existe deux sortes d'obstacles ; le premier est externe et concerne la personne qui est touchée tandis que le second est interne à la personne.</w:t>
      </w:r>
    </w:p>
    <w:p w14:paraId="6835CC33" w14:textId="77777777" w:rsidR="003900D0" w:rsidRDefault="003900D0" w:rsidP="003900D0"/>
    <w:p w14:paraId="7D214037" w14:textId="72E7BF61" w:rsidR="003900D0" w:rsidRDefault="003900D0" w:rsidP="003900D0">
      <w:r>
        <w:t>Il s'agit d'obstacles à l'égard desquels l'enseignant n'a rien du tout à faire étant donné qu'ils proviennent de l'extérieur et qu'ils sont imposés de façon irréductible. Nous trouvons notamment le manque de temps pour une formation, le manque de matériel adapté, la difficulté relative à la charge de travail de programmation et d'orientation institutionnelle. Cela est une grande difficulté surtout pour les enseignants de langues vivantes puisque leur charge de travail est déjà élevée.</w:t>
      </w:r>
    </w:p>
    <w:p w14:paraId="58A67CAA" w14:textId="77777777" w:rsidR="003900D0" w:rsidRDefault="003900D0" w:rsidP="003900D0"/>
    <w:p w14:paraId="7FA97770" w14:textId="676E6B4A" w:rsidR="003900D0" w:rsidRDefault="003900D0" w:rsidP="003900D0">
      <w:r>
        <w:t xml:space="preserve">Obstacles internes de deuxième niveau, font référence aux obstacles internes, qui sont principalement basés sur des aspects psychologiques, culturels et professionnels </w:t>
      </w:r>
      <w:r>
        <w:fldChar w:fldCharType="begin"/>
      </w:r>
      <w:r>
        <w:instrText xml:space="preserve"> ADDIN ZOTERO_ITEM CSL_CITATION {"citationID":"NZMVVaTm","properties":{"unsorted":false,"formattedCitation":"(Ertmer &amp; Ottenbreit-Leftwich, 2010)","plainCitation":"(Ertmer &amp; Ottenbreit-Leftwich, 2010)","noteIndex":0},"citationItems":[{"id":263,"uris":["http://zotero.org/users/18489330/items/MCM2VCA9"],"itemData":{"id":263,"type":"article-journal","abstract":"Despite increases in computer access and technology training, technology is not being used to support the kinds of instruction believed to be most powerful. In this paper, we examine technology integration through the lens of the teacher as an agent of change: What are the necessary characteristics, or qualities, that enable teachers to leverage technology resources as meaningful pedagogical tools? To answer this question, we discuss the literature related to four variables of teacher change: knowledge, self-efficacy, pedagogical beliefs, and subject and school culture. Specifically, we propose that teachers’ mindsets must change to include the idea that “teaching is not effective without the appropriate use of information and communication technologies (ICT) resources to facilitate student learning.” Implications are discussed in terms of both teacher education and professional development programs.","container-title":"Journal of Research on Technology in Education","DOI":"10.1080/15391523.2010.10782551","ISSN":"1539-1523","issue":"3","note":"_eprint: https://doi.org/10.1080/15391523.2010.10782551","page":"255-284","publisher":"Routledge","source":"Taylor and Francis+NEJM","title":"Teacher Technology Change: How Knowledge, Confidence, Beliefs, and Culture Intersect","title-short":"Teacher Technology Change","volume":"42","author":[{"family":"Ertmer","given":"Peggy A."},{"family":"Ottenbreit-Leftwich","given":"Anne T."}],"issued":{"date-parts":[["2010",3,1]]}}}],"schema":"https://github.com/citation-style-language/schema/raw/master/csl-citation.json"} </w:instrText>
      </w:r>
      <w:r>
        <w:fldChar w:fldCharType="separate"/>
      </w:r>
      <w:r>
        <w:rPr>
          <w:noProof/>
        </w:rPr>
        <w:t>(Ertmer &amp; Ottenbreit-Leftwich, 2010)</w:t>
      </w:r>
      <w:r>
        <w:fldChar w:fldCharType="end"/>
      </w:r>
      <w:r>
        <w:t xml:space="preserve">. Parmi eux on peut citer conceptions pédagogiques individuelles, </w:t>
      </w:r>
      <w:r w:rsidR="000A7430">
        <w:t>nervosité liée</w:t>
      </w:r>
      <w:r>
        <w:t xml:space="preserve"> à l'utilisation de nouvelles technologies, peur de perdre sa position autoritaire et professionnelle et résistance au changement. Par exemple, en ce qui concerne l'application de l'intelligence artificielle générative dans l'apprentissage d'une nouvelle langue, l'enseignant pourra avoir des inquiétudes </w:t>
      </w:r>
      <w:r w:rsidR="000A7430">
        <w:t xml:space="preserve">concernant </w:t>
      </w:r>
      <w:r>
        <w:t xml:space="preserve">l'influence sur l'authenticité d'apprentissage d'une nouvelle langue et le prestige de son activité créatrice. </w:t>
      </w:r>
    </w:p>
    <w:p w14:paraId="5C92064D" w14:textId="77777777" w:rsidR="003900D0" w:rsidRDefault="003900D0" w:rsidP="003900D0"/>
    <w:p w14:paraId="2357EE76" w14:textId="703F7E2D" w:rsidR="003900D0" w:rsidRDefault="003900D0" w:rsidP="003900D0">
      <w:proofErr w:type="spellStart"/>
      <w:r>
        <w:t>Kohnke</w:t>
      </w:r>
      <w:proofErr w:type="spellEnd"/>
      <w:r>
        <w:t xml:space="preserve">, </w:t>
      </w:r>
      <w:proofErr w:type="spellStart"/>
      <w:r>
        <w:t>Moorhouse</w:t>
      </w:r>
      <w:proofErr w:type="spellEnd"/>
      <w:r>
        <w:t xml:space="preserve"> et Zou</w:t>
      </w:r>
      <w:r w:rsidR="00015C16">
        <w:t xml:space="preserve"> </w:t>
      </w:r>
      <w:r w:rsidR="00015C16">
        <w:fldChar w:fldCharType="begin"/>
      </w:r>
      <w:r w:rsidR="00015C16">
        <w:instrText xml:space="preserve"> ADDIN ZOTERO_ITEM CSL_CITATION {"citationID":"4gh14G6C","properties":{"unsorted":false,"formattedCitation":"(Kohnke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rsidR="00015C16">
        <w:fldChar w:fldCharType="separate"/>
      </w:r>
      <w:r w:rsidR="00015C16">
        <w:rPr>
          <w:noProof/>
        </w:rPr>
        <w:t>(Kohnke et al., 2023)</w:t>
      </w:r>
      <w:r w:rsidR="00015C16">
        <w:fldChar w:fldCharType="end"/>
      </w:r>
      <w:r w:rsidR="00015C16">
        <w:t xml:space="preserve"> </w:t>
      </w:r>
      <w:r>
        <w:t xml:space="preserve">rapportent également deux questions spécifiques soulevées par les enseignants de langues vivantes : d'une part, l'inquiétude liée à la possibilité que l'IA génère des erreurs linguistiques ou même du biais culturel, et d'autre part, la crainte que les étudiants perdent le bon réflexe de se plonger activement dans la rédaction </w:t>
      </w:r>
      <w:r>
        <w:lastRenderedPageBreak/>
        <w:t xml:space="preserve">individuelle. À cela s'ajoute le fait, dans le cas spécifique de la France, qu'au-delà des barrières liées au risque potentiel, l'utilisation d'une telle technologie est tout simplement impossible : en effet, l'interdiction des appareils portables en classe </w:t>
      </w:r>
      <w:r w:rsidR="00015C16">
        <w:fldChar w:fldCharType="begin"/>
      </w:r>
      <w:r w:rsidR="00015C16">
        <w:instrText xml:space="preserve"> ADDIN ZOTERO_ITEM CSL_CITATION {"citationID":"jXetX7QS","properties":{"unsorted":false,"formattedCitation":"({\\i{}Droit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sidR="00015C16">
        <w:fldChar w:fldCharType="separate"/>
      </w:r>
      <w:r w:rsidR="00015C16" w:rsidRPr="00015C16">
        <w:rPr>
          <w:rFonts w:cs="Times New Roman"/>
          <w:szCs w:val="24"/>
          <w14:ligatures w14:val="standardContextual"/>
        </w:rPr>
        <w:t>(</w:t>
      </w:r>
      <w:r w:rsidR="00015C16" w:rsidRPr="00015C16">
        <w:rPr>
          <w:rFonts w:cs="Times New Roman"/>
          <w:i/>
          <w:iCs/>
          <w:szCs w:val="24"/>
          <w14:ligatures w14:val="standardContextual"/>
        </w:rPr>
        <w:t>Droit National En Vigueur - Jurisprudence - Jurisprudence Administrative - Légifrance</w:t>
      </w:r>
      <w:r w:rsidR="00015C16" w:rsidRPr="00015C16">
        <w:rPr>
          <w:rFonts w:cs="Times New Roman"/>
          <w:szCs w:val="24"/>
          <w14:ligatures w14:val="standardContextual"/>
        </w:rPr>
        <w:t>, 2018)</w:t>
      </w:r>
      <w:r w:rsidR="00015C16">
        <w:fldChar w:fldCharType="end"/>
      </w:r>
      <w:r w:rsidR="00015C16">
        <w:t xml:space="preserve"> </w:t>
      </w:r>
      <w:r>
        <w:t>ne laisse pas d'espace à son adoption. Tous ces éléments participent à justifier la lenteur actuelle de son intégration.</w:t>
      </w:r>
    </w:p>
    <w:p w14:paraId="561C66F2" w14:textId="3C90744A" w:rsidR="009C42E9" w:rsidRDefault="003900D0" w:rsidP="003900D0">
      <w:r>
        <w:t>Il convient donc de comprendre ces difficultés propres aux enseignants de langues vivantes pour approcher comment ces personnes peuvent contourner ces problèmes dans l'intégration. C'est exactement le but poursuivi dans le paragraphe suivant.</w:t>
      </w:r>
    </w:p>
    <w:p w14:paraId="3E19DF6F" w14:textId="77777777" w:rsidR="009C42E9" w:rsidRDefault="009C42E9" w:rsidP="003900D0"/>
    <w:p w14:paraId="697A37F2" w14:textId="34A3FBF2" w:rsidR="00015C16" w:rsidRDefault="004E08EE" w:rsidP="004E08EE">
      <w:pPr>
        <w:pStyle w:val="Heading3"/>
        <w:jc w:val="center"/>
      </w:pPr>
      <w:bookmarkStart w:id="25" w:name="_Toc232092744"/>
      <w:r>
        <w:t>E</w:t>
      </w:r>
      <w:r w:rsidR="00AB44C0" w:rsidRPr="00AB44C0">
        <w:t>nseignants de langues vivantes et à l'IA générative</w:t>
      </w:r>
      <w:bookmarkEnd w:id="25"/>
      <w:r w:rsidR="009C42E9">
        <w:br/>
      </w:r>
    </w:p>
    <w:p w14:paraId="144CED1A" w14:textId="38608447" w:rsidR="009C42E9" w:rsidRDefault="009C42E9" w:rsidP="009C42E9">
      <w:r>
        <w:t xml:space="preserve">Les problèmes d’adoption de la technologie sont reflétés de manière spéciale dans le cadre spécifique de l’enseignement des langues vivantes avec l’IA générative. À l'inverse de la technologie générale, l'IA générative crée le contenu linguistique et, par conséquent, les enseignants de langues ont non seulement besoin d'évaluer le potentiel d'un outil pour la réalisation des objectifs didactiques, mais aussi ses qualités linguistiques, la conformité culturelle </w:t>
      </w:r>
      <w:r>
        <w:fldChar w:fldCharType="begin"/>
      </w:r>
      <w:r>
        <w:instrText xml:space="preserve"> ADDIN ZOTERO_ITEM CSL_CITATION {"citationID":"isS6obeF","properties":{"unsorted":false,"formattedCitation":"(Kohnke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fldChar w:fldCharType="separate"/>
      </w:r>
      <w:r>
        <w:rPr>
          <w:noProof/>
        </w:rPr>
        <w:t>(Kohnke et al., 2023)</w:t>
      </w:r>
      <w:r>
        <w:fldChar w:fldCharType="end"/>
      </w:r>
      <w:r>
        <w:t xml:space="preserve">. Pour l'enseignant d'anglais ou de français est nécessaire de vérifier la grammaticalité, l 'appropriabilité des registres de langue et la conformité culturelle. Cette tâche supplémentaire d’évaluation devient une barrière cognitive importante, car </w:t>
      </w:r>
      <w:proofErr w:type="gramStart"/>
      <w:r>
        <w:t>malgré</w:t>
      </w:r>
      <w:proofErr w:type="gramEnd"/>
      <w:r>
        <w:t xml:space="preserve"> que l'IA générative crée le contenu linguistique pendant quelques secondes, l'enseignant doit dépenser du temps pour l'évaluation critique.</w:t>
      </w:r>
    </w:p>
    <w:p w14:paraId="6630C09B" w14:textId="77777777" w:rsidR="009C42E9" w:rsidRDefault="009C42E9" w:rsidP="009C42E9"/>
    <w:p w14:paraId="7759E30E" w14:textId="2D7B4B2D" w:rsidR="009C42E9" w:rsidRDefault="009C42E9" w:rsidP="009C42E9">
      <w:r>
        <w:t xml:space="preserve">En outre, l’intégration de l'IA générative requiert un nouveau type de littératie pédagogique appelée « Intelligent TPACK » par </w:t>
      </w:r>
      <w:r>
        <w:fldChar w:fldCharType="begin"/>
      </w:r>
      <w:r w:rsidR="00006D33">
        <w:instrText xml:space="preserve"> ADDIN ZOTERO_ITEM CSL_CITATION {"citationID":"P2noP0Pd","properties":{"unsorted":false,"formattedCitation":"(Celik, 2023)","plainCitation":"(Celik, 2023)","dontUpdate":true,"noteIndex":0},"citationItems":[{"id":257,"uris":["http://zotero.org/users/18489330/items/RLPRT7KU"],"itemData":{"id":257,"type":"article-journal","abstract":"The affordances of artificial intelligence (AI) have not been totally utilized in education. To effectively integrate AI into education, teachers’ AI-specific technological and pedagogical knowledge is important. Furthermore, due to novel ethical issues caused by Al, teachers also must have the knowledge to assess AI-based decisions. None of the previous studies so far explored teacher knowledge to pedagogically and ethically use AI-based tools. Considering this gap, we first developed a scale to measure the knowledge for instructional AI use based on the technological, pedagogical, and content knowledge (TPACK) framework. We extended TPACK with ethical aspects. Secondly, we built a model to investigate the interplay of TPACK components and ethics. The results indicated that as long as teachers have more knowledge to interact with AI-based tools, they will have a better understanding of the pedagogical contributions of AI. Further, technological knowledge (TK) allows teachers to better assess decisions of AI. However, only TK is not sufficient educational integration of AI-based tools. For teachers to deploy AI in education efficiently, TK is meaningful when it is combined with pedagogical knowledge (PK), reflected in technological pedagogical knowledge (TPK). Given pedagogical and technological affordances of AI-based tools, the current study suggests the Intelligent-TPACK framework.","container-title":"Computers in Human Behavior","DOI":"10.1016/j.chb.2022.107468","ISSN":"07475632","journalAbbreviation":"Computers in Human Behavior","language":"en","page":"107468","source":"DOI.org (Crossref)","title":"Towards Intelligent-TPACK: An empirical study on teachers’ professional knowledge to ethically integrate artificial intelligence (AI)-based tools into education","title-short":"Towards Intelligent-TPACK","volume":"138","author":[{"family":"Celik","given":"Ismail"}],"issued":{"date-parts":[["2023",1]]}}}],"schema":"https://github.com/citation-style-language/schema/raw/master/csl-citation.json"} </w:instrText>
      </w:r>
      <w:r>
        <w:fldChar w:fldCharType="separate"/>
      </w:r>
      <w:r>
        <w:rPr>
          <w:noProof/>
        </w:rPr>
        <w:t>Celik (2023)</w:t>
      </w:r>
      <w:r>
        <w:fldChar w:fldCharType="end"/>
      </w:r>
      <w:r w:rsidR="00F451EB">
        <w:t xml:space="preserve">. </w:t>
      </w:r>
      <w:r>
        <w:t>Ce terme est une évolution du cadre de littératie pédagogique TPACK (</w:t>
      </w:r>
      <w:proofErr w:type="spellStart"/>
      <w:r>
        <w:t>Technological</w:t>
      </w:r>
      <w:proofErr w:type="spellEnd"/>
      <w:r w:rsidR="00F451EB">
        <w:t xml:space="preserve">, </w:t>
      </w:r>
      <w:proofErr w:type="spellStart"/>
      <w:r>
        <w:t>Pedagogical</w:t>
      </w:r>
      <w:proofErr w:type="spellEnd"/>
      <w:r w:rsidR="00F451EB">
        <w:t xml:space="preserve"> and </w:t>
      </w:r>
      <w:r>
        <w:t xml:space="preserve">Content </w:t>
      </w:r>
      <w:proofErr w:type="spellStart"/>
      <w:r>
        <w:t>Knowledge</w:t>
      </w:r>
      <w:proofErr w:type="spellEnd"/>
      <w:r>
        <w:t>) dans lequel il est reconnu que, à part la maîtrise de la technologie, l'enseignant doit être capable de créer une interaction entre la machine et l'être humain pour promouvoir l'apprentissage. L'idée ici est que l'enseignant doit savoir comment formuler des invités (prompt engineering), comprendre les résultats générés par l'AI, et modifier le contenu afin qu'il soit conforme aux besoins des élèves</w:t>
      </w:r>
      <w:r w:rsidR="00F451EB">
        <w:t xml:space="preserve"> </w:t>
      </w:r>
      <w:r w:rsidR="00F451EB">
        <w:fldChar w:fldCharType="begin"/>
      </w:r>
      <w:r w:rsidR="00F451EB">
        <w:instrText xml:space="preserve"> ADDIN ZOTERO_ITEM CSL_CITATION {"citationID":"xDJsJP64","properties":{"unsorted":false,"formattedCitation":"(Lee, 2024)","plainCitation":"(Lee, 2024)","noteIndex":0},"citationItems":[{"id":259,"uris":["http://zotero.org/users/18489330/items/NUBM4MT8"],"itemData":{"id":259,"type":"article-journal","abstract":"The growing interest in AI chatbots for language learning has highlighted their potential value in educational technology, particularly in teacher training for professional development (PD). This exploratory study extended this discussion by exploring how chatbot-integrated lesson planning modules supported pre-service teachers’ Technological Pedagogical Content Knowledge (TPACK). Two types of qualitative data, including teaching artifacts (e.g., lesson plans and chatbot tasks) and self-reports (e.g., interviews and reflection papers), were collected from twenty-one pre-service English as a Foreign Language (EFL) teachers who participated in five TPACK training modules over sixteen weeks: (a) TPACK comprehension, (b) chatbot-design training, (c) lesson planning, (d) micro-teaching, and (e) TPACK reflection. Data analysis involved two TPACK assessment methods: (a) TPACK levels demonstrated in lesson plans and the associations of chatbot-integrated lesson plans with TPACK levels; (b) thematic analysis of self-reports for the perceived affordances of the TPACK training. The findings indicate that chatbot-integrated lesson plans demonstrated the participants’ TPACK resulting from the training activities. They reported that the training modules had afforded their TPACK in diverse aspects of using chatbots in lesson development despite some constraints. This study provided insights into how to utilize chatbot-integrated lesson study for pre-service language teachers’ TPACK.","language":"en","source":"Zotero","title":"Enhancing pre-service EFL teachers’ TPACK through chatbot-integrated lesson planning projects","author":[{"family":"Lee","given":"Seongyong"}],"issued":{"date-parts":[["2024"]]}}}],"schema":"https://github.com/citation-style-language/schema/raw/master/csl-citation.json"} </w:instrText>
      </w:r>
      <w:r w:rsidR="00F451EB">
        <w:fldChar w:fldCharType="separate"/>
      </w:r>
      <w:r w:rsidR="00F451EB">
        <w:rPr>
          <w:noProof/>
        </w:rPr>
        <w:t>(Lee, 2024)</w:t>
      </w:r>
      <w:r w:rsidR="00F451EB">
        <w:fldChar w:fldCharType="end"/>
      </w:r>
      <w:r>
        <w:t xml:space="preserve">. Ce nouveau savoir implique un apprentissage additionnel pour l'enseignant qui peut déjà se sentir surchargé, ce qui pourrait représenter une barrière de second ordre. </w:t>
      </w:r>
    </w:p>
    <w:p w14:paraId="4E688DBD" w14:textId="77777777" w:rsidR="009C42E9" w:rsidRDefault="009C42E9" w:rsidP="009C42E9"/>
    <w:p w14:paraId="0C534891" w14:textId="5138D092" w:rsidR="009C42E9" w:rsidRDefault="009C42E9" w:rsidP="009C42E9">
      <w:r>
        <w:lastRenderedPageBreak/>
        <w:t xml:space="preserve">Pour l'adoption des technologies IA génératrices d'idées dans un contexte de langue française, on observe plusieurs contraintes. D'abord, dans l'enseignement au collège français, les professeurs doivent respecter le programme officiel du </w:t>
      </w:r>
      <w:r w:rsidR="00260EB2">
        <w:t xml:space="preserve">ministère de l’Éducation. </w:t>
      </w:r>
      <w:r>
        <w:t xml:space="preserve">La situation entraîne une forme d'ambiguïté en ce sens que les professeurs ne savent pas précisément s'ils peuvent recourir à ces outils. De plus, l'interdiction légale des téléphones mobiles en classe </w:t>
      </w:r>
      <w:r w:rsidR="003872A4">
        <w:fldChar w:fldCharType="begin"/>
      </w:r>
      <w:r w:rsidR="003872A4">
        <w:instrText xml:space="preserve"> ADDIN ZOTERO_ITEM CSL_CITATION {"citationID":"rNkqhpCf","properties":{"unsorted":false,"formattedCitation":"({\\i{}Droit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sidR="003872A4">
        <w:fldChar w:fldCharType="separate"/>
      </w:r>
      <w:r w:rsidR="003872A4" w:rsidRPr="003872A4">
        <w:rPr>
          <w:rFonts w:cs="Times New Roman"/>
          <w:szCs w:val="24"/>
          <w14:ligatures w14:val="standardContextual"/>
        </w:rPr>
        <w:t>(</w:t>
      </w:r>
      <w:r w:rsidR="003872A4" w:rsidRPr="003872A4">
        <w:rPr>
          <w:rFonts w:cs="Times New Roman"/>
          <w:i/>
          <w:iCs/>
          <w:szCs w:val="24"/>
          <w14:ligatures w14:val="standardContextual"/>
        </w:rPr>
        <w:t>Droit National En Vigueur - Jurisprudence - Jurisprudence Administrative - Légifrance</w:t>
      </w:r>
      <w:r w:rsidR="003872A4" w:rsidRPr="003872A4">
        <w:rPr>
          <w:rFonts w:cs="Times New Roman"/>
          <w:szCs w:val="24"/>
          <w14:ligatures w14:val="standardContextual"/>
        </w:rPr>
        <w:t>, 2018)</w:t>
      </w:r>
      <w:r w:rsidR="003872A4">
        <w:fldChar w:fldCharType="end"/>
      </w:r>
      <w:r>
        <w:t xml:space="preserve"> empêche l'utilisation </w:t>
      </w:r>
      <w:r w:rsidR="003872A4">
        <w:t>sans encadrement</w:t>
      </w:r>
      <w:r>
        <w:t xml:space="preserve"> </w:t>
      </w:r>
      <w:r w:rsidR="003872A4">
        <w:t xml:space="preserve">de l’IA </w:t>
      </w:r>
      <w:r>
        <w:t>par les étudiants, limitant les cas d'usage pédagogiques possibles.</w:t>
      </w:r>
    </w:p>
    <w:p w14:paraId="06AD1EBD" w14:textId="77777777" w:rsidR="003872A4" w:rsidRDefault="003872A4" w:rsidP="009C42E9"/>
    <w:p w14:paraId="0248DF07" w14:textId="20497108" w:rsidR="007C1D4A" w:rsidRDefault="009C42E9" w:rsidP="009C42E9">
      <w:r>
        <w:t>Tous ces éléments (vérification linguistique rigoureuse, nécessité de développer une littératie d'IA, ambiguïté institutionnelle française et contraintes juridiques), expliquent la nature complexe et non linéaire de l'intégration de l'IA générative par les professeurs de langue vivante dans les collèges en France. Ce processus n'est pas seulement dépendant de la vision utilitaire de l'IA générative mais il implique une difficile négociation entre les obstacles institutionnels, les besoins pédagogiques liés aux particularités du domaine et les idées professionnelles des enseignants.</w:t>
      </w:r>
      <w:r w:rsidR="003872A4">
        <w:t xml:space="preserve"> </w:t>
      </w:r>
      <w:r>
        <w:t>C'est dans le cadre de ces contradictions et de ces opportunités que se situe cette étude qui porte sur la façon dont les enseignants en France perçoivent et intègrent la génération IA dans leur démarche de planning pédagogique.</w:t>
      </w:r>
    </w:p>
    <w:p w14:paraId="6495D7E7" w14:textId="77777777" w:rsidR="003F1679" w:rsidRDefault="003F1679" w:rsidP="009C42E9"/>
    <w:p w14:paraId="0E1EB85A" w14:textId="4FAC96F5" w:rsidR="003F1679" w:rsidRDefault="003F1679" w:rsidP="003F1679">
      <w:pPr>
        <w:pStyle w:val="Heading2"/>
      </w:pPr>
      <w:bookmarkStart w:id="26" w:name="_Toc232092745"/>
      <w:r w:rsidRPr="003F1679">
        <w:t>L'intelligence artificielle dans</w:t>
      </w:r>
      <w:r>
        <w:t xml:space="preserve"> </w:t>
      </w:r>
      <w:r w:rsidRPr="003F1679">
        <w:t>l'enseignement des langues vivantes</w:t>
      </w:r>
      <w:bookmarkEnd w:id="26"/>
      <w:r>
        <w:br/>
      </w:r>
    </w:p>
    <w:p w14:paraId="34583363" w14:textId="6727DA3C" w:rsidR="003F1679" w:rsidRDefault="003F1679" w:rsidP="003F1679">
      <w:r w:rsidRPr="003F1679">
        <w:t xml:space="preserve">Après avoir examiné les théories générales de l'adoption technologique et les obstacles spécifiques que rencontrent les enseignants, il est essentiel d'explorer comment l'IA générative est actuellement utilisée dans l'enseignement des langues vivantes et quelles sont ses affordances pédagogiques réelles </w:t>
      </w:r>
      <w:r w:rsidR="00E9676F">
        <w:fldChar w:fldCharType="begin"/>
      </w:r>
      <w:r w:rsidR="00E9676F">
        <w:instrText xml:space="preserve"> ADDIN ZOTERO_ITEM CSL_CITATION {"citationID":"3BPobde1","properties":{"unsorted":false,"formattedCitation":"(Godwin-Jones, 2023; Hockly, 2023)","plainCitation":"(Godwin-Jones, 2023; Hockly, 2023)","noteIndex":0},"citationItems":[{"id":265,"uris":["http://zotero.org/users/18489330/items/CXEHYY4V"],"itemData":{"id":265,"type":"webpage","abstract":"Looking at human communication from the perspective of semiotics extends our view beyond verbal language to consider other sign systems and meaning-making resources. Those …","language":"en","title":"Emerging spaces for language learning: AI bots, ambient intelligence, and the metaverse","title-short":"Emerging spaces for language learning","URL":"https://www.lltjournal.org/item/10125-73501/","author":[{"family":"Godwin-Jones","given":"R"}],"accessed":{"date-parts":[["2026",6,7]]},"issued":{"date-parts":[["2023"]]}}},{"id":266,"uris":["http://zotero.org/users/18489330/items/4K9CXPAD"],"itemData":{"id":266,"type":"webpage","DOI":"10.1177/00336882231168504","language":"en","note":"DOI: 10.1177/00336882231168504","title":"Artificial Intelligence in English Language Teaching: The Good, the Bad and the Ugly","title-short":"Artificial Intelligence in English Language Teaching","URL":"https://journals.sagepub.com/doi/epub/10.1177/00336882231168504","author":[{"family":"Hockly","given":"Nicky"}],"accessed":{"date-parts":[["2026",6,7]]},"issued":{"date-parts":[["2023",4]]}}}],"schema":"https://github.com/citation-style-language/schema/raw/master/csl-citation.json"} </w:instrText>
      </w:r>
      <w:r w:rsidR="00E9676F">
        <w:fldChar w:fldCharType="separate"/>
      </w:r>
      <w:r w:rsidR="00E9676F">
        <w:rPr>
          <w:noProof/>
        </w:rPr>
        <w:t>(Godwin-Jones, 2023; Hockly, 2023)</w:t>
      </w:r>
      <w:r w:rsidR="00E9676F">
        <w:fldChar w:fldCharType="end"/>
      </w:r>
      <w:r w:rsidR="00E9676F">
        <w:t xml:space="preserve">. </w:t>
      </w:r>
    </w:p>
    <w:p w14:paraId="15337ECC" w14:textId="77777777" w:rsidR="003F1679" w:rsidRDefault="003F1679" w:rsidP="003F1679"/>
    <w:p w14:paraId="0FDDD95E" w14:textId="5C15B87B" w:rsidR="003F1679" w:rsidRDefault="003F1679" w:rsidP="003F1679">
      <w:r w:rsidRPr="003F1679">
        <w:t>L’IA générative possède des applications concrètes</w:t>
      </w:r>
      <w:r w:rsidR="00E9676F">
        <w:t xml:space="preserve"> </w:t>
      </w:r>
      <w:r w:rsidRPr="003F1679">
        <w:t>pour la conception de matériaux authentiques, la différenciation pédagogique et la rétroaction formative, ce qui pourrait transformer le travail de préparation des enseignants</w:t>
      </w:r>
      <w:r w:rsidR="00E9676F">
        <w:t xml:space="preserve"> </w:t>
      </w:r>
      <w:r w:rsidR="00E9676F">
        <w:fldChar w:fldCharType="begin"/>
      </w:r>
      <w:r w:rsidR="00E9676F">
        <w:instrText xml:space="preserve"> ADDIN ZOTERO_ITEM CSL_CITATION {"citationID":"JqUp49C7","properties":{"unsorted":false,"formattedCitation":"(Kohnke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rsidR="00E9676F">
        <w:fldChar w:fldCharType="separate"/>
      </w:r>
      <w:r w:rsidR="00E9676F">
        <w:rPr>
          <w:noProof/>
        </w:rPr>
        <w:t>(Kohnke et al., 2023)</w:t>
      </w:r>
      <w:r w:rsidR="00E9676F">
        <w:fldChar w:fldCharType="end"/>
      </w:r>
      <w:r w:rsidR="00E9676F">
        <w:t xml:space="preserve">. </w:t>
      </w:r>
      <w:r w:rsidRPr="003F1679">
        <w:t>La recherche empirique montre toutefois des limites majeures : l’IA générative corrige bien les erreurs morphosyntaxiques, mais elle a du mal à saisir les nuances pragmatiques et culturelles du langage</w:t>
      </w:r>
      <w:r w:rsidR="00E9676F">
        <w:t xml:space="preserve"> </w:t>
      </w:r>
      <w:r w:rsidR="00E9676F">
        <w:fldChar w:fldCharType="begin"/>
      </w:r>
      <w:r w:rsidR="00E9676F">
        <w:instrText xml:space="preserve"> ADDIN ZOTERO_ITEM CSL_CITATION {"citationID":"KzXRyTdw","properties":{"unsorted":false,"formattedCitation":"(Feng et al., 2025)","plainCitation":"(Feng et al., 2025)","noteIndex":0},"citationItems":[{"id":268,"uris":["http://zotero.org/users/18489330/items/8V3NUZY7"],"itemData":{"id":268,"type":"article-journal","abstract":"The rapid advancement of artificial intelligence (AI) technologies has introduced both opportunities and challenges to second language (L2) writing, and a new dimension to L2 writing research. To map the evolving landscape of AI-integrated L2 writing research, this systematic review analyzed 112 studies published between January 2014 and June 2024. The review focused on research contexts and participants, theoretical and methodological orientations, research setups, and key research issues. The analysis revealed that the majority of studies were conducted with undergraduates in the English as a Foreign Language (EFL) context. Most studies did not specify a theoretical framework; however, the predominant theoretical orientations were cognitive, technological-pedagogical, social, critical, and genre. The literature commonly employed eclectic or mixed methodologies, favoring (quasi-)experimental designs with short duration. The writing tasks investigated were varied, with a notable emphasis on elemental genres such as argumentative essays. The main research issues addressed included AI functionalities; students' perceptions and experiences; impacts on students' writing, cognitive, affective, and behavioral performance; teachers' perceptions, teaching practices, and literacy development; and factors influencing AI use. The findings highlight the need for future research, particularly longitudinal studies focusing on the development of AI literacy in L2 writing.","container-title":"Language, Learning and Technology","DOI":"10.64152/10125/73629","journalAbbreviation":"Language, Learning and Technology","page":"1-27","source":"ResearchGate","title":"What does AI bring to second language writing? A systematic review (2014-2024)","title-short":"What does AI bring to second language writing?","volume":"29","author":[{"family":"Feng","given":"Haiying"},{"family":"Li","given":"Kexin"},{"family":"Zhang","given":"Lawrence Jun"}],"issued":{"date-parts":[["2025",5,20]]}}}],"schema":"https://github.com/citation-style-language/schema/raw/master/csl-citation.json"} </w:instrText>
      </w:r>
      <w:r w:rsidR="00E9676F">
        <w:fldChar w:fldCharType="separate"/>
      </w:r>
      <w:r w:rsidR="00E9676F">
        <w:rPr>
          <w:noProof/>
        </w:rPr>
        <w:t>(Feng et al., 2025)</w:t>
      </w:r>
      <w:r w:rsidR="00E9676F">
        <w:fldChar w:fldCharType="end"/>
      </w:r>
      <w:r w:rsidRPr="003F1679">
        <w:t xml:space="preserve">. En contexte français spécifiquement, des chercheurs comme </w:t>
      </w:r>
      <w:r w:rsidR="00AB2A26">
        <w:lastRenderedPageBreak/>
        <w:fldChar w:fldCharType="begin"/>
      </w:r>
      <w:r w:rsidR="00AB2A26">
        <w:instrText xml:space="preserve"> ADDIN ZOTERO_ITEM CSL_CITATION {"citationID":"UYQvBFTb","properties":{"unsorted":false,"formattedCitation":"(Devauchelle, 2025b)","plainCitation":"(Devauchelle, 2025b)","noteIndex":0},"citationItems":[{"id":272,"uris":["http://zotero.org/users/18489330/items/92YPHBY8"],"itemData":{"id":272,"type":"post-weblog","abstract":"L’IA fait l’objet de tellement de propos, faits, injonctions, préconisations et autres prises de paroles et actions que chacun peut s’y perdre. Quand on travaille auprès des enseignants et de","container-title":"Le Café pédagogique","language":"fr-FR","title":"Enjeux économiques et politiques autour de l’IA à l’école","URL":"https://www.cafepedagogique.net/2025/05/02/enjeux-economiques-et-politiques-autour-de-lia-a-lecole/","author":[{"family":"Devauchelle","given":"Bruno"}],"accessed":{"date-parts":[["2026",6,8]]},"issued":{"date-parts":[["2025",5,2]]}}}],"schema":"https://github.com/citation-style-language/schema/raw/master/csl-citation.json"} </w:instrText>
      </w:r>
      <w:r w:rsidR="00AB2A26">
        <w:fldChar w:fldCharType="separate"/>
      </w:r>
      <w:r w:rsidR="00AB2A26">
        <w:rPr>
          <w:noProof/>
        </w:rPr>
        <w:t>(Devauchelle, 2025b)</w:t>
      </w:r>
      <w:r w:rsidR="00AB2A26">
        <w:fldChar w:fldCharType="end"/>
      </w:r>
      <w:r w:rsidR="00E9676F">
        <w:t xml:space="preserve"> </w:t>
      </w:r>
      <w:r w:rsidRPr="003F1679">
        <w:t xml:space="preserve">et </w:t>
      </w:r>
      <w:r w:rsidR="00E9676F">
        <w:fldChar w:fldCharType="begin"/>
      </w:r>
      <w:r w:rsidR="00E9676F">
        <w:instrText xml:space="preserve"> ADDIN ZOTERO_ITEM CSL_CITATION {"citationID":"gnoDbL7J","properties":{"unsorted":false,"formattedCitation":"(Ollivier, 2018)","plainCitation":"(Ollivier, 2018)","noteIndex":0},"citationItems":[{"id":271,"uris":["http://zotero.org/users/18489330/items/3JMKDIX4"],"itemData":{"id":271,"type":"article-journal","language":"fr","source":"Zotero","title":"Littératie numérique et approche socio-interactionnelle pour l’enseignement-apprentissage des langues","author":[{"family":"Ollivier","given":"Christian"}],"issued":{"date-parts":[["2018"]]}}}],"schema":"https://github.com/citation-style-language/schema/raw/master/csl-citation.json"} </w:instrText>
      </w:r>
      <w:r w:rsidR="00E9676F">
        <w:fldChar w:fldCharType="separate"/>
      </w:r>
      <w:r w:rsidR="00E9676F">
        <w:rPr>
          <w:noProof/>
        </w:rPr>
        <w:t>(Ollivier, 2018)</w:t>
      </w:r>
      <w:r w:rsidR="00E9676F">
        <w:fldChar w:fldCharType="end"/>
      </w:r>
      <w:r w:rsidR="00E9676F">
        <w:t xml:space="preserve"> </w:t>
      </w:r>
      <w:r w:rsidRPr="003F1679">
        <w:t>insistent sur la nécessité de développer une littératie critique de l’IA chez les enseignants, rappelant que l’outil ne crée de valeur pédagogique que s’il est intégré dans un projet d’apprentissage explicite.</w:t>
      </w:r>
      <w:r>
        <w:t xml:space="preserve"> </w:t>
      </w:r>
      <w:r w:rsidRPr="003F1679">
        <w:t>Cette section explore ces usages, possibilités et limites, afin de mieux comprendre comment et pourquoi les enseignants de langues vivantes adoptent ou résistent à l’intégration de l’IA générative dans leur pratique de planification de cours.</w:t>
      </w:r>
    </w:p>
    <w:p w14:paraId="4105DAF8" w14:textId="77777777" w:rsidR="003E672C" w:rsidRDefault="003E672C" w:rsidP="003F1679"/>
    <w:p w14:paraId="6EFBBC1F" w14:textId="4DF0CDF8" w:rsidR="003E672C" w:rsidRDefault="003E672C" w:rsidP="003E672C">
      <w:pPr>
        <w:pStyle w:val="Heading3"/>
        <w:numPr>
          <w:ilvl w:val="2"/>
          <w:numId w:val="23"/>
        </w:numPr>
      </w:pPr>
      <w:bookmarkStart w:id="27" w:name="_Toc232092746"/>
      <w:r w:rsidRPr="003E672C">
        <w:t>Applications et affordances de l'IA dans l'enseignement des langues</w:t>
      </w:r>
      <w:bookmarkEnd w:id="27"/>
    </w:p>
    <w:p w14:paraId="0B1D6290" w14:textId="77777777" w:rsidR="003E672C" w:rsidRDefault="003E672C" w:rsidP="003E672C"/>
    <w:p w14:paraId="4E860D60" w14:textId="77777777" w:rsidR="003E672C" w:rsidRDefault="003E672C" w:rsidP="003E672C">
      <w:r>
        <w:t>Il est essentiel d’analyser les usages émergents de l’IA pour saisir la manière dont ces technologies transforment les gestes professionnels, l’ingénierie didactique et les choix méthodologiques quotidiens des praticiens. L'IA générative ouvre des possibilités concrètes dans l'enseignement des langues vivantes, bien au-delà d'une simple automatisation instrumentale. Ces technologies repensent la transposition didactique, le positionnement des ressources et la personnalisation des parcours d’apprentissage.</w:t>
      </w:r>
    </w:p>
    <w:p w14:paraId="07BC0B99" w14:textId="77777777" w:rsidR="003E672C" w:rsidRDefault="003E672C" w:rsidP="003E672C"/>
    <w:p w14:paraId="54159963" w14:textId="77777777" w:rsidR="003E672C" w:rsidRDefault="003E672C" w:rsidP="003E672C">
      <w:r>
        <w:t xml:space="preserve">Godwin-Jones (2023) fait le point sur l’évolution technologique des premiers </w:t>
      </w:r>
      <w:proofErr w:type="spellStart"/>
      <w:r>
        <w:t>chatbots</w:t>
      </w:r>
      <w:proofErr w:type="spellEnd"/>
      <w:r>
        <w:t xml:space="preserve"> fondés sur des règles rigides vers les modèles de langage de grande taille actuels. L’auteur montre que les LLM réalisent un saut qualitatif majeur dans la production de texte fluide, qui se caractérise par une plasticité morphosyntaxique et une adaptabilité sociolinguistique face aux requêtes de l’utilisateur. Pour les enseignants, cela signifie que l’accès aux supports ciblés ne dépend plus d’une recherche documentaire chronophage ; l’outil agit comme un système dynamique, capable de générer à la demande des dialogues réalistes, des textes de fiction ou des documents authentiques adaptés aux besoins linguistiques et cognitifs immédiats de la classe.</w:t>
      </w:r>
    </w:p>
    <w:p w14:paraId="5BAA5CA1" w14:textId="77777777" w:rsidR="003E672C" w:rsidRDefault="003E672C" w:rsidP="003E672C"/>
    <w:p w14:paraId="164FD729" w14:textId="31B07B62" w:rsidR="003E672C" w:rsidRDefault="003E672C" w:rsidP="003E672C">
      <w:proofErr w:type="spellStart"/>
      <w:r>
        <w:t>Moorhouse</w:t>
      </w:r>
      <w:proofErr w:type="spellEnd"/>
      <w:r>
        <w:t xml:space="preserve"> &amp; </w:t>
      </w:r>
      <w:proofErr w:type="spellStart"/>
      <w:r>
        <w:t>Kohnke</w:t>
      </w:r>
      <w:proofErr w:type="spellEnd"/>
      <w:r>
        <w:t xml:space="preserve"> (2024) examinent la façon dont les enseignants emploient l'ingénierie des invites dans leur préparation. Ils montrent que cette compétence fait de l’IA un « copilote » cognitif, qui optimise le travail invisible en produisant instantanément des grilles d’évaluation, des planifications de séquences ou des activités de systématisation lexicale. Selon </w:t>
      </w:r>
      <w:proofErr w:type="spellStart"/>
      <w:r>
        <w:t>Hockly</w:t>
      </w:r>
      <w:proofErr w:type="spellEnd"/>
      <w:r>
        <w:t xml:space="preserve"> (2023), l’IA générative est particulièrement douée pour l’échafaudage textuel, la simplification morphosyntaxique contrôlée et la déclinaison d’un support en plusieurs niveaux de complexité linguistique. Cela permet de concrétiser la différenciation pédagogique en </w:t>
      </w:r>
      <w:r>
        <w:lastRenderedPageBreak/>
        <w:t>adaptant un document source aux profils hétérogènes des élèves (A1-B2 du CECRL), atténuant ainsi la surcharge de travail associée à l'hétérogénéité.</w:t>
      </w:r>
    </w:p>
    <w:p w14:paraId="017E3C72" w14:textId="77777777" w:rsidR="003E672C" w:rsidRDefault="003E672C" w:rsidP="003E672C"/>
    <w:p w14:paraId="255D642F" w14:textId="7BE511AA" w:rsidR="003E672C" w:rsidRDefault="003E672C" w:rsidP="003E672C">
      <w:pPr>
        <w:pStyle w:val="Heading3"/>
      </w:pPr>
      <w:bookmarkStart w:id="28" w:name="_Toc232092747"/>
      <w:r w:rsidRPr="003E672C">
        <w:t>Efficacité et limites de l'IA pour l'enseignement des langues</w:t>
      </w:r>
      <w:bookmarkEnd w:id="28"/>
    </w:p>
    <w:p w14:paraId="1EFB6C43" w14:textId="77777777" w:rsidR="003E672C" w:rsidRDefault="003E672C" w:rsidP="003E672C"/>
    <w:p w14:paraId="75DD32E9" w14:textId="77777777" w:rsidR="003E672C" w:rsidRDefault="003E672C" w:rsidP="003E672C">
      <w:r>
        <w:t xml:space="preserve">Les applications ont </w:t>
      </w:r>
      <w:proofErr w:type="spellStart"/>
      <w:proofErr w:type="gramStart"/>
      <w:r>
        <w:t>fais</w:t>
      </w:r>
      <w:proofErr w:type="spellEnd"/>
      <w:proofErr w:type="gramEnd"/>
      <w:r>
        <w:t xml:space="preserve"> forte impression, mais la recherche empirique montre une réalité plus nuancée : un décalage entre les promesses technologiques et les contraintes de validation didactique. Son efficacité repose beaucoup sur l’expertise critique de l’enseignant, la clarification de ses objectifs pédagogiques et son suivi continu des productions algorithmiques.</w:t>
      </w:r>
    </w:p>
    <w:p w14:paraId="41F6F873" w14:textId="77777777" w:rsidR="003E672C" w:rsidRDefault="003E672C" w:rsidP="003E672C">
      <w:r>
        <w:t>Feng et coll. (2024) ont réalisé une analyse systématique des outils d’IA utilisés pour l’évaluation et la rétroaction en écriture. Leurs résultats montrent que ces outils améliorent l’évaluation formative en fournissant un soutien individualisé, itératif et immédiatement utilisable, ce qui favorise l’autonomie et diminue les temps de correction. L'IA est habile à détecter les erreurs morphosyntaxiques récurrentes, à homogénéiser les corrections grammaticales et à proposer des alternatives lexicales adaptées dans des formulations standardisées.</w:t>
      </w:r>
    </w:p>
    <w:p w14:paraId="0F85A6D8" w14:textId="77777777" w:rsidR="003E672C" w:rsidRDefault="003E672C" w:rsidP="003E672C"/>
    <w:p w14:paraId="5BE512F6" w14:textId="17535391" w:rsidR="003E672C" w:rsidRDefault="003E672C" w:rsidP="003E672C">
      <w:r>
        <w:t xml:space="preserve">Cependant, les mêmes chercheurs identifient des limitations : l'IA générative échoue à évaluer la cohérence macro-discursive, à décoder l'implicite textuel, à interpréter les nuances pragmatiques ou à manifester une sensibilité aux variations interculturelles. Le traitement didactique requiert une réévaluation par l'enseignant, seul garant de la validation du sens et de l'accompagnement stylistique. </w:t>
      </w:r>
      <w:proofErr w:type="spellStart"/>
      <w:r>
        <w:t>Hockly</w:t>
      </w:r>
      <w:proofErr w:type="spellEnd"/>
      <w:r>
        <w:t xml:space="preserve"> (2023) avertit aussi que l'usage non encadré comporte le risque d'induire une uniformisation stylistique, de masquer les véritables processus d'acquisition et de propager des biais de genre, d'ethnocentrisme ou des stéréotypes culturels sédimentés dans les données d'entraînement.</w:t>
      </w:r>
    </w:p>
    <w:p w14:paraId="3D5C07F1" w14:textId="77777777" w:rsidR="003E672C" w:rsidRDefault="003E672C" w:rsidP="003E672C">
      <w:pPr>
        <w:rPr>
          <w:rFonts w:ascii="Arial" w:hAnsi="Arial" w:cs="Arial"/>
          <w:color w:val="000000"/>
          <w:sz w:val="22"/>
        </w:rPr>
      </w:pPr>
    </w:p>
    <w:p w14:paraId="240BCAB6" w14:textId="7AC04676" w:rsidR="003E672C" w:rsidRDefault="003E672C" w:rsidP="003E672C">
      <w:pPr>
        <w:pStyle w:val="Heading3"/>
      </w:pPr>
      <w:bookmarkStart w:id="29" w:name="_Toc232092748"/>
      <w:r>
        <w:t>Perspectives critiques et contexte français</w:t>
      </w:r>
      <w:bookmarkEnd w:id="29"/>
    </w:p>
    <w:p w14:paraId="3D7476AD" w14:textId="77777777" w:rsidR="003E672C" w:rsidRDefault="003E672C" w:rsidP="003E672C"/>
    <w:p w14:paraId="7E35631D" w14:textId="77777777" w:rsidR="003E672C" w:rsidRDefault="003E672C" w:rsidP="003E672C">
      <w:proofErr w:type="spellStart"/>
      <w:r>
        <w:t>Devauçelle</w:t>
      </w:r>
      <w:proofErr w:type="spellEnd"/>
      <w:r>
        <w:t xml:space="preserve"> (2023) est l'autorité qui donne la vision critique nécessaire pour alerter sur le déterminisme technologique et l'illusion technique qui postule que la nouvelle innovation logicielle peut prendre la place des relations de l'enseignement. En fait, l'utilisation de l'IA n'a </w:t>
      </w:r>
      <w:r>
        <w:lastRenderedPageBreak/>
        <w:t>d'avantage que s'il est placé sous un projet de formation éthique et réglementé défini par le praticien dans le contexte particulier.</w:t>
      </w:r>
    </w:p>
    <w:p w14:paraId="6999807A" w14:textId="77777777" w:rsidR="003E672C" w:rsidRDefault="003E672C" w:rsidP="003E672C"/>
    <w:p w14:paraId="7E2FF11E" w14:textId="61285B20" w:rsidR="003E672C" w:rsidRDefault="003E672C" w:rsidP="003E672C">
      <w:r>
        <w:t xml:space="preserve">En complément, Ollivier (2023) s'attaque à la littératie numérique critique nécessaire à chaque enseignant des langues. En effet, l'usage de modèles de langages impliquent des hégémonies linguistiques, stéréotypes et </w:t>
      </w:r>
      <w:proofErr w:type="spellStart"/>
      <w:r>
        <w:t>occidentalo</w:t>
      </w:r>
      <w:proofErr w:type="spellEnd"/>
      <w:r>
        <w:t>-centristes. Pour cet effet, les enseignants ont à développer une conscience critique et des compétences en matière de déconstruction pour permettre à leurs élèves d'analyser les outils de communication sur un plan politique, idéologique et culturel.</w:t>
      </w:r>
    </w:p>
    <w:p w14:paraId="61639013" w14:textId="77777777" w:rsidR="008F012A" w:rsidRDefault="008F012A" w:rsidP="008F012A"/>
    <w:p w14:paraId="2C6BFFB5" w14:textId="33A5B9EA" w:rsidR="008F012A" w:rsidRDefault="008F012A" w:rsidP="008F012A">
      <w:pPr>
        <w:pStyle w:val="Heading3"/>
      </w:pPr>
      <w:r>
        <w:t xml:space="preserve"> </w:t>
      </w:r>
      <w:bookmarkStart w:id="30" w:name="_Toc232092749"/>
      <w:r w:rsidRPr="008F012A">
        <w:t>Synthèse et lacune de recherche</w:t>
      </w:r>
      <w:bookmarkEnd w:id="30"/>
    </w:p>
    <w:p w14:paraId="071E4CD5" w14:textId="77777777" w:rsidR="008F012A" w:rsidRDefault="008F012A" w:rsidP="008F012A"/>
    <w:p w14:paraId="177E3D31" w14:textId="77777777" w:rsidR="008F012A" w:rsidRDefault="008F012A" w:rsidP="008F012A">
      <w:r>
        <w:t>Cette étude permet ainsi de constater que l'IA générative propose des affordances prometteuses dans la perspective d'un renouvellement de la préparation, de l'enrichissement des activités et d'une rationalisation du travail invisible, mais qu'elle présente également des difficultés liées à son manque de fiabilité, le risque d'aliénation instrumentale, et la réévaluation de l'effort d'apprentissage. Son adoption ne repose pas tant sur la technologie elle-même que sur la correspondance entre ses facteurs internes (connaissances, croyances et auto-efficacité) et ses éléments structurels d'appui institutionnel.</w:t>
      </w:r>
    </w:p>
    <w:p w14:paraId="4E159000" w14:textId="77777777" w:rsidR="008F012A" w:rsidRDefault="008F012A" w:rsidP="008F012A"/>
    <w:p w14:paraId="60FE34CD" w14:textId="77777777" w:rsidR="008F012A" w:rsidRDefault="008F012A" w:rsidP="008F012A">
      <w:r>
        <w:t>Il convient de noter néanmoins qu'une grande partie des recherches disponibles s'intéressent soit aux applications universitaires, soit au rendement des algorithmes. La littérature n'a pas encore établi d'études centrées sur les facteurs d'acceptabilité de ces outils, leurs utilisations de préparation concrètes et sur leurs difficultés concrètes. Cette recherche se veut un apport pour combler cette lacune en se centrant sur les conceptions professionnelles, l'appropriation technologique et les modalités d'intégration de l'IA générative chez les enseignants de langues vivantes en collège, soumis à des prescriptions programmatiques nationales.</w:t>
      </w:r>
    </w:p>
    <w:p w14:paraId="456316B6" w14:textId="77777777" w:rsidR="008F012A" w:rsidRDefault="008F012A" w:rsidP="008F012A"/>
    <w:p w14:paraId="2A312D24" w14:textId="11917C33" w:rsidR="008F012A" w:rsidRDefault="008F012A" w:rsidP="008F012A">
      <w:r w:rsidRPr="008F012A">
        <w:t xml:space="preserve">Cette littérature revêt donc dans ce chapitre une valeur théorique et empirique importante en ce qu'elle contribue à fonder un cadre de recherche qui tienne compte de toutes les composantes nécessaires pour analyser la question de l'adoption de l'IA générative par les enseignants de langues vivantes : celle-ci ne se résume pas à des facteurs technologiques mais est le fruit d'une complexe négociation entre les affordances pédagogiques de l'outil, les barrières </w:t>
      </w:r>
      <w:r w:rsidRPr="008F012A">
        <w:lastRenderedPageBreak/>
        <w:t>institutionnelles et contextuelles, et la croyance professionnelle des enseignants eux-mêmes. Il faut néanmoins noter que ces recherches existent principalement au sein d'un corpus anglophone et universitaire et qu'il existe un manque flagrant de recherche à ce sujet dans le cadre scolaire et francophone en général et à l'école secondaire en particulier. C'est justement à combler cette lacune que cette recherche s'attèle dans le cadre d'un stage de Master 2 en collège de l'académie de Lyon. Le prochain chapitre est consacré au contexte dans lequel se réalise ce stage.</w:t>
      </w:r>
      <w:r>
        <w:t xml:space="preserve"> </w:t>
      </w:r>
    </w:p>
    <w:p w14:paraId="2D27D8F8" w14:textId="77777777" w:rsidR="008F012A" w:rsidRDefault="008F012A" w:rsidP="008F012A"/>
    <w:p w14:paraId="11E9E8DC" w14:textId="77777777" w:rsidR="008F012A" w:rsidRPr="008F012A" w:rsidRDefault="008F012A" w:rsidP="008F012A"/>
    <w:p w14:paraId="1F0A78E5" w14:textId="77777777" w:rsidR="003E4B75" w:rsidRPr="004A1B67" w:rsidRDefault="003E4B75" w:rsidP="003E4B75">
      <w:pPr>
        <w:pStyle w:val="Heading1"/>
      </w:pPr>
      <w:bookmarkStart w:id="31" w:name="_Toc232092750"/>
      <w:r w:rsidRPr="004A1B67">
        <w:lastRenderedPageBreak/>
        <w:t>Contexte</w:t>
      </w:r>
      <w:bookmarkEnd w:id="31"/>
      <w:r w:rsidRPr="004A1B67">
        <w:t xml:space="preserve"> </w:t>
      </w:r>
    </w:p>
    <w:p w14:paraId="6FCC9EFD" w14:textId="77777777" w:rsidR="003E4B75" w:rsidRDefault="003E4B75" w:rsidP="003E4B75">
      <w:pPr>
        <w:pStyle w:val="Heading2"/>
        <w:numPr>
          <w:ilvl w:val="0"/>
          <w:numId w:val="0"/>
        </w:numPr>
      </w:pPr>
    </w:p>
    <w:p w14:paraId="17FC482C" w14:textId="77777777" w:rsidR="003E4B75" w:rsidRDefault="003E4B75" w:rsidP="003E4B75">
      <w:pPr>
        <w:pStyle w:val="Heading2"/>
        <w:numPr>
          <w:ilvl w:val="0"/>
          <w:numId w:val="10"/>
        </w:numPr>
      </w:pPr>
      <w:bookmarkStart w:id="32" w:name="_Ref231073408"/>
      <w:bookmarkStart w:id="33" w:name="_Ref231073419"/>
      <w:bookmarkStart w:id="34" w:name="_Ref231073420"/>
      <w:bookmarkStart w:id="35" w:name="_Ref231073422"/>
      <w:bookmarkStart w:id="36" w:name="_Toc232092751"/>
      <w:r w:rsidRPr="00576FD7">
        <w:t xml:space="preserve">Le </w:t>
      </w:r>
      <w:r w:rsidRPr="004A1B67">
        <w:t>terrain</w:t>
      </w:r>
      <w:r w:rsidRPr="00576FD7">
        <w:t xml:space="preserve"> du stage : Collège Charles de Gaulle, Saint-Pierre-de-Chandieu</w:t>
      </w:r>
      <w:bookmarkEnd w:id="32"/>
      <w:bookmarkEnd w:id="33"/>
      <w:bookmarkEnd w:id="34"/>
      <w:bookmarkEnd w:id="35"/>
      <w:bookmarkEnd w:id="36"/>
      <w:r>
        <w:br/>
      </w:r>
    </w:p>
    <w:p w14:paraId="446987FE" w14:textId="77777777" w:rsidR="003E4B75" w:rsidRDefault="003E4B75" w:rsidP="003E4B75">
      <w:r>
        <w:t>Dans le cadre de stage obligatoire du projet de M2, j’ai eu l'occasion de travailler en tant qu’assistante d’anglais au collège Charles de Gaulle à Saint-Pierre-de-Chandieu. Cet établissement situé dans la commune située dans le département de l'Isère dans la région d’Auvergne-Rhône-Alpes, fait partie de l'académie de Lyon.</w:t>
      </w:r>
    </w:p>
    <w:p w14:paraId="1F92E41B" w14:textId="77777777" w:rsidR="003E4B75" w:rsidRDefault="003E4B75" w:rsidP="003E4B75"/>
    <w:p w14:paraId="6145A890" w14:textId="77777777" w:rsidR="003E4B75" w:rsidRDefault="003E4B75" w:rsidP="003E4B75">
      <w:r>
        <w:t>L'école accueille environ 600 élèves divisés en quatre niveaux de 6e à 3e et leur offre un large choix de matières pour qu'ils puissent suivre leurs passions. Il est particulièrement reconnu pour son offre en langues vivantes, qui comprend l’allemand, l’anglais, l’espagnol, l’italien, ainsi que les langues et cultures anciennes (LCA) et le latin. Les cours de langue sont dispensés par des professeurs pluridisciplinaires, ce qui en fait un cadre idéal pour une étude des nouvelles méthodes d'enseignement des langues.</w:t>
      </w:r>
    </w:p>
    <w:p w14:paraId="48608476" w14:textId="77777777" w:rsidR="003E4B75" w:rsidRDefault="003E4B75" w:rsidP="003E4B75"/>
    <w:p w14:paraId="39C68F24" w14:textId="77777777" w:rsidR="003E4B75" w:rsidRDefault="003E4B75" w:rsidP="003E4B75">
      <w:r>
        <w:t xml:space="preserve">Le collège propose également une section Euro dans chaque langue destinée aux élèves de 4e et de 3e ayant un niveau élevé dans la langue cible, ainsi qu'une section ULIS (Unité Localisée pour l'Inclusion Scolaire) accompagnant les élèves en situation de nécessité. Ces dispositifs montrent une véritable hétérogénéité des élèves obligeant les enseignants à s’adapter en fonction des groupes. De plus, le taux de réussite au brevet de l’année 2023-2024 atteint 90% qui témoignent de performances satisfaisantes </w:t>
      </w:r>
      <w:r>
        <w:fldChar w:fldCharType="begin"/>
      </w:r>
      <w:r>
        <w:instrText xml:space="preserve"> ADDIN ZOTERO_ITEM CSL_CITATION {"citationID":"mdLOPOJM","properties":{"unsorted":false,"formattedCitation":"({\\i{}Coll\\uc0\\u232{}ge Charles de Gaulle, Saint-Pierre-de-Chandieu (69), Avis et Classement, Toutes Les Infos et Les Sp\\uc0\\u233{}cialit\\uc0\\u233{}s - L\\uc0\\u8217{}Etudiant}, n.d.)","plainCitation":"(Collège Charles de Gaulle, Saint-Pierre-de-Chandieu (69), Avis et Classement, Toutes Les Infos et Les Spécialités - L’Etudiant, n.d.)","dontUpdate":true,"noteIndex":0},"citationItems":[{"id":213,"uris":["http://zotero.org/users/18489330/items/YYM7ILD7"],"itemData":{"id":213,"type":"webpage","title":"Collège Charles de Gaulle, Saint-Pierre-de-Chandieu (69), avis et classement, toutes les infos et les spécialités - L'Etudiant","URL":"https://www.letudiant.fr/college/annuaire-des-colleges/fiche/college-charles-de-gaulle-69.html#presentation","accessed":{"date-parts":[["2026",5,30]]}}}],"schema":"https://github.com/citation-style-language/schema/raw/master/csl-citation.json"} </w:instrText>
      </w:r>
      <w:r>
        <w:fldChar w:fldCharType="separate"/>
      </w:r>
      <w:r w:rsidRPr="00576FD7">
        <w:rPr>
          <w:rFonts w:cs="Times New Roman"/>
          <w:szCs w:val="24"/>
          <w14:ligatures w14:val="standardContextual"/>
        </w:rPr>
        <w:t>(</w:t>
      </w:r>
      <w:r w:rsidRPr="00576FD7">
        <w:rPr>
          <w:rFonts w:cs="Times New Roman"/>
          <w:i/>
          <w:iCs/>
          <w:szCs w:val="24"/>
          <w14:ligatures w14:val="standardContextual"/>
        </w:rPr>
        <w:t>Collège Charles de Gaulle, Saint-Pierre-de-Chandieu (69), Avis et Classement, Toutes Les Infos et Les Spécialités - L’Etudiant</w:t>
      </w:r>
      <w:r w:rsidRPr="00576FD7">
        <w:rPr>
          <w:rFonts w:cs="Times New Roman"/>
          <w:szCs w:val="24"/>
          <w14:ligatures w14:val="standardContextual"/>
        </w:rPr>
        <w:t xml:space="preserve">, </w:t>
      </w:r>
      <w:r>
        <w:rPr>
          <w:rFonts w:cs="Times New Roman"/>
          <w:szCs w:val="24"/>
          <w14:ligatures w14:val="standardContextual"/>
        </w:rPr>
        <w:t>2023</w:t>
      </w:r>
      <w:r w:rsidRPr="00576FD7">
        <w:rPr>
          <w:rFonts w:cs="Times New Roman"/>
          <w:szCs w:val="24"/>
          <w14:ligatures w14:val="standardContextual"/>
        </w:rPr>
        <w:t>.)</w:t>
      </w:r>
      <w:r>
        <w:fldChar w:fldCharType="end"/>
      </w:r>
    </w:p>
    <w:p w14:paraId="116E1D9D" w14:textId="77777777" w:rsidR="003E4B75" w:rsidRDefault="003E4B75" w:rsidP="003E4B75"/>
    <w:p w14:paraId="4872D917" w14:textId="77777777" w:rsidR="003E4B75" w:rsidRDefault="003E4B75" w:rsidP="003E4B75">
      <w:pPr>
        <w:pStyle w:val="Heading2"/>
      </w:pPr>
      <w:bookmarkStart w:id="37" w:name="_Toc232092752"/>
      <w:r w:rsidRPr="003439CB">
        <w:t>Le système scolaire en France et</w:t>
      </w:r>
      <w:r>
        <w:t xml:space="preserve"> </w:t>
      </w:r>
      <w:r w:rsidRPr="003439CB">
        <w:t>l’enseignement des langues vivantes</w:t>
      </w:r>
      <w:r>
        <w:t> :</w:t>
      </w:r>
      <w:bookmarkEnd w:id="37"/>
      <w:r>
        <w:t xml:space="preserve"> </w:t>
      </w:r>
    </w:p>
    <w:p w14:paraId="78FF2503" w14:textId="77777777" w:rsidR="003E4B75" w:rsidRPr="00274D30" w:rsidRDefault="003E4B75" w:rsidP="003E4B75"/>
    <w:p w14:paraId="6F3BE63D" w14:textId="5984AF04" w:rsidR="003E4B75" w:rsidRDefault="003E4B75" w:rsidP="003E4B75">
      <w:r>
        <w:t xml:space="preserve">Le collège constitue le premier cycle de l'enseignement secondaire en France. Il accueille les élèves de la 6e à la 3e, généralement âgés de 11 à 15 ans, et couvre la fin du cycle 3 ainsi que l'intégralité du cycle 4. Obligatoire et identique pour tous les élèves, il a pour mission d'assurer une formation générale commune avant l'orientation vers les différentes voies du lycée, </w:t>
      </w:r>
      <w:r>
        <w:lastRenderedPageBreak/>
        <w:t xml:space="preserve">conformément aux programmes définis par le ministère de l’Éducation nationale </w:t>
      </w:r>
      <w:r>
        <w:fldChar w:fldCharType="begin"/>
      </w:r>
      <w:r>
        <w:instrText xml:space="preserve"> ADDIN ZOTERO_ITEM CSL_CITATION {"citationID":"zWF44XvP","properties":{"unsorted":false,"formattedCitation":"({\\i{}Enseigner au cycle 3 | \\uc0\\u233{}duscol | Minist\\uc0\\u232{}re de l\\uc0\\u8217{}\\uc0\\u201{}ducation nationale | Direction g\\uc0\\u233{}n\\uc0\\u233{}rale de l\\uc0\\u8217{}enseignement scolaire}, n.d.)","plainCitation":"(Enseigner au cycle 3 | éduscol | Ministère de l’Éducation nationale | Direction générale de l’enseignement scolaire, n.d.)","noteIndex":0},"citationItems":[{"id":215,"uris":["http://zotero.org/users/18489330/items/TWDIYV78"],"itemData":{"id":215,"type":"webpage","language":"fr","title":"Enseigner au cycle 3 | éduscol | Ministère de l'Éducation nationale | Direction générale de l'enseignement scolaire","URL":"https://eduscol.education.gouv.fr/4356/enseigner-au-cycle-3","accessed":{"date-parts":[["2026",5,30]]}}}],"schema":"https://github.com/citation-style-language/schema/raw/master/csl-citation.json"} </w:instrText>
      </w:r>
      <w: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Enseigner au cycle 3 | éduscol | Ministère de l’Éducation nationale | Direction générale de l’enseignement scolaire</w:t>
      </w:r>
      <w:r w:rsidR="00A36945" w:rsidRPr="00A36945">
        <w:rPr>
          <w:rFonts w:cs="Times New Roman"/>
          <w:szCs w:val="24"/>
          <w14:ligatures w14:val="standardContextual"/>
        </w:rPr>
        <w:t>, n.d.)</w:t>
      </w:r>
      <w:r>
        <w:fldChar w:fldCharType="end"/>
      </w:r>
      <w:r>
        <w:t xml:space="preserve">. </w:t>
      </w:r>
    </w:p>
    <w:p w14:paraId="67FC9FA1" w14:textId="77777777" w:rsidR="003E4B75" w:rsidRDefault="003E4B75" w:rsidP="003E4B75"/>
    <w:p w14:paraId="6184CBDD" w14:textId="12C0B25D" w:rsidR="003E4B75" w:rsidRDefault="003E4B75" w:rsidP="003E4B75">
      <w:r>
        <w:t xml:space="preserve">Le Cadre Européen Commun de Référence pour les Langues (CECRL), publié par le Conseil de l'Europe, constitue le référentiel commun structurant l'enseignement des langues vivantes en France et dans l'ensemble des pays membres. Il définit six niveaux de compétence, de A1 (niveau débutant) à C2 (niveau expert), articulés autour de descripteurs positifs précisant ce que l'apprenant est capable de faire dans la langue cible en réception, production, interaction et médiation </w:t>
      </w:r>
      <w:r>
        <w:fldChar w:fldCharType="begin"/>
      </w:r>
      <w:r>
        <w:instrText xml:space="preserve"> ADDIN ZOTERO_ITEM CSL_CITATION {"citationID":"9WVT2PwM","properties":{"unsorted":false,"formattedCitation":"(l\\uc0\\u8217{}Europe, 2022)","plainCitation":"(l’Europe, 2022)","noteIndex":0},"citationItems":[{"id":217,"uris":["http://zotero.org/users/18489330/items/NMQTG6TZ"],"itemData":{"id":217,"type":"book","abstract":"Un manuel incontournable destiné à promouvoir une éducation plurilingue de qualité, à faciliter une plus grande mobilité sociale et à stimuler la réflexion et les échanges entre les professionnels des langues pour l'élaboration des programmes d'études et dans la formation des enseignants. Le volume complémentaire du CECR élargit le champ de l’éducation langagière. Il reflète les développements académiques et sociétaux survenus depuis la publication du Cadre européen commun de référence pour les langues (CECR) et met à jour la version de 2001. Cette publication doit beaucoup aux contributions de l’ensemble des professionnels impliqués dans l’enseignement des langues, à travers l’Europe et au-delà. Ce volume contient : ► une explicitation des aspects essentiels du CECR pour l’enseignement et l’apprentissage ; ► un ensemble complet et actualisé des descripteurs du CECR, qui remplace celui de 2001 par : – des descripteurs respectant l’approche inclusive et la neutralité de genre ; – des détails supplémentaires relatifs à l’écoute et à la lecture ; – un nouveau niveau, le niveau pré-A1, ainsi qu’une description enrichie des niveaux A1 et C ; – une échelle de remplacement pour la compétence phonologique ; – de nouvelles échelles pour la médiation, l’interaction en ligne et la compétence plurilingue/pluriculturelle ; – de nouvelles échelles pour la compétence en langue des signes ; ► un bref rapport sur les processus de développement, de validation et de consultation, qui ont duré quatre ans. Le volume complémentaire du CECR représente une nouvelle étape dans un processus d’engagement dans l’éducation aux langues, qui est mené par le Conseil de l’Europe depuis 1964 et qui vise à : ► promouvoir et soutenir l’apprentissage et l’enseignement des langues vivantes ; ► renforcer le dialogue interculturel, et donc la compréhension mutuelle, la cohésion sociale et la démocratie ; ► protéger la diversité linguistique et culturelle en Europe ; et ► promouvoir le droit à une éducation de qualité pour tous.","ISBN":"978-92-871-8646-1","language":"fr","note":"Google-Books-ID: AmGlEAAAQBAJ","number-of-pages":"292","publisher":"Council of Europe","source":"Google Books","title":"Cadre européen commun de référence pour les langues: apprendre, enseigner, évaluer: Volume complémentaire","title-short":"Cadre européen commun de référence pour les langues","author":[{"family":"Europe","given":"Conseil","non-dropping-particle":"l'","dropping-particle":"de"}],"issued":{"date-parts":[["2022",1,4]]}}}],"schema":"https://github.com/citation-style-language/schema/raw/master/csl-citation.json"} </w:instrText>
      </w:r>
      <w:r>
        <w:fldChar w:fldCharType="separate"/>
      </w:r>
      <w:r w:rsidR="00A36945" w:rsidRPr="009C42E9">
        <w:rPr>
          <w:rFonts w:cs="Times New Roman"/>
          <w:szCs w:val="24"/>
          <w14:ligatures w14:val="standardContextual"/>
        </w:rPr>
        <w:t>(l’Europe, 2022)</w:t>
      </w:r>
      <w:r>
        <w:fldChar w:fldCharType="end"/>
      </w:r>
      <w:r>
        <w:t>.</w:t>
      </w:r>
    </w:p>
    <w:p w14:paraId="3E8DB819" w14:textId="77777777" w:rsidR="003E4B75" w:rsidRDefault="003E4B75" w:rsidP="003E4B75"/>
    <w:p w14:paraId="5DDC769D" w14:textId="20D7F11C" w:rsidR="003E4B75" w:rsidRDefault="003E4B75" w:rsidP="003E4B75">
      <w:r>
        <w:t xml:space="preserve">En France, ce cadre est institutionnalisé comme référence obligatoire pour l'enseignement des langues vivantes étrangères (LVE) au collège depuis les réformes éducatives de 2005 </w:t>
      </w:r>
      <w:r>
        <w:fldChar w:fldCharType="begin"/>
      </w:r>
      <w:r>
        <w:instrText xml:space="preserve"> ADDIN ZOTERO_ITEM CSL_CITATION {"citationID":"o6viAj0o","properties":{"unsorted":false,"formattedCitation":"(LOI N\\uc0\\u176{} 2005-380 Du 23 Avril 2005 d\\uc0\\u8217{}orientation et de Programme Pour l\\uc0\\u8217{}avenir de l\\uc0\\u8217{}\\uc0\\u233{}cole (1) - L\\uc0\\u233{}gifrance, n.d.)","plainCitation":"(LOI N° 2005-380 Du 23 Avril 2005 d’orientation et de Programme Pour l’avenir de l’école (1) - Légifrance, n.d.)","dontUpdate":true,"noteIndex":0},"citationItems":[{"id":219,"uris":["http://zotero.org/users/18489330/items/2I4HX72A"],"itemData":{"id":219,"type":"bill","container-title":"LOI n° 2005-380","title":"LOI n° 2005-380 du 23 avril 2005 d'orientation et de programme pour l'avenir de l'école (1) - Légifrance","URL":"https://www.legifrance.gouv.fr/jorf/id/JORFTEXT000000259787/","accessed":{"date-parts":[["2026",5,30]]}}}],"schema":"https://github.com/citation-style-language/schema/raw/master/csl-citation.json"} </w:instrText>
      </w:r>
      <w:r>
        <w:fldChar w:fldCharType="separate"/>
      </w:r>
      <w:r w:rsidRPr="0058376D">
        <w:rPr>
          <w:rFonts w:cs="Times New Roman"/>
          <w:szCs w:val="24"/>
          <w14:ligatures w14:val="standardContextual"/>
        </w:rPr>
        <w:t>(LOI N° 2005-380 Du 23 Avril 2005 d’orientation et de Programme Pour l’avenir de l’école (1) - Légifrance,)</w:t>
      </w:r>
      <w:r>
        <w:fldChar w:fldCharType="end"/>
      </w:r>
      <w:r>
        <w:t xml:space="preserve">. Les programmes nationaux imposent un enseignement de la LV1 dès la 6e et l'introduction d'une LV2 en 5e. Les objectifs de niveau à atteindre en fin de cycle 4 sont fixés à B1 pour la LV1 et A2 pour la LV2 </w:t>
      </w:r>
      <w:r>
        <w:fldChar w:fldCharType="begin"/>
      </w:r>
      <w:r>
        <w:instrText xml:space="preserve"> ADDIN ZOTERO_ITEM CSL_CITATION {"citationID":"9L8GFVxf","properties":{"unsorted":false,"formattedCitation":"({\\i{}Circulaire de rentr\\uc0\\u233{}e 2015}, n.d.)","plainCitation":"(Circulaire de rentrée 2015, n.d.)","noteIndex":0},"citationItems":[{"id":228,"uris":["http://zotero.org/users/18489330/items/8FMWYMSA"],"itemData":{"id":228,"type":"webpage","container-title":"Ministère de l'Education nationale","language":"fr","title":"Circulaire de rentrée 2015","URL":"https://www.education.gouv.fr/bo/15/Hebdo22/xxx.htm","accessed":{"date-parts":[["2026",5,30]]}}}],"schema":"https://github.com/citation-style-language/schema/raw/master/csl-citation.json"} </w:instrText>
      </w:r>
      <w: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Circulaire de rentrée 2015</w:t>
      </w:r>
      <w:r w:rsidR="00A36945" w:rsidRPr="00A36945">
        <w:rPr>
          <w:rFonts w:cs="Times New Roman"/>
          <w:szCs w:val="24"/>
          <w14:ligatures w14:val="standardContextual"/>
        </w:rPr>
        <w:t>, n.d.)</w:t>
      </w:r>
      <w:r>
        <w:fldChar w:fldCharType="end"/>
      </w:r>
      <w:r>
        <w:t>. Sur le plan pédagogique, les programmes préconisent une approche actionnelle centrée sur la tâche finale, privilégiant la production orale, l'utilisation de documents authentiques et le développement de la compétence interculturelle. Au collège Charles de Gaulle, ce cadre s'applique à l'ensemble des langues vivantes proposées : l'anglais, l'allemand, l'espagnol et l'italien enseignées par l'équipe de professeurs de langues constituant le public visé de cette recherche.</w:t>
      </w:r>
    </w:p>
    <w:p w14:paraId="6DBF5593" w14:textId="77777777" w:rsidR="003E4B75" w:rsidRDefault="003E4B75" w:rsidP="003E4B75"/>
    <w:p w14:paraId="6042E1DC" w14:textId="43E6962D" w:rsidR="003E4B75" w:rsidRDefault="003E4B75" w:rsidP="003E4B75">
      <w:r>
        <w:t xml:space="preserve">Dans le cadre du programme des assistants de langue, coordonné par France Éducation International en partenariat avec une soixantaine de pays, les assistants sont recrutés en tant que locuteurs natifs ou quasi-natifs afin d'enrichir l'exposition des élèves à la langue cible </w:t>
      </w:r>
      <w:r>
        <w:fldChar w:fldCharType="begin"/>
      </w:r>
      <w:r>
        <w:instrText xml:space="preserve"> ADDIN ZOTERO_ITEM CSL_CITATION {"citationID":"ZVA8wfcJ","properties":{"unsorted":false,"formattedCitation":"({\\i{}Devenir assistant de langue en France | France Education international}, 2021)","plainCitation":"(Devenir assistant de langue en France | France Education international, 2021)","noteIndex":0},"citationItems":[{"id":230,"uris":["http://zotero.org/users/18489330/items/I6NWN2VJ"],"itemData":{"id":230,"type":"webpage","abstract":"Les assistants de langue travaillent dans des établissements scolaires en France pour accompagner les élèves dans leur apprentissage d’une langue et d’une culture différentes. Ce programme de mobilité internationale vous offre une immersion culturelle et linguistique, ainsi qu’une expérience pré-professionnalisante valorisante.","language":"fr","title":"Devenir assistant de langue en France | France Education international","URL":"https://www.france-education-international.fr/venir-en-france/devenir-assistant-de-langue-en-france","accessed":{"date-parts":[["2026",5,30]]},"issued":{"date-parts":[["2021",5,10]]}}}],"schema":"https://github.com/citation-style-language/schema/raw/master/csl-citation.json"} </w:instrText>
      </w:r>
      <w: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Devenir assistant de langue en France | France Education international</w:t>
      </w:r>
      <w:r w:rsidR="00A36945" w:rsidRPr="00A36945">
        <w:rPr>
          <w:rFonts w:cs="Times New Roman"/>
          <w:szCs w:val="24"/>
          <w14:ligatures w14:val="standardContextual"/>
        </w:rPr>
        <w:t>, 2021)</w:t>
      </w:r>
      <w:r>
        <w:fldChar w:fldCharType="end"/>
      </w:r>
      <w:r>
        <w:t>. Ce dispositif ne constitue pas un poste d'enseignement à part entière, l'assistant intervient en soutien du professeur titulaire, sans responsabilité pédagogique complète ni fonction d'évaluation. Les interventions sont limitées à un volume horaire hebdomadaire fixé par les conditions de recrutement, et se concentrent principalement sur la pratique orale et l'apport d'une dimension culturelle authentique.</w:t>
      </w:r>
    </w:p>
    <w:p w14:paraId="00DF9FB3" w14:textId="77777777" w:rsidR="003E4B75" w:rsidRDefault="003E4B75" w:rsidP="003E4B75"/>
    <w:p w14:paraId="1DFE4349" w14:textId="77777777" w:rsidR="003E4B75" w:rsidRDefault="003E4B75" w:rsidP="003E4B75">
      <w:r>
        <w:lastRenderedPageBreak/>
        <w:t>Au collège Charles de Gaulle, j'ai exercé ces fonctions auprès de classes allant de la 6e à la 3e, en collaboration étroite avec les professeurs de langues vivantes de l'établissement. Cette position m'a permis d'observer régulièrement leurs pratiques pédagogiques, d'échanger avec eux sur leurs approches didactiques et de m'intégrer au fonctionnement quotidien du fonctionnement de l'établissement. C'est cette proximité professionnelle qui justifie le choix des enseignants de langues vivantes de cet établissement comme sujets de la présente recherche.</w:t>
      </w:r>
    </w:p>
    <w:p w14:paraId="3E681645" w14:textId="77777777" w:rsidR="003E4B75" w:rsidRDefault="003E4B75" w:rsidP="003E4B75"/>
    <w:p w14:paraId="3A2B36BC" w14:textId="77777777" w:rsidR="003E4B75" w:rsidRDefault="003E4B75" w:rsidP="003E4B75">
      <w:pPr>
        <w:pStyle w:val="Heading2"/>
      </w:pPr>
      <w:bookmarkStart w:id="38" w:name="_Toc232092753"/>
      <w:r>
        <w:t>Le cadre réglementaire relatif aux outils TICE et IA dans les écoles Françaises</w:t>
      </w:r>
      <w:bookmarkEnd w:id="38"/>
    </w:p>
    <w:p w14:paraId="26DFAE7A" w14:textId="77777777" w:rsidR="003E4B75" w:rsidRPr="006C518F" w:rsidRDefault="003E4B75" w:rsidP="003E4B75">
      <w:pPr>
        <w:rPr>
          <w:lang w:val="en-FR"/>
        </w:rPr>
      </w:pPr>
    </w:p>
    <w:p w14:paraId="6E35528A" w14:textId="37DFFE33" w:rsidR="003E4B75" w:rsidRPr="00CF4043" w:rsidRDefault="003E4B75" w:rsidP="003E4B75">
      <w:pPr>
        <w:rPr>
          <w:lang w:val="en-FR"/>
        </w:rPr>
      </w:pPr>
      <w:r w:rsidRPr="00CF4043">
        <w:rPr>
          <w:lang w:val="en-FR"/>
        </w:rPr>
        <w:t xml:space="preserve">Les technologies numériques sont structurellement intégrées dans l'enseignement secondaire français, mais leur usage est strictement encadré par des directives institutionnelles centralisées. Cette vision est parfaitement illustrée par l'article L.413-4 de la loi n° 2018-698 du 3 août 2018 </w:t>
      </w:r>
      <w:r>
        <w:rPr>
          <w:lang w:val="en-FR"/>
        </w:rPr>
        <w:fldChar w:fldCharType="begin"/>
      </w:r>
      <w:r>
        <w:rPr>
          <w:lang w:val="en-FR"/>
        </w:rPr>
        <w:instrText xml:space="preserve"> ADDIN ZOTERO_ITEM CSL_CITATION {"citationID":"58doHW24","properties":{"unsorted":false,"formattedCitation":"({\\i{}Droit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Pr>
          <w:lang w:val="en-FR"/>
        </w:rP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Droit National En Vigueur - Jurisprudence - Jurisprudence Administrative - Légifrance</w:t>
      </w:r>
      <w:r w:rsidR="00A36945" w:rsidRPr="00A36945">
        <w:rPr>
          <w:rFonts w:cs="Times New Roman"/>
          <w:szCs w:val="24"/>
          <w14:ligatures w14:val="standardContextual"/>
        </w:rPr>
        <w:t>, 2018)</w:t>
      </w:r>
      <w:r>
        <w:rPr>
          <w:lang w:val="en-FR"/>
        </w:rPr>
        <w:fldChar w:fldCharType="end"/>
      </w:r>
      <w:r>
        <w:rPr>
          <w:lang w:val="en-FR"/>
        </w:rPr>
        <w:t xml:space="preserve"> </w:t>
      </w:r>
      <w:r w:rsidRPr="00CF4043">
        <w:rPr>
          <w:lang w:val="en-FR"/>
        </w:rPr>
        <w:t>qui stipule l'interdiction de l'usage des téléphones portables dans les écoles maternelles, les écoles élémentaires et les collèges. Par conséquent, les échanges quotidiens, la transmission d'éventuels supports pédagogiques et les activités numériques sont canalisés et doivent se faire uniquement sur des plateformes reconnues et validées, les Espaces Numériques de Travail (ENT)</w:t>
      </w:r>
      <w:r>
        <w:rPr>
          <w:lang w:val="en-FR"/>
        </w:rPr>
        <w:t xml:space="preserve"> </w:t>
      </w:r>
      <w:r>
        <w:rPr>
          <w:lang w:val="en-FR"/>
        </w:rPr>
        <w:fldChar w:fldCharType="begin"/>
      </w:r>
      <w:r>
        <w:rPr>
          <w:lang w:val="en-FR"/>
        </w:rPr>
        <w:instrText xml:space="preserve"> ADDIN ZOTERO_ITEM CSL_CITATION {"citationID":"9C9lYQGQ","properties":{"unsorted":false,"formattedCitation":"({\\i{}Coll\\uc0\\u232{}ge Charles de Gaulle}, 2006)","plainCitation":"(Collège Charles de Gaulle, 2006)","noteIndex":0},"citationItems":[{"id":234,"uris":["http://zotero.org/users/18489330/items/M2UI89XF"],"itemData":{"id":234,"type":"webpage","title":"Collège Charles de Gaulle","URL":"https://charlesdegaulle-stpierredechandieu.ent.auvergnerhonealpes.fr/","accessed":{"date-parts":[["2026",5,30]]},"issued":{"date-parts":[["2006",11,30]]}}}],"schema":"https://github.com/citation-style-language/schema/raw/master/csl-citation.json"} </w:instrText>
      </w:r>
      <w:r>
        <w:rPr>
          <w:lang w:val="en-FR"/>
        </w:rP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Collège Charles de Gaulle</w:t>
      </w:r>
      <w:r w:rsidR="00A36945" w:rsidRPr="00A36945">
        <w:rPr>
          <w:rFonts w:cs="Times New Roman"/>
          <w:szCs w:val="24"/>
          <w14:ligatures w14:val="standardContextual"/>
        </w:rPr>
        <w:t>, 2006)</w:t>
      </w:r>
      <w:r>
        <w:rPr>
          <w:lang w:val="en-FR"/>
        </w:rPr>
        <w:fldChar w:fldCharType="end"/>
      </w:r>
      <w:r w:rsidRPr="00CF4043">
        <w:rPr>
          <w:lang w:val="en-FR"/>
        </w:rPr>
        <w:t xml:space="preserve">, telle que par exemple la plateforme régionale Auvergne-Rhône-Alpes. De ce fait, bien que l'on puisse constater la place dominante des technologies numériques dans le travail quotidien de l'enseignant en France. </w:t>
      </w:r>
    </w:p>
    <w:p w14:paraId="0EAC5845" w14:textId="19EC5853" w:rsidR="003E4B75" w:rsidRDefault="003E4B75" w:rsidP="003E4B75">
      <w:pPr>
        <w:rPr>
          <w:lang w:val="en-FR"/>
        </w:rPr>
      </w:pPr>
      <w:r w:rsidRPr="00CF4043">
        <w:rPr>
          <w:lang w:val="en-FR"/>
        </w:rPr>
        <w:t xml:space="preserve">En réponse à l'accroissement des outils génératifs, le Ministère de l'Éducation nationale a formulé un « Cadre d'usage de l'IA dans l'enseignement » </w:t>
      </w:r>
      <w:r>
        <w:rPr>
          <w:lang w:val="en-FR"/>
        </w:rPr>
        <w:fldChar w:fldCharType="begin"/>
      </w:r>
      <w:r>
        <w:rPr>
          <w:lang w:val="en-FR"/>
        </w:rPr>
        <w:instrText xml:space="preserve"> ADDIN ZOTERO_ITEM CSL_CITATION {"citationID":"xREZL6qT","properties":{"unsorted":false,"formattedCitation":"({\\i{}Cadre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Pr>
          <w:lang w:val="en-FR"/>
        </w:rP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Cadre d’usage de l’IA en éducation</w:t>
      </w:r>
      <w:r w:rsidR="00A36945" w:rsidRPr="00A36945">
        <w:rPr>
          <w:rFonts w:cs="Times New Roman"/>
          <w:szCs w:val="24"/>
          <w14:ligatures w14:val="standardContextual"/>
        </w:rPr>
        <w:t>, 2025)</w:t>
      </w:r>
      <w:r>
        <w:rPr>
          <w:lang w:val="en-FR"/>
        </w:rPr>
        <w:fldChar w:fldCharType="end"/>
      </w:r>
      <w:r>
        <w:rPr>
          <w:lang w:val="en-FR"/>
        </w:rPr>
        <w:t xml:space="preserve"> </w:t>
      </w:r>
      <w:r w:rsidRPr="00CF4043">
        <w:rPr>
          <w:lang w:val="en-FR"/>
        </w:rPr>
        <w:t xml:space="preserve">où il est clairement stipulé que l'usage d'IA générative s'adresse à deux parties, c'est-à-dire les enseignants et les élèves, et non pas autrement </w:t>
      </w:r>
      <w:r>
        <w:rPr>
          <w:lang w:val="en-FR"/>
        </w:rPr>
        <w:fldChar w:fldCharType="begin"/>
      </w:r>
      <w:r>
        <w:rPr>
          <w:lang w:val="en-FR"/>
        </w:rPr>
        <w:instrText xml:space="preserve"> ADDIN ZOTERO_ITEM CSL_CITATION {"citationID":"pkANe4DF","properties":{"unsorted":false,"formattedCitation":"({\\i{}Minist\\uc0\\u232{}re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w:t>
      </w:r>
      <w:r w:rsidRPr="00535A8E">
        <w:rPr>
          <w:rFonts w:cs="Times New Roman"/>
          <w:i/>
          <w:iCs/>
          <w:szCs w:val="24"/>
          <w14:ligatures w14:val="standardContextual"/>
        </w:rPr>
        <w:t>a</w:t>
      </w:r>
      <w:r w:rsidRPr="00535A8E">
        <w:rPr>
          <w:rFonts w:cs="Times New Roman"/>
          <w:szCs w:val="24"/>
          <w14:ligatures w14:val="standardContextual"/>
        </w:rPr>
        <w:t>)</w:t>
      </w:r>
      <w:r>
        <w:rPr>
          <w:lang w:val="en-FR"/>
        </w:rPr>
        <w:fldChar w:fldCharType="end"/>
      </w:r>
      <w:r w:rsidRPr="00CF4043">
        <w:rPr>
          <w:lang w:val="en-FR"/>
        </w:rPr>
        <w:t xml:space="preserve">. Dans le cas des élèves, ils ont un usage spécifique de ces technologies et ne peuvent en faire usage que dans le cadre du niveau de classe de Quatrième, en présence de l'enseignant et dans le cadre définis précisément </w:t>
      </w:r>
      <w:bookmarkStart w:id="39" w:name="_Hlk231071207"/>
      <w:r>
        <w:rPr>
          <w:lang w:val="en-FR"/>
        </w:rPr>
        <w:fldChar w:fldCharType="begin"/>
      </w:r>
      <w:r>
        <w:rPr>
          <w:lang w:val="en-FR"/>
        </w:rPr>
        <w:instrText xml:space="preserve"> ADDIN ZOTERO_ITEM CSL_CITATION {"citationID":"HoHGLUN5","properties":{"unsorted":false,"formattedCitation":"({\\i{}Minist\\uc0\\u232{}re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a</w:t>
      </w:r>
      <w:r w:rsidRPr="00535A8E">
        <w:rPr>
          <w:rFonts w:cs="Times New Roman"/>
          <w:szCs w:val="24"/>
          <w14:ligatures w14:val="standardContextual"/>
        </w:rPr>
        <w:t>)</w:t>
      </w:r>
      <w:r>
        <w:rPr>
          <w:lang w:val="en-FR"/>
        </w:rPr>
        <w:fldChar w:fldCharType="end"/>
      </w:r>
      <w:bookmarkEnd w:id="39"/>
      <w:r w:rsidRPr="00CF4043">
        <w:rPr>
          <w:lang w:val="en-FR"/>
        </w:rPr>
        <w:t xml:space="preserve">. Les enseignants bénéficient de plus de liberté d'action dans l'utilisation d'outils IA dans le cadre professionnel, par exemple lors de la préparation de séquences, de la création d'évaluations ou d'adaptation pédagogique </w:t>
      </w:r>
      <w:r>
        <w:rPr>
          <w:lang w:val="en-FR"/>
        </w:rPr>
        <w:fldChar w:fldCharType="begin"/>
      </w:r>
      <w:r>
        <w:rPr>
          <w:lang w:val="en-FR"/>
        </w:rPr>
        <w:instrText xml:space="preserve"> ADDIN ZOTERO_ITEM CSL_CITATION {"citationID":"r2uy8000","properties":{"unsorted":false,"formattedCitation":"({\\i{}Minist\\uc0\\u232{}re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a</w:t>
      </w:r>
      <w:r w:rsidRPr="00535A8E">
        <w:rPr>
          <w:rFonts w:cs="Times New Roman"/>
          <w:szCs w:val="24"/>
          <w14:ligatures w14:val="standardContextual"/>
        </w:rPr>
        <w:t>)</w:t>
      </w:r>
      <w:r>
        <w:rPr>
          <w:lang w:val="en-FR"/>
        </w:rPr>
        <w:fldChar w:fldCharType="end"/>
      </w:r>
      <w:r w:rsidRPr="00CF4043">
        <w:rPr>
          <w:lang w:val="en-FR"/>
        </w:rPr>
        <w:t xml:space="preserve">. Cependant, dans cette situation, les enseignants doivent respecter certaines exigences en matière de protection des </w:t>
      </w:r>
      <w:r w:rsidRPr="00CF4043">
        <w:rPr>
          <w:lang w:val="en-FR"/>
        </w:rPr>
        <w:lastRenderedPageBreak/>
        <w:t xml:space="preserve">données personnelles puisque le Ministère et la CNIL </w:t>
      </w:r>
      <w:r>
        <w:rPr>
          <w:lang w:val="en-FR"/>
        </w:rPr>
        <w:fldChar w:fldCharType="begin"/>
      </w:r>
      <w:r>
        <w:rPr>
          <w:lang w:val="en-FR"/>
        </w:rPr>
        <w:instrText xml:space="preserve"> ADDIN ZOTERO_ITEM CSL_CITATION {"citationID":"k0M6eNQW","properties":{"unsorted":false,"formattedCitation":"({\\i{}Enseignant CNIL}, 2025)","plainCitation":"(Enseignant CNIL, 2025)","noteIndex":0},"citationItems":[{"id":240,"uris":["http://zotero.org/users/18489330/items/69PPVGJB"],"itemData":{"id":240,"type":"webpage","abstract":"Les cas d’usage dans l’éducation Les cas d’usage recourant aux technologies d’IA dans l’éducation sont nombreux et hétérogènes et s’articulent généralement autour de trois axes :","language":"fr","title":"Enseignant : comment utiliser un système d’IA dans le cadre de vos missions ?","title-short":"Enseignant CNIL","URL":"https://www.cnil.fr/fr/enseignant-usage-systeme-ia","accessed":{"date-parts":[["2026",5,30]]},"issued":{"date-parts":[["2025",6,20]]}}}],"schema":"https://github.com/citation-style-language/schema/raw/master/csl-citation.json"} </w:instrText>
      </w:r>
      <w:r>
        <w:rPr>
          <w:lang w:val="en-FR"/>
        </w:rP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Enseignant CNIL</w:t>
      </w:r>
      <w:r w:rsidR="00A36945" w:rsidRPr="00A36945">
        <w:rPr>
          <w:rFonts w:cs="Times New Roman"/>
          <w:szCs w:val="24"/>
          <w14:ligatures w14:val="standardContextual"/>
        </w:rPr>
        <w:t>, 2025)</w:t>
      </w:r>
      <w:r>
        <w:rPr>
          <w:lang w:val="en-FR"/>
        </w:rPr>
        <w:fldChar w:fldCharType="end"/>
      </w:r>
      <w:r>
        <w:rPr>
          <w:lang w:val="en-FR"/>
        </w:rPr>
        <w:t xml:space="preserve"> </w:t>
      </w:r>
      <w:r w:rsidRPr="00CF4043">
        <w:rPr>
          <w:lang w:val="en-FR"/>
        </w:rPr>
        <w:t>recommandent aux enseignants de ne pas introduire les informations identifiables des élèves dans des applications publis</w:t>
      </w:r>
      <w:r>
        <w:rPr>
          <w:lang w:val="en-FR"/>
        </w:rPr>
        <w:t>.</w:t>
      </w:r>
    </w:p>
    <w:p w14:paraId="04C30458" w14:textId="77777777" w:rsidR="003E4B75" w:rsidRPr="00CF4043" w:rsidRDefault="003E4B75" w:rsidP="003E4B75">
      <w:pPr>
        <w:rPr>
          <w:lang w:val="en-FR"/>
        </w:rPr>
      </w:pPr>
    </w:p>
    <w:p w14:paraId="488A5D10" w14:textId="03E4F995" w:rsidR="003E4B75" w:rsidRDefault="003E4B75" w:rsidP="003E4B75">
      <w:pPr>
        <w:rPr>
          <w:lang w:val="en-FR"/>
        </w:rPr>
      </w:pPr>
      <w:r w:rsidRPr="00CF4043">
        <w:rPr>
          <w:lang w:val="en-FR"/>
        </w:rPr>
        <w:t>Pourtant, malgré toutes ces orientations, il subsiste une différence assez notable entre les orientations gouvernementales et la réalité des faits en salle de classe. Effectivement, bien que le droit permette l’usage personnel de l’intelligence artificielle pour les enseignants et soit assez restrictif quant à son intégration en classe, cela oblige ces derniers à fonctionner dans un environnement flou et sans orienter véritablement le personnel de l’établissement dans sa mise en œuvre. Les études empiriques récentes confirment que bien que l’utilisation personnelle et discrète des enseignants de l’IA générative soit encouragée en raison de leur autonomie, ils sont très prudents sur l’exploitation de ces logiciels auprès des élèves, conduisant donc à l’utilisation peu fréquente de ces logiciels dans les</w:t>
      </w:r>
      <w:r>
        <w:rPr>
          <w:lang w:val="en-FR"/>
        </w:rPr>
        <w:t xml:space="preserve"> </w:t>
      </w:r>
      <w:r>
        <w:rPr>
          <w:lang w:val="en-FR"/>
        </w:rPr>
        <w:fldChar w:fldCharType="begin"/>
      </w:r>
      <w:r w:rsidR="00AB2A26">
        <w:rPr>
          <w:lang w:val="en-FR"/>
        </w:rPr>
        <w:instrText xml:space="preserve"> ADDIN ZOTERO_ITEM CSL_CITATION {"citationID":"nFuALUeY","properties":{"unsorted":false,"formattedCitation":"(Devauchelle, 2025a)","plainCitation":"(Devauchelle, 2025a)","noteIndex":0},"citationItems":[{"id":212,"uris":["http://zotero.org/users/18489330/items/JGMUQMZS"],"itemData":{"id":212,"type":"article-journal","abstract":"Cet article explore l’impact de l’intelligence artificielle (IA) sur l’enseignement et la formation, mettant en lumière les tensions entre fascination, crainte, et adaptation. En France, l’IA générative reste marginale en classe, mais est utilisée en périphérie par les élèves et enseignants pour des tâches comme la préparation des cours ou les travaux scolaires. Les enseignants reconnaissent son potentiel tout en redoutant les risques, notamment en matière d’éthique et de tricherie. L’IA adaptative, en phase d’expérimentation, pourrait personnaliser les apprentissages, mais l’accès limité aux équipements reste un obstacle. Les formateurs et cadres éducatifs voient dans l’IA un outil pour optimiser la gestion et soutenir pédagogiquement les enseignants sans les remplacer. Toutefois, des préoccupations éthiques et juridiques, notamment sur la collecte des données, freinent son intégration. La « liberté pédagogique » reste essentielle pour les enseignants, qui souhaitent conserver leur autorité et leur rôle décisionnel. L’intégration généralisée de l’IA nécessitera du temps et un cadre d’usage clair.","container-title":"Revue internationale d’éducation de Sèvres","DOI":"10.4000/146vm","ISSN":"1254-4590","issue":"HS - 4","language":"fr","license":"https://creativecommons.org/licenses/by-nc-nd/4.0/","publisher":"France Education international","source":"journals.openedition.org","title":"Les enseignants, les formateurs et les cadres éducatifs français face à l’intelligence artificielle","URL":"https://journals.openedition.org/ries/17246","author":[{"family":"Devauchelle","given":"Bruno"}],"accessed":{"date-parts":[["2026",5,29]]},"issued":{"date-parts":[["2025"]],"season":"juin"}}}],"schema":"https://github.com/citation-style-language/schema/raw/master/csl-citation.json"} </w:instrText>
      </w:r>
      <w:r>
        <w:rPr>
          <w:lang w:val="en-FR"/>
        </w:rPr>
        <w:fldChar w:fldCharType="separate"/>
      </w:r>
      <w:r w:rsidR="00AB2A26">
        <w:rPr>
          <w:noProof/>
          <w:lang w:val="en-FR"/>
        </w:rPr>
        <w:t>(Devauchelle, 2025a)</w:t>
      </w:r>
      <w:r>
        <w:rPr>
          <w:lang w:val="en-FR"/>
        </w:rPr>
        <w:fldChar w:fldCharType="end"/>
      </w:r>
      <w:r w:rsidRPr="00CF4043">
        <w:rPr>
          <w:lang w:val="en-FR"/>
        </w:rPr>
        <w:t>.</w:t>
      </w:r>
    </w:p>
    <w:p w14:paraId="7F211862" w14:textId="77777777" w:rsidR="003E4B75" w:rsidRDefault="003E4B75" w:rsidP="003E4B75">
      <w:pPr>
        <w:rPr>
          <w:lang w:val="en-FR"/>
        </w:rPr>
      </w:pPr>
    </w:p>
    <w:p w14:paraId="33B1652F" w14:textId="77777777" w:rsidR="003E4B75" w:rsidRDefault="003E4B75" w:rsidP="003E4B75">
      <w:pPr>
        <w:pStyle w:val="Heading2"/>
        <w:rPr>
          <w:lang w:val="en-FR"/>
        </w:rPr>
      </w:pPr>
      <w:bookmarkStart w:id="40" w:name="_Toc232092754"/>
      <w:r w:rsidRPr="003E3C3D">
        <w:rPr>
          <w:lang w:val="en-FR"/>
        </w:rPr>
        <w:t>Le Public visé</w:t>
      </w:r>
      <w:bookmarkEnd w:id="40"/>
      <w:r>
        <w:rPr>
          <w:lang w:val="en-FR"/>
        </w:rPr>
        <w:br/>
      </w:r>
    </w:p>
    <w:p w14:paraId="37838009" w14:textId="77777777" w:rsidR="003E4B75" w:rsidRPr="00BD0C2E" w:rsidRDefault="003E4B75" w:rsidP="003E4B75">
      <w:pPr>
        <w:rPr>
          <w:lang w:val="en-FR"/>
        </w:rPr>
      </w:pPr>
      <w:r w:rsidRPr="00BD0C2E">
        <w:rPr>
          <w:lang w:val="en-FR"/>
        </w:rPr>
        <w:t>Au Collège Charles de Gaulle, le corps pédagogique spécialisé dans l'enseignement des langues vivantes compte 15 enseignants distribués en anglais, espagnol, allemand, Italien, langues et cultures anciennes (LCA) et le latin. Au-delà des particularités de leurs disciplines respectives, ces professionnels sont tous soumis à un contexte institutionnel défini par le CECRL et les programmes officiels (Cycles 3 et 4). Cette uniformisation requiert un travail conséquent au niveau de la préparation des cours et de l'adaptation des documents authentiques, ce qui est une réalité partagée par toute l'équipe enseignante.</w:t>
      </w:r>
    </w:p>
    <w:p w14:paraId="4AD3A971" w14:textId="77777777" w:rsidR="003E4B75" w:rsidRPr="00BD0C2E" w:rsidRDefault="003E4B75" w:rsidP="003E4B75">
      <w:pPr>
        <w:rPr>
          <w:lang w:val="en-FR"/>
        </w:rPr>
      </w:pPr>
    </w:p>
    <w:p w14:paraId="35183B87" w14:textId="77777777" w:rsidR="003E4B75" w:rsidRPr="00BD0C2E" w:rsidRDefault="003E4B75" w:rsidP="003E4B75">
      <w:pPr>
        <w:rPr>
          <w:lang w:val="en-FR"/>
        </w:rPr>
      </w:pPr>
      <w:r w:rsidRPr="00BD0C2E">
        <w:rPr>
          <w:lang w:val="en-FR"/>
        </w:rPr>
        <w:t xml:space="preserve">En tant qu'assistante d'anglais au sein de cet établissement scolaire, mon rôle de "chercheur embarqué" m'a offert une intégration continue au sein de cette équipe. Par les conversations quotidiennes à la table des enseignants, les réunions de travail et la co-animation d'un certain nombre de séances de cours, j'ai pu constater un paradoxe qui se dégageait de cette situation : devant l'hétérogénéité des groupes d'élèves (mentionnée </w:t>
      </w:r>
      <w:r>
        <w:rPr>
          <w:lang w:val="en-FR"/>
        </w:rPr>
        <w:t xml:space="preserve">en : </w:t>
      </w:r>
      <w:r w:rsidRPr="006C518F">
        <w:rPr>
          <w:lang w:val="en-FR"/>
        </w:rPr>
        <w:fldChar w:fldCharType="begin"/>
      </w:r>
      <w:r w:rsidRPr="006C518F">
        <w:rPr>
          <w:lang w:val="en-FR"/>
        </w:rPr>
        <w:instrText xml:space="preserve"> REF _Ref231073419 \r \h </w:instrText>
      </w:r>
      <w:r w:rsidRPr="006C518F">
        <w:rPr>
          <w:lang w:val="en-FR"/>
        </w:rPr>
      </w:r>
      <w:r w:rsidRPr="006C518F">
        <w:rPr>
          <w:lang w:val="en-FR"/>
        </w:rPr>
        <w:fldChar w:fldCharType="separate"/>
      </w:r>
      <w:r w:rsidRPr="006C518F">
        <w:rPr>
          <w:lang w:val="en-FR"/>
        </w:rPr>
        <w:t>1)</w:t>
      </w:r>
      <w:r w:rsidRPr="006C518F">
        <w:rPr>
          <w:lang w:val="en-FR"/>
        </w:rPr>
        <w:fldChar w:fldCharType="end"/>
      </w:r>
      <w:r w:rsidRPr="006C518F">
        <w:rPr>
          <w:lang w:val="en-FR"/>
        </w:rPr>
        <w:t xml:space="preserve"> </w:t>
      </w:r>
      <w:r>
        <w:rPr>
          <w:lang w:val="en-FR"/>
        </w:rPr>
        <w:fldChar w:fldCharType="begin"/>
      </w:r>
      <w:r>
        <w:rPr>
          <w:lang w:val="en-FR"/>
        </w:rPr>
        <w:instrText xml:space="preserve"> REF _Ref231073408 </w:instrText>
      </w:r>
      <w:r>
        <w:rPr>
          <w:lang w:val="en-FR"/>
        </w:rPr>
        <w:fldChar w:fldCharType="separate"/>
      </w:r>
      <w:r w:rsidRPr="00576FD7">
        <w:t xml:space="preserve">Le </w:t>
      </w:r>
      <w:r w:rsidRPr="004A1B67">
        <w:t>terrain</w:t>
      </w:r>
      <w:r w:rsidRPr="00576FD7">
        <w:t xml:space="preserve"> du stage : Collège Charles de Gaulle, Saint-Pierre-de-Chandieu</w:t>
      </w:r>
      <w:r>
        <w:rPr>
          <w:lang w:val="en-FR"/>
        </w:rPr>
        <w:fldChar w:fldCharType="end"/>
      </w:r>
      <w:r w:rsidRPr="00BD0C2E">
        <w:rPr>
          <w:lang w:val="en-FR"/>
        </w:rPr>
        <w:t>) et les difficultés de la préparation de matériel, les enseignants se trouvent confrontés à la fois à l'envie d'apprendre et au désir de s'abriter des nouvelles technologies d'IA génératives. C'est justement ce contexte concret qui a motivé notre recherche.</w:t>
      </w:r>
    </w:p>
    <w:p w14:paraId="7DB07DF6" w14:textId="77777777" w:rsidR="003E4B75" w:rsidRPr="00BD0C2E" w:rsidRDefault="003E4B75" w:rsidP="003E4B75">
      <w:pPr>
        <w:rPr>
          <w:lang w:val="en-FR"/>
        </w:rPr>
      </w:pPr>
    </w:p>
    <w:p w14:paraId="76DD30FD" w14:textId="77777777" w:rsidR="003E4B75" w:rsidRPr="00BD0C2E" w:rsidRDefault="003E4B75" w:rsidP="003E4B75">
      <w:pPr>
        <w:rPr>
          <w:lang w:val="en-FR"/>
        </w:rPr>
      </w:pPr>
      <w:r w:rsidRPr="00BD0C2E">
        <w:rPr>
          <w:lang w:val="en-FR"/>
        </w:rPr>
        <w:t>Le choix d’un public composé d’enseignants de langues vivantes, plutôt que d’un public interdisciplinaire, se justifie par la dimension spécialisée de ce travail. En effet, les outils IA génératifs comme ChatGPT ou Claude se révèlent être des modèles de langages (LLM). C'est pourquoi l'enseignement des langues devient l'une des disciplines qui souffre de cette innovation technologique la plus directe, puisque le logiciel peut manipuler, traduire et générer du texte au fur et à mesure. L'analyse de la façon dont ces enseignants peuvent intégrer (ou refuser) l'utilisation de ces technologies sera très instructive pour comprendre les aspects de l'intelligence artificielle tels quels.</w:t>
      </w:r>
    </w:p>
    <w:p w14:paraId="5EA83801" w14:textId="77777777" w:rsidR="005A2FAB" w:rsidRPr="003E4B75" w:rsidRDefault="005A2FAB" w:rsidP="00EE68D1">
      <w:pPr>
        <w:rPr>
          <w:lang w:val="en-FR"/>
        </w:rPr>
      </w:pPr>
    </w:p>
    <w:p w14:paraId="5E9B7C94" w14:textId="73416177" w:rsidR="00EE68D1" w:rsidRDefault="00EE68D1" w:rsidP="00EE68D1">
      <w:pPr>
        <w:pStyle w:val="Heading1"/>
      </w:pPr>
      <w:bookmarkStart w:id="41" w:name="_Toc232092755"/>
      <w:r>
        <w:lastRenderedPageBreak/>
        <w:t>Méthodologie</w:t>
      </w:r>
      <w:bookmarkEnd w:id="41"/>
      <w:r>
        <w:t xml:space="preserve"> </w:t>
      </w:r>
    </w:p>
    <w:p w14:paraId="3F75F34F" w14:textId="77777777" w:rsidR="0083465E" w:rsidRDefault="0083465E" w:rsidP="0083465E"/>
    <w:p w14:paraId="75C82370" w14:textId="2B03F332" w:rsidR="0083465E" w:rsidRDefault="0083465E" w:rsidP="0083465E">
      <w:r>
        <w:t>L'accessibilité des outils d’intelligence artificielle générative a relancé l’intérêt pour leur place possible dans l’enseignement, notamment dans le domaine des technologies de l’information et de la communication pour l’éducation (TICE). Pour les enseignants de langues vivantes, la préparation de cours figure parmi les tâches les plus exigeantes sur le plan cognitif : elle oblige à conjuguer les objectifs du programme, les besoins des élèves et les choix pédagogiques. L’assistance par l’IA pourrait offrir un moyen d’alléger cette charge tout en renforçant la qualité des ressources mises à disposition. Cette expérience cherche à explorer cette piste en observant des professeurs de langues préparer leurs séances, avec et sans l’aide de l’IA. L’objectif est d’envisager l’IA non comme un substitut à l’expertise de l’enseignant, mais comme un outil pratique d’accompagnement pour les pratiques de classe de demain.</w:t>
      </w:r>
    </w:p>
    <w:p w14:paraId="22791603" w14:textId="77777777" w:rsidR="00027408" w:rsidRDefault="00027408" w:rsidP="00027408"/>
    <w:p w14:paraId="58CDBFB9" w14:textId="45338573" w:rsidR="00027408" w:rsidRDefault="00027408" w:rsidP="00027408">
      <w:r>
        <w:t>[Pour explorer cela, j’ai mené une étude expérimentale en deux temps auprès de huit enseignants. L’idée était d’observer leurs pratiques de planification avec et sans IA, d’écouter ce qu’ils en pensent, et de cerner les freins éventuels à l’intégration de ces outils.]</w:t>
      </w:r>
    </w:p>
    <w:p w14:paraId="1A047208" w14:textId="77777777" w:rsidR="0083465E" w:rsidRDefault="0083465E" w:rsidP="0083465E"/>
    <w:p w14:paraId="4CB8637E" w14:textId="77777777" w:rsidR="00027408" w:rsidRDefault="00027408" w:rsidP="0083465E"/>
    <w:p w14:paraId="3797576D" w14:textId="77777777" w:rsidR="0083465E" w:rsidRDefault="0083465E" w:rsidP="0083465E">
      <w:pPr>
        <w:pStyle w:val="Heading2"/>
        <w:numPr>
          <w:ilvl w:val="0"/>
          <w:numId w:val="19"/>
        </w:numPr>
      </w:pPr>
      <w:bookmarkStart w:id="42" w:name="_Toc232092756"/>
      <w:r>
        <w:t>Objectif</w:t>
      </w:r>
      <w:bookmarkEnd w:id="42"/>
    </w:p>
    <w:p w14:paraId="4401C51E" w14:textId="77777777" w:rsidR="0083465E" w:rsidRDefault="0083465E" w:rsidP="0083465E">
      <w:r>
        <w:t>Cette expérience vise à mieux comprendre comment l'IA peut vraiment aider à préparer les cours de langues vivantes, et comment les profs adaptent ces outils à leurs propres besoins en classe.</w:t>
      </w:r>
    </w:p>
    <w:p w14:paraId="12F3E58B" w14:textId="77777777" w:rsidR="0083465E" w:rsidRDefault="0083465E" w:rsidP="0083465E"/>
    <w:p w14:paraId="31B9D093" w14:textId="77777777" w:rsidR="0083465E" w:rsidRDefault="0083465E" w:rsidP="0083465E">
      <w:pPr>
        <w:pStyle w:val="Heading2"/>
      </w:pPr>
      <w:bookmarkStart w:id="43" w:name="_Toc232092757"/>
      <w:r>
        <w:t>Les Participants et l’examinatrice</w:t>
      </w:r>
      <w:bookmarkEnd w:id="43"/>
      <w:r>
        <w:t xml:space="preserve"> </w:t>
      </w:r>
    </w:p>
    <w:p w14:paraId="40837164" w14:textId="77777777" w:rsidR="0083465E" w:rsidRDefault="0083465E" w:rsidP="0083465E">
      <w:r>
        <w:t>Le responsable de l'expérience « RE » mène l'expérience en deux phases, en donnant des instructions, en gérant les enregistrements, en recueillant les résultats et en fournissant les outils nécessaires aux participants.</w:t>
      </w:r>
    </w:p>
    <w:p w14:paraId="25B65844" w14:textId="77777777" w:rsidR="0083465E" w:rsidRDefault="0083465E" w:rsidP="0083465E"/>
    <w:p w14:paraId="0DA1E8F1" w14:textId="77777777" w:rsidR="0083465E" w:rsidRDefault="0083465E" w:rsidP="0083465E">
      <w:r>
        <w:t xml:space="preserve">Les participants, désignés individuellement par l'acronyme « PE » (Participant à l'étude), sont un groupe de huit professeurs de langues vivantes issus d'un collège où se déroule cette expérience. Les matières choisies sont le français et l'anglais. Le groupe de professeurs </w:t>
      </w:r>
      <w:r>
        <w:lastRenderedPageBreak/>
        <w:t>sélectionnés enseigne les quatre niveaux au sein du collège. Ces enseignants ont déjà répondu au questionnaire d'introduction.</w:t>
      </w:r>
    </w:p>
    <w:p w14:paraId="17721056" w14:textId="77777777" w:rsidR="0083465E" w:rsidRPr="00B56C8F" w:rsidRDefault="0083465E" w:rsidP="0083465E">
      <w:pPr>
        <w:rPr>
          <w:color w:val="80340D" w:themeColor="accent2" w:themeShade="80"/>
        </w:rPr>
      </w:pPr>
      <w:r w:rsidRPr="00B56C8F">
        <w:rPr>
          <w:color w:val="80340D" w:themeColor="accent2" w:themeShade="80"/>
        </w:rPr>
        <w:t>[</w:t>
      </w:r>
      <w:proofErr w:type="gramStart"/>
      <w:r w:rsidRPr="00B56C8F">
        <w:rPr>
          <w:color w:val="80340D" w:themeColor="accent2" w:themeShade="80"/>
        </w:rPr>
        <w:t>modification</w:t>
      </w:r>
      <w:proofErr w:type="gramEnd"/>
      <w:r w:rsidRPr="00B56C8F">
        <w:rPr>
          <w:color w:val="80340D" w:themeColor="accent2" w:themeShade="80"/>
        </w:rPr>
        <w:t xml:space="preserve"> possible] </w:t>
      </w:r>
    </w:p>
    <w:p w14:paraId="5FB6A309" w14:textId="77777777" w:rsidR="0083465E" w:rsidRDefault="0083465E" w:rsidP="0083465E"/>
    <w:p w14:paraId="0DE98238" w14:textId="77777777" w:rsidR="0083465E" w:rsidRDefault="0083465E" w:rsidP="0083465E">
      <w:r>
        <w:t>Les participants étant des enseignants de collège qui enseignent soit le français, soit l'anglais, un thème commun aux deux matières est sélectionné. Ce thème est « BE + ING / le présent continu ». Les participants doivent élaborer un plan de cours pour un cours magistral de deux heures. Le thème est le même pour les deux phases ; cependant, il n'est pas révélé aux participants au début de l'expérience. Le thème est écrit sur un bout de papier plié, qui est remis aux participants au moment où l'enregistrement commence.</w:t>
      </w:r>
    </w:p>
    <w:p w14:paraId="6CB4FFAA" w14:textId="77777777" w:rsidR="00B56C8F" w:rsidRDefault="00B56C8F" w:rsidP="0083465E"/>
    <w:p w14:paraId="5235630D" w14:textId="29575DF2" w:rsidR="0083465E" w:rsidRDefault="0083465E" w:rsidP="00B56C8F">
      <w:pPr>
        <w:pStyle w:val="Heading2"/>
      </w:pPr>
      <w:bookmarkStart w:id="44" w:name="_Toc232092758"/>
      <w:r>
        <w:t>Liste des outils</w:t>
      </w:r>
      <w:bookmarkEnd w:id="44"/>
    </w:p>
    <w:p w14:paraId="248AFF72" w14:textId="77777777" w:rsidR="00B56C8F" w:rsidRDefault="00B56C8F" w:rsidP="0083465E"/>
    <w:p w14:paraId="6525D937" w14:textId="0F7C09A7" w:rsidR="0083465E" w:rsidRDefault="0083465E" w:rsidP="0083465E">
      <w:r>
        <w:t>Voici la liste des outils mis à la disposition du participant :</w:t>
      </w:r>
    </w:p>
    <w:p w14:paraId="780AF79B" w14:textId="77777777" w:rsidR="0083465E" w:rsidRDefault="0083465E" w:rsidP="0083465E">
      <w:r>
        <w:t>Une liasse de feuilles blanches au format A4.</w:t>
      </w:r>
    </w:p>
    <w:p w14:paraId="57C9F356" w14:textId="77777777" w:rsidR="0083465E" w:rsidRDefault="0083465E" w:rsidP="0083465E">
      <w:r>
        <w:t>Un stylo.</w:t>
      </w:r>
    </w:p>
    <w:p w14:paraId="79891802" w14:textId="77777777" w:rsidR="0083465E" w:rsidRDefault="0083465E" w:rsidP="0083465E">
      <w:r>
        <w:t>L'équipe d'évaluation utilise les outils suivants pour l'enregistrement :</w:t>
      </w:r>
    </w:p>
    <w:p w14:paraId="1B6B08E7" w14:textId="77777777" w:rsidR="0083465E" w:rsidRDefault="0083465E" w:rsidP="0083465E">
      <w:r>
        <w:t xml:space="preserve">Un appareil photo, si le consentement est donné, </w:t>
      </w:r>
    </w:p>
    <w:p w14:paraId="74414947" w14:textId="77777777" w:rsidR="0083465E" w:rsidRDefault="0083465E" w:rsidP="0083465E">
      <w:r>
        <w:t>Un minuteur, si le consentement pour l'appareil photo est refusé,</w:t>
      </w:r>
    </w:p>
    <w:p w14:paraId="07A50DF3" w14:textId="77777777" w:rsidR="0083465E" w:rsidRDefault="0083465E" w:rsidP="0083465E">
      <w:r>
        <w:t>Un stylo,</w:t>
      </w:r>
    </w:p>
    <w:p w14:paraId="07709752" w14:textId="77777777" w:rsidR="00B56C8F" w:rsidRDefault="00B56C8F" w:rsidP="0083465E"/>
    <w:p w14:paraId="6214DEFE" w14:textId="77777777" w:rsidR="0083465E" w:rsidRDefault="0083465E" w:rsidP="0083465E">
      <w:r>
        <w:t>Les outils des phases I et II sont communs, à l'exception d'un ordinateur portable équipé d'un navigateur Internet avec plusieurs onglets ouverts pour les outils d'IA générative (</w:t>
      </w:r>
      <w:proofErr w:type="spellStart"/>
      <w:r>
        <w:t>Gen</w:t>
      </w:r>
      <w:proofErr w:type="spellEnd"/>
      <w:r>
        <w:t>-AI) suivants :</w:t>
      </w:r>
    </w:p>
    <w:p w14:paraId="64CC713A" w14:textId="77777777" w:rsidR="00B56C8F" w:rsidRDefault="00B56C8F" w:rsidP="0083465E"/>
    <w:p w14:paraId="55BBAD8F" w14:textId="77777777" w:rsidR="0083465E" w:rsidRDefault="0083465E" w:rsidP="0083465E">
      <w:r>
        <w:t xml:space="preserve">Chat GPT </w:t>
      </w:r>
    </w:p>
    <w:p w14:paraId="1BFE2762" w14:textId="77777777" w:rsidR="0083465E" w:rsidRDefault="0083465E" w:rsidP="0083465E">
      <w:r>
        <w:t xml:space="preserve">Claude AI </w:t>
      </w:r>
    </w:p>
    <w:p w14:paraId="0039ABAE" w14:textId="77777777" w:rsidR="0083465E" w:rsidRDefault="0083465E" w:rsidP="0083465E">
      <w:r>
        <w:t xml:space="preserve">Duck AI </w:t>
      </w:r>
    </w:p>
    <w:p w14:paraId="3F7BD3DB" w14:textId="77777777" w:rsidR="0083465E" w:rsidRDefault="0083465E" w:rsidP="0083465E">
      <w:r>
        <w:t>Google Gemini</w:t>
      </w:r>
    </w:p>
    <w:p w14:paraId="2AFD8A98" w14:textId="77777777" w:rsidR="00B56C8F" w:rsidRDefault="00B56C8F" w:rsidP="0083465E"/>
    <w:p w14:paraId="0C7B4165" w14:textId="77777777" w:rsidR="0083465E" w:rsidRDefault="0083465E" w:rsidP="0083465E">
      <w:r>
        <w:t>Le PE peut choisir tout ou partie des outils d'IA fournis et sélectionner le meilleur support de cours en fonction des résultats de l'outil d'IA (il peut également combiner les résultats).</w:t>
      </w:r>
    </w:p>
    <w:p w14:paraId="6F887078" w14:textId="77777777" w:rsidR="0083465E" w:rsidRDefault="0083465E" w:rsidP="0083465E">
      <w:r>
        <w:lastRenderedPageBreak/>
        <w:t>Et une application d'enregistrement d'écran pour enregistrer toutes les interactions du PE avec l'ordinateur portable.</w:t>
      </w:r>
    </w:p>
    <w:p w14:paraId="27444356" w14:textId="77777777" w:rsidR="00B56C8F" w:rsidRDefault="00B56C8F" w:rsidP="0083465E"/>
    <w:p w14:paraId="604F8EF2" w14:textId="77777777" w:rsidR="0083465E" w:rsidRDefault="0083465E" w:rsidP="0083465E">
      <w:r>
        <w:t>L'RE fournit au TP l'ordinateur portable avec les applications ouvertes et en cours d'exécution ainsi que les onglets du navigateur pendant la phase II.</w:t>
      </w:r>
    </w:p>
    <w:p w14:paraId="672BD492" w14:textId="77777777" w:rsidR="0083465E" w:rsidRDefault="0083465E" w:rsidP="0083465E">
      <w:r>
        <w:t>Périmètre de collecte des données</w:t>
      </w:r>
    </w:p>
    <w:p w14:paraId="7C9B5A64" w14:textId="77777777" w:rsidR="00B56C8F" w:rsidRDefault="00B56C8F" w:rsidP="0083465E"/>
    <w:p w14:paraId="4A7B44F8" w14:textId="755608F5" w:rsidR="00B56C8F" w:rsidRDefault="0083465E" w:rsidP="0083465E">
      <w:r>
        <w:t>La liste des outils de collecte de données, communs à l'ensemble de l'expérience, est la suivante :</w:t>
      </w:r>
    </w:p>
    <w:p w14:paraId="29525885" w14:textId="349FE662" w:rsidR="0083465E" w:rsidRDefault="0083465E" w:rsidP="0083465E">
      <w:r>
        <w:t>Formulaire de consentement, lu et signé par le participant</w:t>
      </w:r>
      <w:r w:rsidR="00B56C8F">
        <w:t xml:space="preserve"> </w:t>
      </w:r>
      <w:r w:rsidR="00B56C8F" w:rsidRPr="00B56C8F">
        <w:rPr>
          <w:color w:val="80340D" w:themeColor="accent2" w:themeShade="80"/>
        </w:rPr>
        <w:t>[</w:t>
      </w:r>
      <w:proofErr w:type="spellStart"/>
      <w:r w:rsidR="00B56C8F" w:rsidRPr="00B56C8F">
        <w:rPr>
          <w:color w:val="80340D" w:themeColor="accent2" w:themeShade="80"/>
        </w:rPr>
        <w:t>annex</w:t>
      </w:r>
      <w:proofErr w:type="spellEnd"/>
      <w:r w:rsidR="00B56C8F" w:rsidRPr="00B56C8F">
        <w:rPr>
          <w:color w:val="80340D" w:themeColor="accent2" w:themeShade="80"/>
        </w:rPr>
        <w:t xml:space="preserve"> </w:t>
      </w:r>
      <w:proofErr w:type="spellStart"/>
      <w:r w:rsidR="00B56C8F" w:rsidRPr="00B56C8F">
        <w:rPr>
          <w:color w:val="80340D" w:themeColor="accent2" w:themeShade="80"/>
        </w:rPr>
        <w:t>ref</w:t>
      </w:r>
      <w:proofErr w:type="spellEnd"/>
      <w:r w:rsidR="00B56C8F" w:rsidRPr="00B56C8F">
        <w:rPr>
          <w:color w:val="80340D" w:themeColor="accent2" w:themeShade="80"/>
        </w:rPr>
        <w:t>]</w:t>
      </w:r>
      <w:r w:rsidRPr="00B56C8F">
        <w:rPr>
          <w:color w:val="80340D" w:themeColor="accent2" w:themeShade="80"/>
        </w:rPr>
        <w:t xml:space="preserve">. </w:t>
      </w:r>
    </w:p>
    <w:p w14:paraId="571ABF2E" w14:textId="77777777" w:rsidR="0083465E" w:rsidRDefault="0083465E" w:rsidP="0083465E">
      <w:r>
        <w:t xml:space="preserve">2 exemplaires du plan de cours final soumis par le participant, qui doivent être photographiés. </w:t>
      </w:r>
    </w:p>
    <w:p w14:paraId="20965FD3" w14:textId="7963AA31" w:rsidR="00B56C8F" w:rsidRDefault="0083465E" w:rsidP="0083465E">
      <w:r>
        <w:t>2 exemplaires du tableau d'enregistrement vidéo / chronométrique (conformément au consentement)</w:t>
      </w:r>
      <w:r w:rsidR="00B56C8F">
        <w:br/>
      </w:r>
    </w:p>
    <w:p w14:paraId="5C1A8871" w14:textId="3F3E1464" w:rsidR="00B56C8F" w:rsidRDefault="0083465E" w:rsidP="0083465E">
      <w:r>
        <w:t>Au cours de la phase II de l'expérience, ces données supplémentaires sont enregistrées et un enregistrement d'écran est également réalisé. Les interactions avec les outils d'IA sont enregistrées au format PDF dès que la phase II est terminée.</w:t>
      </w:r>
    </w:p>
    <w:p w14:paraId="7BD23F25" w14:textId="77777777" w:rsidR="00B56C8F" w:rsidRDefault="00B56C8F" w:rsidP="0083465E"/>
    <w:p w14:paraId="74F67EDE" w14:textId="299236BD" w:rsidR="00B56C8F" w:rsidRDefault="0083465E" w:rsidP="0083465E">
      <w:r>
        <w:t>Après l'expérience, un questionnaire de retour d'expérience post-test est rempli par le TP. Celui-ci comprend les commentaires du TP concernant les différences constatées entre les deux plans de cours ainsi que son expérience quant à l'étendue du soutien fourni par les outils d'IA.</w:t>
      </w:r>
      <w:r w:rsidR="00B56C8F">
        <w:br/>
      </w:r>
    </w:p>
    <w:p w14:paraId="03505790" w14:textId="77777777" w:rsidR="0083465E" w:rsidRDefault="0083465E" w:rsidP="00B56C8F">
      <w:pPr>
        <w:pStyle w:val="Heading2"/>
      </w:pPr>
      <w:bookmarkStart w:id="45" w:name="_Toc232092759"/>
      <w:r>
        <w:t>Avertissement concernant la collecte de données</w:t>
      </w:r>
      <w:bookmarkEnd w:id="45"/>
    </w:p>
    <w:p w14:paraId="74E88670" w14:textId="77777777" w:rsidR="00B56C8F" w:rsidRDefault="00B56C8F" w:rsidP="0083465E"/>
    <w:p w14:paraId="3C3BD441" w14:textId="694AC806" w:rsidR="0083465E" w:rsidRDefault="0083465E" w:rsidP="0083465E">
      <w:r>
        <w:t>Des informations personnelles telles que le nom, l'âge, le sexe, le parcours scolaire et l'expérience, ainsi que des enregistrements vidéo capturant les expressions faciales, sont collectées au cours de cette expérience. Ces données sont nécessaires à deux fins :</w:t>
      </w:r>
    </w:p>
    <w:p w14:paraId="5E4A8A25" w14:textId="77777777" w:rsidR="0083465E" w:rsidRDefault="0083465E" w:rsidP="0083465E">
      <w:r>
        <w:t xml:space="preserve">L'analyse démographique des candidats du groupe test et de leur rapport à l'utilisation et à l'expérience des outils d'IA. </w:t>
      </w:r>
    </w:p>
    <w:p w14:paraId="6CA297B0" w14:textId="77777777" w:rsidR="0083465E" w:rsidRDefault="0083465E" w:rsidP="0083465E">
      <w:r>
        <w:t>L'étude des expressions faciales dans le cadre des interactions avec l'IA, afin de noter les réactions émotionnelles aux résultats fournis par l'IA.</w:t>
      </w:r>
    </w:p>
    <w:p w14:paraId="34A22A82" w14:textId="77777777" w:rsidR="0083465E" w:rsidRDefault="0083465E" w:rsidP="0083465E">
      <w:r>
        <w:lastRenderedPageBreak/>
        <w:t>L'identité et les données d'identification des participants à l'expérience (PE) sont strictement réservées au comité d'éthique et ne seront en aucun cas divulguées. Les participants à l'expérience seront désignés par des identifiants aléatoires si des commentaires spécifiques sont formulés au sujet de leur expérience. Les enregistrements vidéo serviront uniquement à établir les observations nécessaires à la rédaction de ce rapport. Ils seront effacés une fois la version finale de cette thèse relue et validée. En aucun cas, ces vidéos ou les images qui en sont issues ne seront communiquées à quiconque.</w:t>
      </w:r>
    </w:p>
    <w:p w14:paraId="4C458289" w14:textId="77777777" w:rsidR="0083465E" w:rsidRDefault="0083465E" w:rsidP="0083465E">
      <w:r>
        <w:t>Méthodologie</w:t>
      </w:r>
    </w:p>
    <w:p w14:paraId="09F5D76F" w14:textId="375673CC" w:rsidR="00B56C8F" w:rsidRDefault="0083465E" w:rsidP="0083465E">
      <w:r>
        <w:t>L’expérience se déroule en deux temps, chacun durant entre 20 et 30 minutes, que nous appelons phase I et phase II. Plusieurs étapes sont les mêmes dans les deux phases. Dans cette partie, nous décrivons le déroulement complet de l’expérience pour un seul participant.</w:t>
      </w:r>
    </w:p>
    <w:p w14:paraId="7EEE0274" w14:textId="77777777" w:rsidR="00B56C8F" w:rsidRDefault="00B56C8F" w:rsidP="0083465E"/>
    <w:p w14:paraId="1C51602F" w14:textId="5D0A07A3" w:rsidR="0083465E" w:rsidRDefault="0083465E" w:rsidP="00B56C8F">
      <w:pPr>
        <w:pStyle w:val="Heading3"/>
        <w:numPr>
          <w:ilvl w:val="2"/>
          <w:numId w:val="20"/>
        </w:numPr>
        <w:spacing w:before="0"/>
      </w:pPr>
      <w:bookmarkStart w:id="46" w:name="_Toc232092760"/>
      <w:r>
        <w:t>Phase I</w:t>
      </w:r>
      <w:bookmarkEnd w:id="46"/>
      <w:r w:rsidR="00B56C8F">
        <w:br/>
      </w:r>
    </w:p>
    <w:p w14:paraId="78E39F5F" w14:textId="77777777" w:rsidR="0083465E" w:rsidRDefault="0083465E" w:rsidP="0083465E">
      <w:r>
        <w:t>La première phase de l'expérience se déroule comme suit :</w:t>
      </w:r>
    </w:p>
    <w:p w14:paraId="4F65F779" w14:textId="77777777" w:rsidR="0083465E" w:rsidRDefault="0083465E" w:rsidP="0083465E">
      <w:r>
        <w:t xml:space="preserve">Le coordinateur de l'étude explique “RE” les conditions de confidentialité au participant “PE” et lui remet le formulaire de consentement (annexe A où C) afin qu'il le lise et le signe. </w:t>
      </w:r>
    </w:p>
    <w:p w14:paraId="15D3AF75" w14:textId="77777777" w:rsidR="0083465E" w:rsidRDefault="0083465E" w:rsidP="0083465E">
      <w:r>
        <w:t>Le coordinateur de l'étude demande verbalement l'autorisation d'enregistrer la séance ; si celle-ci n'est pas accordée, il indique alors verbalement qu'il utilisera un minuteur.</w:t>
      </w:r>
    </w:p>
    <w:p w14:paraId="74FECE74" w14:textId="77777777" w:rsidR="0083465E" w:rsidRDefault="0083465E" w:rsidP="0083465E">
      <w:r>
        <w:t>L'RE explique la procédure à suivre au PE :</w:t>
      </w:r>
    </w:p>
    <w:p w14:paraId="6E4325C2" w14:textId="77777777" w:rsidR="0083465E" w:rsidRDefault="0083465E" w:rsidP="0083465E">
      <w:r>
        <w:t>A. Un sujet caché dans le morceau de papier plié est remis au TP.</w:t>
      </w:r>
    </w:p>
    <w:p w14:paraId="210C79CA" w14:textId="77777777" w:rsidR="0083465E" w:rsidRDefault="0083465E" w:rsidP="0083465E">
      <w:r>
        <w:t>B. Lorsque l'RE dit « On commence » et remet le morceau de papier, le PE reçoit le sujet de l'expérience.</w:t>
      </w:r>
    </w:p>
    <w:p w14:paraId="76A90D07" w14:textId="77777777" w:rsidR="0083465E" w:rsidRDefault="0083465E" w:rsidP="0083465E">
      <w:r>
        <w:t>C. Le participant doit élaborer un plan de cours de deux heures sur le sujet donné dans sa discipline, sans aucune aide extérieure.</w:t>
      </w:r>
    </w:p>
    <w:p w14:paraId="4E65ACCB" w14:textId="77777777" w:rsidR="0083465E" w:rsidRDefault="0083465E" w:rsidP="0083465E">
      <w:r>
        <w:t xml:space="preserve">D. Le plan de cours doit être rédigé sur du papier blanc ordinaire au format A4 ; une liasse de papier est mise à disposition à cet effet. </w:t>
      </w:r>
    </w:p>
    <w:p w14:paraId="2DA2CD20" w14:textId="77777777" w:rsidR="0083465E" w:rsidRDefault="0083465E" w:rsidP="0083465E">
      <w:r>
        <w:t xml:space="preserve">E. L'enregistrement vidéo ou le chronomètre s'arrête lorsque le participant déclare verbalement « C'est terminé ». </w:t>
      </w:r>
    </w:p>
    <w:p w14:paraId="59A4153F" w14:textId="77777777" w:rsidR="0083465E" w:rsidRDefault="0083465E" w:rsidP="0083465E">
      <w:r>
        <w:t>F. Le plan de cours doit être remis au comité d'évaluation.</w:t>
      </w:r>
    </w:p>
    <w:p w14:paraId="06CFFCD0" w14:textId="77777777" w:rsidR="0083465E" w:rsidRDefault="0083465E" w:rsidP="0083465E">
      <w:r>
        <w:t>L'RE prépare alors l'espace dédié à l'expérience afin de s'assurer que tous les outils sont à portée de main.</w:t>
      </w:r>
    </w:p>
    <w:p w14:paraId="742272C1" w14:textId="77777777" w:rsidR="0083465E" w:rsidRDefault="0083465E" w:rsidP="0083465E">
      <w:r>
        <w:t>5. L'appareil d'enregistrement vidéo ou la table servant à noter les étapes du chronomètre et les commentaires doit être installé à proximité de l'RE.</w:t>
      </w:r>
    </w:p>
    <w:p w14:paraId="689942FB" w14:textId="77777777" w:rsidR="0083465E" w:rsidRDefault="0083465E" w:rsidP="0083465E">
      <w:r>
        <w:lastRenderedPageBreak/>
        <w:t>6. L'RE a en sa possession la feuille de papier pliée.</w:t>
      </w:r>
    </w:p>
    <w:p w14:paraId="5AAB948A" w14:textId="77777777" w:rsidR="0083465E" w:rsidRDefault="0083465E" w:rsidP="0083465E">
      <w:r>
        <w:t>7. L'RE demande à voix haute « Prêt ? », et le PE doit répondre « Prêt ».</w:t>
      </w:r>
    </w:p>
    <w:p w14:paraId="036E478E" w14:textId="77777777" w:rsidR="0083465E" w:rsidRDefault="0083465E" w:rsidP="0083465E">
      <w:r>
        <w:t>8. L'évaluateur démarre le chronomètre, annonce « On commence » et remet la feuille de papier pliée au participant.</w:t>
      </w:r>
    </w:p>
    <w:p w14:paraId="38BBC8C3" w14:textId="77777777" w:rsidR="0083465E" w:rsidRDefault="0083465E" w:rsidP="0083465E">
      <w:r>
        <w:t>9. Le participant déplie la feuille et commence à élaborer un plan de cours sur le sujet donné, conformément aux consignes.</w:t>
      </w:r>
    </w:p>
    <w:p w14:paraId="1711A0D5" w14:textId="77777777" w:rsidR="0083465E" w:rsidRDefault="0083465E" w:rsidP="0083465E">
      <w:r>
        <w:t>10. Si l'enregistrement vidéo n'est pas autorisé, l'évaluateur doit noter toutes les expressions du participant ainsi que les moments clés des étapes chronométrées qui permettent de comprendre ses émotions pendant cette tâche.</w:t>
      </w:r>
    </w:p>
    <w:p w14:paraId="1A53C381" w14:textId="77777777" w:rsidR="0083465E" w:rsidRDefault="0083465E" w:rsidP="0083465E">
      <w:r>
        <w:t>11. Le candidat déclare « Terminé » lorsque le plan de cours est prêt, et l'évaluateur arrête immédiatement le chronomètre et note le temps final.</w:t>
      </w:r>
    </w:p>
    <w:p w14:paraId="1A7FE137" w14:textId="77777777" w:rsidR="0083465E" w:rsidRDefault="0083465E" w:rsidP="0083465E">
      <w:r>
        <w:t>12. L'évaluateur récupère le plan de cours, qui doit être photographié.</w:t>
      </w:r>
    </w:p>
    <w:p w14:paraId="36EFBB0C" w14:textId="30DFEA36" w:rsidR="0083465E" w:rsidRDefault="0083465E" w:rsidP="0083465E">
      <w:r>
        <w:t>13. L'évaluateur procède à une vérification systématique pour s'assurer que toutes les données ont été recueillies sans erreur. Cela marque la fin de la phase I pour un candidat.</w:t>
      </w:r>
    </w:p>
    <w:p w14:paraId="51085895" w14:textId="77777777" w:rsidR="00B56C8F" w:rsidRDefault="00B56C8F" w:rsidP="0083465E"/>
    <w:p w14:paraId="25E77A73" w14:textId="77777777" w:rsidR="0083465E" w:rsidRDefault="0083465E" w:rsidP="00B56C8F">
      <w:pPr>
        <w:pStyle w:val="Heading3"/>
      </w:pPr>
      <w:bookmarkStart w:id="47" w:name="_Toc232092761"/>
      <w:r>
        <w:t>Phase II</w:t>
      </w:r>
      <w:bookmarkEnd w:id="47"/>
    </w:p>
    <w:p w14:paraId="3C51655E" w14:textId="77777777" w:rsidR="0083465E" w:rsidRDefault="0083465E" w:rsidP="0083465E">
      <w:r>
        <w:t>La deuxième phase fait suite à la phase I.</w:t>
      </w:r>
    </w:p>
    <w:p w14:paraId="19AAADF4" w14:textId="77777777" w:rsidR="0083465E" w:rsidRDefault="0083465E" w:rsidP="0083465E">
      <w:r>
        <w:t>1. Le comité d'évaluation fournit les instructions relatives à la phase II au participant :</w:t>
      </w:r>
    </w:p>
    <w:p w14:paraId="6A6E1E3E" w14:textId="1D8B31ED" w:rsidR="00B56C8F" w:rsidRDefault="0083465E" w:rsidP="0083465E">
      <w:r>
        <w:t>Les mêmes instructions que celles des points 3.a à 3.f sont répétées, accompagnées d'instructions supplémentaires, telles que :</w:t>
      </w:r>
    </w:p>
    <w:p w14:paraId="09004B9B" w14:textId="77777777" w:rsidR="0083465E" w:rsidRDefault="0083465E" w:rsidP="0083465E">
      <w:r>
        <w:t>Un ordinateur portable est fourni au participant avec des onglets ouverts sur certains outils d'IA générative.</w:t>
      </w:r>
    </w:p>
    <w:p w14:paraId="2C43BF2A" w14:textId="77777777" w:rsidR="00B56C8F" w:rsidRDefault="00B56C8F" w:rsidP="0083465E"/>
    <w:p w14:paraId="6B613B9E" w14:textId="77777777" w:rsidR="0083465E" w:rsidRDefault="0083465E" w:rsidP="0083465E">
      <w:r>
        <w:t>Le participant doit utiliser un ou plusieurs outils d'IA pour générer un plan de cours pour un cours magistral de 2 heures sur le sujet donné. Un plan de cours créé sans l'aide de l'IA n'est pas acceptable.</w:t>
      </w:r>
    </w:p>
    <w:p w14:paraId="0DDF7018" w14:textId="77777777" w:rsidR="00B56C8F" w:rsidRDefault="00B56C8F" w:rsidP="0083465E"/>
    <w:p w14:paraId="0C391317" w14:textId="77777777" w:rsidR="0083465E" w:rsidRDefault="0083465E" w:rsidP="0083465E">
      <w:r>
        <w:t>Le participant doit remettre le plan de cours final sur des feuilles de papier au format A4.</w:t>
      </w:r>
    </w:p>
    <w:p w14:paraId="049E020C" w14:textId="77777777" w:rsidR="0083465E" w:rsidRDefault="0083465E" w:rsidP="0083465E">
      <w:r>
        <w:t>L'écran est toujours enregistré pendant toute la durée de l'interaction avec les outils d'IA.</w:t>
      </w:r>
    </w:p>
    <w:p w14:paraId="3CC12BAD" w14:textId="77777777" w:rsidR="0083465E" w:rsidRDefault="0083465E" w:rsidP="0083465E"/>
    <w:p w14:paraId="59B550DB" w14:textId="77777777" w:rsidR="0083465E" w:rsidRDefault="0083465E" w:rsidP="0083465E">
      <w:r>
        <w:t>2. Le CE poursuit l'expérience comme lors de la phase I. Le PE interagit avec les outils d'IA, élabore un plan de cours et remet la feuille A4 au CE comme lors de la phase I.</w:t>
      </w:r>
    </w:p>
    <w:p w14:paraId="1BEBC691" w14:textId="77777777" w:rsidR="0083465E" w:rsidRDefault="0083465E" w:rsidP="0083465E"/>
    <w:p w14:paraId="3F2D5675" w14:textId="77777777" w:rsidR="0083465E" w:rsidRDefault="0083465E" w:rsidP="0083465E">
      <w:r>
        <w:lastRenderedPageBreak/>
        <w:t>3. Le chronomètre/l'enregistrement vidéo, ainsi que l'enregistrement d'écran, le PDF de l'interaction avec les outils d'IA et les photographies du plan de cours sont vérifiés par le CE, marquant ainsi la fin de la phase II.</w:t>
      </w:r>
    </w:p>
    <w:p w14:paraId="495A9FAB" w14:textId="77777777" w:rsidR="0083465E" w:rsidRDefault="0083465E" w:rsidP="0083465E"/>
    <w:p w14:paraId="45FF34FB" w14:textId="77777777" w:rsidR="00B56C8F" w:rsidRDefault="00B56C8F" w:rsidP="0083465E"/>
    <w:p w14:paraId="2682D353" w14:textId="77777777" w:rsidR="00B56C8F" w:rsidRDefault="00B56C8F" w:rsidP="0083465E"/>
    <w:p w14:paraId="34AC42CE" w14:textId="77777777" w:rsidR="0083465E" w:rsidRDefault="0083465E" w:rsidP="0083465E">
      <w:r>
        <w:t>Résultats attendus [modifications]</w:t>
      </w:r>
    </w:p>
    <w:p w14:paraId="4F8BB0F3" w14:textId="77777777" w:rsidR="0083465E" w:rsidRDefault="0083465E" w:rsidP="0083465E">
      <w:r>
        <w:t>-    D'après l'expérience, la qualité de la préparation des cours varie.</w:t>
      </w:r>
    </w:p>
    <w:p w14:paraId="3D104B7F" w14:textId="77777777" w:rsidR="0083465E" w:rsidRDefault="0083465E" w:rsidP="0083465E">
      <w:r>
        <w:t xml:space="preserve">-    Les différences de maîtrise de l'IA peuvent se traduire par des résultats de niveaux variés. </w:t>
      </w:r>
    </w:p>
    <w:p w14:paraId="352D0C39" w14:textId="77777777" w:rsidR="0083465E" w:rsidRDefault="0083465E" w:rsidP="0083465E">
      <w:r>
        <w:t xml:space="preserve">-    L'IA peut contribuer à réduire le temps de préparation. </w:t>
      </w:r>
    </w:p>
    <w:p w14:paraId="1C3AAC51" w14:textId="77777777" w:rsidR="0083465E" w:rsidRDefault="0083465E" w:rsidP="0083465E">
      <w:r>
        <w:t xml:space="preserve">-    L'IA peut également fournir des résultats de meilleure qualité et plus détaillés. </w:t>
      </w:r>
    </w:p>
    <w:p w14:paraId="11F16F74" w14:textId="77777777" w:rsidR="0083465E" w:rsidRDefault="0083465E" w:rsidP="0083465E">
      <w:r>
        <w:t>-    Les résultats générés par l'IA peuvent ne pas correspondre aux objectifs des participants à l'étude.</w:t>
      </w:r>
    </w:p>
    <w:p w14:paraId="764D6850" w14:textId="77777777" w:rsidR="0083465E" w:rsidRDefault="0083465E" w:rsidP="0083465E"/>
    <w:p w14:paraId="7406484A" w14:textId="77777777" w:rsidR="00EE68D1" w:rsidRDefault="00EE68D1" w:rsidP="00EE68D1"/>
    <w:p w14:paraId="5FFD853C" w14:textId="47F1B131" w:rsidR="00EE68D1" w:rsidRDefault="00EE68D1" w:rsidP="00EE68D1">
      <w:pPr>
        <w:pStyle w:val="Heading1"/>
      </w:pPr>
      <w:bookmarkStart w:id="48" w:name="_Toc232092762"/>
      <w:r>
        <w:lastRenderedPageBreak/>
        <w:t>Interférences /Discussions</w:t>
      </w:r>
      <w:r w:rsidR="007E7CAD" w:rsidRPr="00784AFC">
        <w:t xml:space="preserve"> </w:t>
      </w:r>
      <w:r>
        <w:t>?</w:t>
      </w:r>
      <w:bookmarkEnd w:id="48"/>
      <w:r>
        <w:t xml:space="preserve"> </w:t>
      </w:r>
    </w:p>
    <w:p w14:paraId="70FC71D3" w14:textId="77777777" w:rsidR="00EE68D1" w:rsidRDefault="00EE68D1" w:rsidP="00EE68D1"/>
    <w:p w14:paraId="51F4F353" w14:textId="5B561B24" w:rsidR="009B1082" w:rsidRDefault="008826FE" w:rsidP="00DE0BF5">
      <w:pPr>
        <w:pStyle w:val="Heading1"/>
      </w:pPr>
      <w:bookmarkStart w:id="49" w:name="_Toc232092763"/>
      <w:r>
        <w:lastRenderedPageBreak/>
        <w:t>Références</w:t>
      </w:r>
      <w:bookmarkEnd w:id="49"/>
      <w:r>
        <w:t xml:space="preserve"> </w:t>
      </w:r>
      <w:r w:rsidR="00DE0BF5">
        <w:t xml:space="preserve"> </w:t>
      </w:r>
    </w:p>
    <w:p w14:paraId="1D3C0BD1" w14:textId="77777777" w:rsidR="00006D33" w:rsidRPr="00006D33" w:rsidRDefault="00DE0BF5" w:rsidP="00006D33">
      <w:pPr>
        <w:pStyle w:val="Bibliography"/>
        <w:rPr>
          <w:rFonts w:cs="Times New Roman"/>
          <w:color w:val="008080"/>
          <w:sz w:val="20"/>
          <w:lang w:val="en-GB"/>
        </w:rPr>
      </w:pPr>
      <w:r w:rsidRPr="00A36945">
        <w:rPr>
          <w:rFonts w:ascii="Microsoft Uighur" w:hAnsi="Microsoft Uighur" w:cs="Microsoft Uighur" w:hint="cs"/>
          <w:color w:val="0E2841" w:themeColor="text2"/>
          <w:sz w:val="20"/>
          <w:szCs w:val="20"/>
        </w:rPr>
        <w:fldChar w:fldCharType="begin"/>
      </w:r>
      <w:r w:rsidR="00006D33">
        <w:rPr>
          <w:rFonts w:ascii="Microsoft Uighur" w:hAnsi="Microsoft Uighur" w:cs="Microsoft Uighur"/>
          <w:color w:val="0E2841" w:themeColor="text2"/>
          <w:sz w:val="20"/>
          <w:szCs w:val="20"/>
          <w:lang w:val="en-US"/>
        </w:rPr>
        <w:instrText xml:space="preserve"> ADDIN ZOTERO_BIBL {"uncited":[],"omitted":[],"custom":[]} CSL_BIBLIOGRAPHY </w:instrText>
      </w:r>
      <w:r w:rsidRPr="00A36945">
        <w:rPr>
          <w:rFonts w:ascii="Microsoft Uighur" w:hAnsi="Microsoft Uighur" w:cs="Microsoft Uighur" w:hint="cs"/>
          <w:color w:val="0E2841" w:themeColor="text2"/>
          <w:sz w:val="20"/>
          <w:szCs w:val="20"/>
        </w:rPr>
        <w:fldChar w:fldCharType="separate"/>
      </w:r>
      <w:r w:rsidR="00006D33" w:rsidRPr="00006D33">
        <w:rPr>
          <w:rFonts w:cs="Times New Roman"/>
          <w:color w:val="008080"/>
          <w:sz w:val="20"/>
          <w:lang w:val="en-GB"/>
        </w:rPr>
        <w:t xml:space="preserve">Afdal, H. W., &amp; Maaranen, K. (2023). </w:t>
      </w:r>
      <w:r w:rsidR="00006D33" w:rsidRPr="00006D33">
        <w:rPr>
          <w:rFonts w:cs="Times New Roman"/>
          <w:i/>
          <w:iCs/>
          <w:color w:val="008080"/>
          <w:sz w:val="20"/>
          <w:lang w:val="en-GB"/>
        </w:rPr>
        <w:t>Teachers’ professional space for decision-making when planning: The cases of Finland, Norway, and the United States</w:t>
      </w:r>
      <w:r w:rsidR="00006D33" w:rsidRPr="00006D33">
        <w:rPr>
          <w:rFonts w:cs="Times New Roman"/>
          <w:color w:val="008080"/>
          <w:sz w:val="20"/>
          <w:lang w:val="en-GB"/>
        </w:rPr>
        <w:t>. https://doi.org/10.1177/17454999231203116</w:t>
      </w:r>
    </w:p>
    <w:p w14:paraId="239E182F"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Borg, S. (2003). Teacher cognition in language teaching: A review of research on what language teachers think, know, believe, and do. </w:t>
      </w:r>
      <w:r w:rsidRPr="00006D33">
        <w:rPr>
          <w:rFonts w:cs="Times New Roman"/>
          <w:i/>
          <w:iCs/>
          <w:color w:val="008080"/>
          <w:sz w:val="20"/>
          <w:lang w:val="en-GB"/>
        </w:rPr>
        <w:t>Language Teaching</w:t>
      </w:r>
      <w:r w:rsidRPr="00006D33">
        <w:rPr>
          <w:rFonts w:cs="Times New Roman"/>
          <w:color w:val="008080"/>
          <w:sz w:val="20"/>
          <w:lang w:val="en-GB"/>
        </w:rPr>
        <w:t xml:space="preserve">, </w:t>
      </w:r>
      <w:r w:rsidRPr="00006D33">
        <w:rPr>
          <w:rFonts w:cs="Times New Roman"/>
          <w:i/>
          <w:iCs/>
          <w:color w:val="008080"/>
          <w:sz w:val="20"/>
          <w:lang w:val="en-GB"/>
        </w:rPr>
        <w:t>36</w:t>
      </w:r>
      <w:r w:rsidRPr="00006D33">
        <w:rPr>
          <w:rFonts w:cs="Times New Roman"/>
          <w:color w:val="008080"/>
          <w:sz w:val="20"/>
          <w:lang w:val="en-GB"/>
        </w:rPr>
        <w:t>(2), 81–109. https://doi.org/10.1017/S0261444803001903</w:t>
      </w:r>
    </w:p>
    <w:p w14:paraId="031292F4" w14:textId="77777777" w:rsidR="00006D33" w:rsidRPr="00006D33" w:rsidRDefault="00006D33" w:rsidP="00006D33">
      <w:pPr>
        <w:pStyle w:val="Bibliography"/>
        <w:rPr>
          <w:rFonts w:cs="Times New Roman"/>
          <w:color w:val="008080"/>
          <w:sz w:val="20"/>
        </w:rPr>
      </w:pPr>
      <w:r w:rsidRPr="00006D33">
        <w:rPr>
          <w:rFonts w:cs="Times New Roman"/>
          <w:color w:val="008080"/>
          <w:sz w:val="20"/>
          <w:lang w:val="en-GB"/>
        </w:rPr>
        <w:t xml:space="preserve">Breen, M. P., Hird, B., Milton, M., Thwaite, A., &amp; Oliver, R. (2001). Making Sense of Language Teaching: Teachers’ Principles and Classroom Practices. </w:t>
      </w:r>
      <w:r w:rsidRPr="00006D33">
        <w:rPr>
          <w:rFonts w:cs="Times New Roman"/>
          <w:i/>
          <w:iCs/>
          <w:color w:val="008080"/>
          <w:sz w:val="20"/>
        </w:rPr>
        <w:t>Applied Linguistics</w:t>
      </w:r>
      <w:r w:rsidRPr="00006D33">
        <w:rPr>
          <w:rFonts w:cs="Times New Roman"/>
          <w:color w:val="008080"/>
          <w:sz w:val="20"/>
        </w:rPr>
        <w:t xml:space="preserve">, </w:t>
      </w:r>
      <w:r w:rsidRPr="00006D33">
        <w:rPr>
          <w:rFonts w:cs="Times New Roman"/>
          <w:i/>
          <w:iCs/>
          <w:color w:val="008080"/>
          <w:sz w:val="20"/>
        </w:rPr>
        <w:t>22</w:t>
      </w:r>
      <w:r w:rsidRPr="00006D33">
        <w:rPr>
          <w:rFonts w:cs="Times New Roman"/>
          <w:color w:val="008080"/>
          <w:sz w:val="20"/>
        </w:rPr>
        <w:t>(4), 470–501. (EJ637407).</w:t>
      </w:r>
    </w:p>
    <w:p w14:paraId="7A9C3FE0" w14:textId="77777777" w:rsidR="00006D33" w:rsidRPr="00006D33" w:rsidRDefault="00006D33" w:rsidP="00006D33">
      <w:pPr>
        <w:pStyle w:val="Bibliography"/>
        <w:rPr>
          <w:rFonts w:cs="Times New Roman"/>
          <w:color w:val="008080"/>
          <w:sz w:val="20"/>
        </w:rPr>
      </w:pPr>
      <w:r w:rsidRPr="00006D33">
        <w:rPr>
          <w:rFonts w:cs="Times New Roman"/>
          <w:i/>
          <w:iCs/>
          <w:color w:val="008080"/>
          <w:sz w:val="20"/>
        </w:rPr>
        <w:t>Cadre d’usage de l’IA en éducation</w:t>
      </w:r>
      <w:r w:rsidRPr="00006D33">
        <w:rPr>
          <w:rFonts w:cs="Times New Roman"/>
          <w:color w:val="008080"/>
          <w:sz w:val="20"/>
        </w:rPr>
        <w:t>. (2025, June 13). Ministère de l’Education nationale. https://www.education.gouv.fr/cadre-d-usage-de-l-ia-en-education-450647</w:t>
      </w:r>
    </w:p>
    <w:p w14:paraId="574B7F25"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Celik, I. (2023). Towards Intelligent-TPACK: An empirical study on teachers’ professional knowledge to ethically integrate artificial intelligence (AI)-based tools into education. </w:t>
      </w:r>
      <w:r w:rsidRPr="00006D33">
        <w:rPr>
          <w:rFonts w:cs="Times New Roman"/>
          <w:i/>
          <w:iCs/>
          <w:color w:val="008080"/>
          <w:sz w:val="20"/>
          <w:lang w:val="en-GB"/>
        </w:rPr>
        <w:t>Computers in Human Behavior</w:t>
      </w:r>
      <w:r w:rsidRPr="00006D33">
        <w:rPr>
          <w:rFonts w:cs="Times New Roman"/>
          <w:color w:val="008080"/>
          <w:sz w:val="20"/>
          <w:lang w:val="en-GB"/>
        </w:rPr>
        <w:t xml:space="preserve">, </w:t>
      </w:r>
      <w:r w:rsidRPr="00006D33">
        <w:rPr>
          <w:rFonts w:cs="Times New Roman"/>
          <w:i/>
          <w:iCs/>
          <w:color w:val="008080"/>
          <w:sz w:val="20"/>
          <w:lang w:val="en-GB"/>
        </w:rPr>
        <w:t>138</w:t>
      </w:r>
      <w:r w:rsidRPr="00006D33">
        <w:rPr>
          <w:rFonts w:cs="Times New Roman"/>
          <w:color w:val="008080"/>
          <w:sz w:val="20"/>
          <w:lang w:val="en-GB"/>
        </w:rPr>
        <w:t>, 107468. https://doi.org/10.1016/j.chb.2022.107468</w:t>
      </w:r>
    </w:p>
    <w:p w14:paraId="06598822" w14:textId="77777777" w:rsidR="00006D33" w:rsidRPr="00006D33" w:rsidRDefault="00006D33" w:rsidP="00006D33">
      <w:pPr>
        <w:pStyle w:val="Bibliography"/>
        <w:rPr>
          <w:rFonts w:cs="Times New Roman"/>
          <w:color w:val="008080"/>
          <w:sz w:val="20"/>
          <w:lang w:val="en-GB"/>
        </w:rPr>
      </w:pPr>
      <w:r w:rsidRPr="00006D33">
        <w:rPr>
          <w:rFonts w:cs="Times New Roman"/>
          <w:i/>
          <w:iCs/>
          <w:color w:val="008080"/>
          <w:sz w:val="20"/>
          <w:lang w:val="en-GB"/>
        </w:rPr>
        <w:t>Circulaire de rentrée 2015</w:t>
      </w:r>
      <w:r w:rsidRPr="00006D33">
        <w:rPr>
          <w:rFonts w:cs="Times New Roman"/>
          <w:color w:val="008080"/>
          <w:sz w:val="20"/>
          <w:lang w:val="en-GB"/>
        </w:rPr>
        <w:t xml:space="preserve">. </w:t>
      </w:r>
      <w:r w:rsidRPr="00006D33">
        <w:rPr>
          <w:rFonts w:cs="Times New Roman"/>
          <w:color w:val="008080"/>
          <w:sz w:val="20"/>
        </w:rPr>
        <w:t xml:space="preserve">(n.d.). Ministère de l’Education nationale. </w:t>
      </w:r>
      <w:r w:rsidRPr="00006D33">
        <w:rPr>
          <w:rFonts w:cs="Times New Roman"/>
          <w:color w:val="008080"/>
          <w:sz w:val="20"/>
          <w:lang w:val="en-GB"/>
        </w:rPr>
        <w:t>Retrieved May 30, 2026, from https://www.education.gouv.fr/bo/15/Hebdo22/xxx.htm</w:t>
      </w:r>
    </w:p>
    <w:p w14:paraId="33C84416"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Clark, C. M., &amp; Peterson, P. L. (1984). </w:t>
      </w:r>
      <w:r w:rsidRPr="00006D33">
        <w:rPr>
          <w:rFonts w:cs="Times New Roman"/>
          <w:i/>
          <w:iCs/>
          <w:color w:val="008080"/>
          <w:sz w:val="20"/>
          <w:lang w:val="en-GB"/>
        </w:rPr>
        <w:t>Teachers’ Thought Processes. Occasional Paper No. 72</w:t>
      </w:r>
      <w:r w:rsidRPr="00006D33">
        <w:rPr>
          <w:rFonts w:cs="Times New Roman"/>
          <w:color w:val="008080"/>
          <w:sz w:val="20"/>
          <w:lang w:val="en-GB"/>
        </w:rPr>
        <w:t>. Institute for Research on Teaching, College of Education, Michigan State University, 252 Erickson Hall, East Lansing, MI 48824, ($13. https://eric.ed.gov/?id=ED251449</w:t>
      </w:r>
    </w:p>
    <w:p w14:paraId="24E8E1A0" w14:textId="77777777" w:rsidR="00006D33" w:rsidRPr="00006D33" w:rsidRDefault="00006D33" w:rsidP="00006D33">
      <w:pPr>
        <w:pStyle w:val="Bibliography"/>
        <w:rPr>
          <w:rFonts w:cs="Times New Roman"/>
          <w:color w:val="008080"/>
          <w:sz w:val="20"/>
        </w:rPr>
      </w:pPr>
      <w:r w:rsidRPr="00006D33">
        <w:rPr>
          <w:rFonts w:cs="Times New Roman"/>
          <w:i/>
          <w:iCs/>
          <w:color w:val="008080"/>
          <w:sz w:val="20"/>
        </w:rPr>
        <w:t>Collège Charles de Gaulle</w:t>
      </w:r>
      <w:r w:rsidRPr="00006D33">
        <w:rPr>
          <w:rFonts w:cs="Times New Roman"/>
          <w:color w:val="008080"/>
          <w:sz w:val="20"/>
        </w:rPr>
        <w:t>. (2006, November 30). https://charlesdegaulle-stpierredechandieu.ent.auvergnerhonealpes.fr/</w:t>
      </w:r>
    </w:p>
    <w:p w14:paraId="1524849B" w14:textId="77777777" w:rsidR="00006D33" w:rsidRPr="00006D33" w:rsidRDefault="00006D33" w:rsidP="00006D33">
      <w:pPr>
        <w:pStyle w:val="Bibliography"/>
        <w:rPr>
          <w:rFonts w:cs="Times New Roman"/>
          <w:color w:val="008080"/>
          <w:sz w:val="20"/>
          <w:lang w:val="en-GB"/>
        </w:rPr>
      </w:pPr>
      <w:r w:rsidRPr="00006D33">
        <w:rPr>
          <w:rFonts w:cs="Times New Roman"/>
          <w:i/>
          <w:iCs/>
          <w:color w:val="008080"/>
          <w:sz w:val="20"/>
        </w:rPr>
        <w:t>Collège Charles de Gaulle, Saint-Pierre-de-Chandieu (69), avis et classement, toutes les infos et les spécialités—L’Etudiant</w:t>
      </w:r>
      <w:r w:rsidRPr="00006D33">
        <w:rPr>
          <w:rFonts w:cs="Times New Roman"/>
          <w:color w:val="008080"/>
          <w:sz w:val="20"/>
        </w:rPr>
        <w:t xml:space="preserve">. </w:t>
      </w:r>
      <w:r w:rsidRPr="00006D33">
        <w:rPr>
          <w:rFonts w:cs="Times New Roman"/>
          <w:color w:val="008080"/>
          <w:sz w:val="20"/>
          <w:lang w:val="en-GB"/>
        </w:rPr>
        <w:t>(n.d.). Retrieved May 30, 2026, from https://www.letudiant.fr/college/annuaire-des-colleges/fiche/college-charles-de-gaulle-69.html#presentation</w:t>
      </w:r>
    </w:p>
    <w:p w14:paraId="34FFDABE" w14:textId="77777777" w:rsidR="00006D33" w:rsidRPr="00006D33" w:rsidRDefault="00006D33" w:rsidP="00006D33">
      <w:pPr>
        <w:pStyle w:val="Bibliography"/>
        <w:rPr>
          <w:rFonts w:cs="Times New Roman"/>
          <w:color w:val="008080"/>
          <w:sz w:val="20"/>
        </w:rPr>
      </w:pPr>
      <w:r w:rsidRPr="00006D33">
        <w:rPr>
          <w:rFonts w:cs="Times New Roman"/>
          <w:color w:val="008080"/>
          <w:sz w:val="20"/>
          <w:lang w:val="en-GB"/>
        </w:rPr>
        <w:t xml:space="preserve">Davis, F. D. (1989). Perceived Usefulness, Perceived Ease of Use, and User Acceptance of Information Technology. </w:t>
      </w:r>
      <w:r w:rsidRPr="00006D33">
        <w:rPr>
          <w:rFonts w:cs="Times New Roman"/>
          <w:i/>
          <w:iCs/>
          <w:color w:val="008080"/>
          <w:sz w:val="20"/>
        </w:rPr>
        <w:t>MIS Quarterly</w:t>
      </w:r>
      <w:r w:rsidRPr="00006D33">
        <w:rPr>
          <w:rFonts w:cs="Times New Roman"/>
          <w:color w:val="008080"/>
          <w:sz w:val="20"/>
        </w:rPr>
        <w:t xml:space="preserve">, </w:t>
      </w:r>
      <w:r w:rsidRPr="00006D33">
        <w:rPr>
          <w:rFonts w:cs="Times New Roman"/>
          <w:i/>
          <w:iCs/>
          <w:color w:val="008080"/>
          <w:sz w:val="20"/>
        </w:rPr>
        <w:t>13</w:t>
      </w:r>
      <w:r w:rsidRPr="00006D33">
        <w:rPr>
          <w:rFonts w:cs="Times New Roman"/>
          <w:color w:val="008080"/>
          <w:sz w:val="20"/>
        </w:rPr>
        <w:t>(3), 319–340. https://doi.org/10.2307/249008</w:t>
      </w:r>
    </w:p>
    <w:p w14:paraId="567779D9" w14:textId="77777777" w:rsidR="00006D33" w:rsidRPr="00006D33" w:rsidRDefault="00006D33" w:rsidP="00006D33">
      <w:pPr>
        <w:pStyle w:val="Bibliography"/>
        <w:rPr>
          <w:rFonts w:cs="Times New Roman"/>
          <w:color w:val="008080"/>
          <w:sz w:val="20"/>
        </w:rPr>
      </w:pPr>
      <w:r w:rsidRPr="00006D33">
        <w:rPr>
          <w:rFonts w:cs="Times New Roman"/>
          <w:color w:val="008080"/>
          <w:sz w:val="20"/>
        </w:rPr>
        <w:t xml:space="preserve">Devauchelle, B. (2025a). Les enseignants, les formateurs et les cadres éducatifs français face à l’intelligence artificielle. </w:t>
      </w:r>
      <w:r w:rsidRPr="00006D33">
        <w:rPr>
          <w:rFonts w:cs="Times New Roman"/>
          <w:i/>
          <w:iCs/>
          <w:color w:val="008080"/>
          <w:sz w:val="20"/>
        </w:rPr>
        <w:t>Revue internationale d’éducation de Sèvres</w:t>
      </w:r>
      <w:r w:rsidRPr="00006D33">
        <w:rPr>
          <w:rFonts w:cs="Times New Roman"/>
          <w:color w:val="008080"/>
          <w:sz w:val="20"/>
        </w:rPr>
        <w:t>, (HS-4). https://doi.org/10.4000/146vm</w:t>
      </w:r>
    </w:p>
    <w:p w14:paraId="408A56F8" w14:textId="77777777" w:rsidR="00006D33" w:rsidRPr="00006D33" w:rsidRDefault="00006D33" w:rsidP="00006D33">
      <w:pPr>
        <w:pStyle w:val="Bibliography"/>
        <w:rPr>
          <w:rFonts w:cs="Times New Roman"/>
          <w:color w:val="008080"/>
          <w:sz w:val="20"/>
        </w:rPr>
      </w:pPr>
      <w:r w:rsidRPr="00006D33">
        <w:rPr>
          <w:rFonts w:cs="Times New Roman"/>
          <w:color w:val="008080"/>
          <w:sz w:val="20"/>
        </w:rPr>
        <w:t xml:space="preserve">Devauchelle, B. (2025b, May 2). Enjeux économiques et politiques autour de l’IA à l’école. </w:t>
      </w:r>
      <w:r w:rsidRPr="00006D33">
        <w:rPr>
          <w:rFonts w:cs="Times New Roman"/>
          <w:i/>
          <w:iCs/>
          <w:color w:val="008080"/>
          <w:sz w:val="20"/>
        </w:rPr>
        <w:t>Le Café pédagogique</w:t>
      </w:r>
      <w:r w:rsidRPr="00006D33">
        <w:rPr>
          <w:rFonts w:cs="Times New Roman"/>
          <w:color w:val="008080"/>
          <w:sz w:val="20"/>
        </w:rPr>
        <w:t>. https://www.cafepedagogique.net/2025/05/02/enjeux-economiques-et-politiques-autour-de-lia-a-lecole/</w:t>
      </w:r>
    </w:p>
    <w:p w14:paraId="16373978" w14:textId="77777777" w:rsidR="00006D33" w:rsidRPr="00006D33" w:rsidRDefault="00006D33" w:rsidP="00006D33">
      <w:pPr>
        <w:pStyle w:val="Bibliography"/>
        <w:rPr>
          <w:rFonts w:cs="Times New Roman"/>
          <w:color w:val="008080"/>
          <w:sz w:val="20"/>
          <w:lang w:val="en-GB"/>
        </w:rPr>
      </w:pPr>
      <w:r w:rsidRPr="00006D33">
        <w:rPr>
          <w:rFonts w:cs="Times New Roman"/>
          <w:i/>
          <w:iCs/>
          <w:color w:val="008080"/>
          <w:sz w:val="20"/>
        </w:rPr>
        <w:t>Devenir assistant de langue en France | France Education international</w:t>
      </w:r>
      <w:r w:rsidRPr="00006D33">
        <w:rPr>
          <w:rFonts w:cs="Times New Roman"/>
          <w:color w:val="008080"/>
          <w:sz w:val="20"/>
        </w:rPr>
        <w:t xml:space="preserve">. </w:t>
      </w:r>
      <w:r w:rsidRPr="00006D33">
        <w:rPr>
          <w:rFonts w:cs="Times New Roman"/>
          <w:color w:val="008080"/>
          <w:sz w:val="20"/>
          <w:lang w:val="en-GB"/>
        </w:rPr>
        <w:t>(2021, May 10). https://www.france-education-international.fr/venir-en-france/devenir-assistant-de-langue-en-france</w:t>
      </w:r>
    </w:p>
    <w:p w14:paraId="5FA46E1C" w14:textId="77777777" w:rsidR="00006D33" w:rsidRPr="00006D33" w:rsidRDefault="00006D33" w:rsidP="00006D33">
      <w:pPr>
        <w:pStyle w:val="Bibliography"/>
        <w:rPr>
          <w:rFonts w:cs="Times New Roman"/>
          <w:color w:val="008080"/>
          <w:sz w:val="20"/>
          <w:lang w:val="en-GB"/>
        </w:rPr>
      </w:pPr>
      <w:r w:rsidRPr="00006D33">
        <w:rPr>
          <w:rFonts w:cs="Times New Roman"/>
          <w:i/>
          <w:iCs/>
          <w:color w:val="008080"/>
          <w:sz w:val="20"/>
        </w:rPr>
        <w:lastRenderedPageBreak/>
        <w:t>Droit national en vigueur—Jurisprudence—Jurisprudence administrative—Légifrance</w:t>
      </w:r>
      <w:r w:rsidRPr="00006D33">
        <w:rPr>
          <w:rFonts w:cs="Times New Roman"/>
          <w:color w:val="008080"/>
          <w:sz w:val="20"/>
        </w:rPr>
        <w:t xml:space="preserve">. </w:t>
      </w:r>
      <w:r w:rsidRPr="00006D33">
        <w:rPr>
          <w:rFonts w:cs="Times New Roman"/>
          <w:color w:val="008080"/>
          <w:sz w:val="20"/>
          <w:lang w:val="en-GB"/>
        </w:rPr>
        <w:t>(2018, August 5). https://www.legifrance.gouv.fr/download/pdf?id=HFLUpbWxIOq4I6R3ktU6f-Z-PkK9A6thiDb3sgQcNsM=</w:t>
      </w:r>
    </w:p>
    <w:p w14:paraId="422106E2" w14:textId="77777777" w:rsidR="00006D33" w:rsidRPr="00006D33" w:rsidRDefault="00006D33" w:rsidP="00006D33">
      <w:pPr>
        <w:pStyle w:val="Bibliography"/>
        <w:rPr>
          <w:rFonts w:cs="Times New Roman"/>
          <w:color w:val="008080"/>
          <w:sz w:val="20"/>
        </w:rPr>
      </w:pPr>
      <w:r w:rsidRPr="00006D33">
        <w:rPr>
          <w:rFonts w:cs="Times New Roman"/>
          <w:i/>
          <w:iCs/>
          <w:color w:val="008080"/>
          <w:sz w:val="20"/>
        </w:rPr>
        <w:t>Enseignant: Comment utiliser un système d’IA dans le cadre de vos missions ?</w:t>
      </w:r>
      <w:r w:rsidRPr="00006D33">
        <w:rPr>
          <w:rFonts w:cs="Times New Roman"/>
          <w:color w:val="008080"/>
          <w:sz w:val="20"/>
        </w:rPr>
        <w:t xml:space="preserve"> (2025, June 20). https://www.cnil.fr/fr/enseignant-usage-systeme-ia</w:t>
      </w:r>
    </w:p>
    <w:p w14:paraId="0811D65C" w14:textId="77777777" w:rsidR="00006D33" w:rsidRPr="00006D33" w:rsidRDefault="00006D33" w:rsidP="00006D33">
      <w:pPr>
        <w:pStyle w:val="Bibliography"/>
        <w:rPr>
          <w:rFonts w:cs="Times New Roman"/>
          <w:color w:val="008080"/>
          <w:sz w:val="20"/>
          <w:lang w:val="en-GB"/>
        </w:rPr>
      </w:pPr>
      <w:r w:rsidRPr="00006D33">
        <w:rPr>
          <w:rFonts w:cs="Times New Roman"/>
          <w:i/>
          <w:iCs/>
          <w:color w:val="008080"/>
          <w:sz w:val="20"/>
        </w:rPr>
        <w:t>Enseigner au cycle 3 | éduscol | Ministère de l’Éducation nationale | Direction générale de l’enseignement scolaire</w:t>
      </w:r>
      <w:r w:rsidRPr="00006D33">
        <w:rPr>
          <w:rFonts w:cs="Times New Roman"/>
          <w:color w:val="008080"/>
          <w:sz w:val="20"/>
        </w:rPr>
        <w:t xml:space="preserve">. </w:t>
      </w:r>
      <w:r w:rsidRPr="00006D33">
        <w:rPr>
          <w:rFonts w:cs="Times New Roman"/>
          <w:color w:val="008080"/>
          <w:sz w:val="20"/>
          <w:lang w:val="en-GB"/>
        </w:rPr>
        <w:t>(n.d.). Retrieved May 30, 2026, from https://eduscol.education.gouv.fr/4356/enseigner-au-cycle-3</w:t>
      </w:r>
    </w:p>
    <w:p w14:paraId="2F593B20"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Ertmer, P. A. (1999). Addressing first- and second-order barriers to change: Strategies for technology integration. </w:t>
      </w:r>
      <w:r w:rsidRPr="00006D33">
        <w:rPr>
          <w:rFonts w:cs="Times New Roman"/>
          <w:i/>
          <w:iCs/>
          <w:color w:val="008080"/>
          <w:sz w:val="20"/>
          <w:lang w:val="en-GB"/>
        </w:rPr>
        <w:t>Educational Technology Research and Development</w:t>
      </w:r>
      <w:r w:rsidRPr="00006D33">
        <w:rPr>
          <w:rFonts w:cs="Times New Roman"/>
          <w:color w:val="008080"/>
          <w:sz w:val="20"/>
          <w:lang w:val="en-GB"/>
        </w:rPr>
        <w:t xml:space="preserve">, </w:t>
      </w:r>
      <w:r w:rsidRPr="00006D33">
        <w:rPr>
          <w:rFonts w:cs="Times New Roman"/>
          <w:i/>
          <w:iCs/>
          <w:color w:val="008080"/>
          <w:sz w:val="20"/>
          <w:lang w:val="en-GB"/>
        </w:rPr>
        <w:t>47</w:t>
      </w:r>
      <w:r w:rsidRPr="00006D33">
        <w:rPr>
          <w:rFonts w:cs="Times New Roman"/>
          <w:color w:val="008080"/>
          <w:sz w:val="20"/>
          <w:lang w:val="en-GB"/>
        </w:rPr>
        <w:t>(4), 47–61. https://doi.org/10.1007/BF02299597</w:t>
      </w:r>
    </w:p>
    <w:p w14:paraId="0D3DFAD8"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Ertmer, P. A., &amp; Ottenbreit-Leftwich, A. T. (2010). Teacher Technology Change: How Knowledge, Confidence, Beliefs, and Culture Intersect. </w:t>
      </w:r>
      <w:r w:rsidRPr="00006D33">
        <w:rPr>
          <w:rFonts w:cs="Times New Roman"/>
          <w:i/>
          <w:iCs/>
          <w:color w:val="008080"/>
          <w:sz w:val="20"/>
          <w:lang w:val="en-GB"/>
        </w:rPr>
        <w:t>Journal of Research on Technology in Education</w:t>
      </w:r>
      <w:r w:rsidRPr="00006D33">
        <w:rPr>
          <w:rFonts w:cs="Times New Roman"/>
          <w:color w:val="008080"/>
          <w:sz w:val="20"/>
          <w:lang w:val="en-GB"/>
        </w:rPr>
        <w:t xml:space="preserve">, </w:t>
      </w:r>
      <w:r w:rsidRPr="00006D33">
        <w:rPr>
          <w:rFonts w:cs="Times New Roman"/>
          <w:i/>
          <w:iCs/>
          <w:color w:val="008080"/>
          <w:sz w:val="20"/>
          <w:lang w:val="en-GB"/>
        </w:rPr>
        <w:t>42</w:t>
      </w:r>
      <w:r w:rsidRPr="00006D33">
        <w:rPr>
          <w:rFonts w:cs="Times New Roman"/>
          <w:color w:val="008080"/>
          <w:sz w:val="20"/>
          <w:lang w:val="en-GB"/>
        </w:rPr>
        <w:t>(3), 255–284. https://doi.org/10.1080/15391523.2010.10782551</w:t>
      </w:r>
    </w:p>
    <w:p w14:paraId="1DCCD722"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rPr>
        <w:t xml:space="preserve">Feng, H., Li, K., &amp; Zhang, L. J. (2025). </w:t>
      </w:r>
      <w:r w:rsidRPr="00006D33">
        <w:rPr>
          <w:rFonts w:cs="Times New Roman"/>
          <w:color w:val="008080"/>
          <w:sz w:val="20"/>
          <w:lang w:val="en-GB"/>
        </w:rPr>
        <w:t xml:space="preserve">What does AI bring to second language writing? A systematic review (2014-2024). </w:t>
      </w:r>
      <w:r w:rsidRPr="00006D33">
        <w:rPr>
          <w:rFonts w:cs="Times New Roman"/>
          <w:i/>
          <w:iCs/>
          <w:color w:val="008080"/>
          <w:sz w:val="20"/>
          <w:lang w:val="en-GB"/>
        </w:rPr>
        <w:t>Language, Learning and Technology</w:t>
      </w:r>
      <w:r w:rsidRPr="00006D33">
        <w:rPr>
          <w:rFonts w:cs="Times New Roman"/>
          <w:color w:val="008080"/>
          <w:sz w:val="20"/>
          <w:lang w:val="en-GB"/>
        </w:rPr>
        <w:t xml:space="preserve">, </w:t>
      </w:r>
      <w:r w:rsidRPr="00006D33">
        <w:rPr>
          <w:rFonts w:cs="Times New Roman"/>
          <w:i/>
          <w:iCs/>
          <w:color w:val="008080"/>
          <w:sz w:val="20"/>
          <w:lang w:val="en-GB"/>
        </w:rPr>
        <w:t>29</w:t>
      </w:r>
      <w:r w:rsidRPr="00006D33">
        <w:rPr>
          <w:rFonts w:cs="Times New Roman"/>
          <w:color w:val="008080"/>
          <w:sz w:val="20"/>
          <w:lang w:val="en-GB"/>
        </w:rPr>
        <w:t>, 1–27. https://doi.org/10.64152/10125/73629</w:t>
      </w:r>
    </w:p>
    <w:p w14:paraId="566602B3"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Godwin-Jones, R. (2023). </w:t>
      </w:r>
      <w:r w:rsidRPr="00006D33">
        <w:rPr>
          <w:rFonts w:cs="Times New Roman"/>
          <w:i/>
          <w:iCs/>
          <w:color w:val="008080"/>
          <w:sz w:val="20"/>
          <w:lang w:val="en-GB"/>
        </w:rPr>
        <w:t>Emerging spaces for language learning: AI bots, ambient intelligence, and the metaverse</w:t>
      </w:r>
      <w:r w:rsidRPr="00006D33">
        <w:rPr>
          <w:rFonts w:cs="Times New Roman"/>
          <w:color w:val="008080"/>
          <w:sz w:val="20"/>
          <w:lang w:val="en-GB"/>
        </w:rPr>
        <w:t>. https://www.lltjournal.org/item/10125-73501/</w:t>
      </w:r>
    </w:p>
    <w:p w14:paraId="22827495" w14:textId="77777777" w:rsidR="00006D33" w:rsidRPr="00006D33" w:rsidRDefault="00006D33" w:rsidP="00006D33">
      <w:pPr>
        <w:pStyle w:val="Bibliography"/>
        <w:rPr>
          <w:rFonts w:cs="Times New Roman"/>
          <w:color w:val="008080"/>
          <w:sz w:val="20"/>
        </w:rPr>
      </w:pPr>
      <w:r w:rsidRPr="00006D33">
        <w:rPr>
          <w:rFonts w:cs="Times New Roman"/>
          <w:color w:val="008080"/>
          <w:sz w:val="20"/>
        </w:rPr>
        <w:t xml:space="preserve">Goigoux, R. (2007). Un modèle d’analyse de l’activité des enseignants. </w:t>
      </w:r>
      <w:r w:rsidRPr="00006D33">
        <w:rPr>
          <w:rFonts w:cs="Times New Roman"/>
          <w:i/>
          <w:iCs/>
          <w:color w:val="008080"/>
          <w:sz w:val="20"/>
        </w:rPr>
        <w:t>Éducation et didactique</w:t>
      </w:r>
      <w:r w:rsidRPr="00006D33">
        <w:rPr>
          <w:rFonts w:cs="Times New Roman"/>
          <w:color w:val="008080"/>
          <w:sz w:val="20"/>
        </w:rPr>
        <w:t>, (1–3), Article 1–3. https://doi.org/10.4000/educationdidactique.232</w:t>
      </w:r>
    </w:p>
    <w:p w14:paraId="01BF2CA8"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rPr>
        <w:t xml:space="preserve">Hockly, N. (2023, April). </w:t>
      </w:r>
      <w:r w:rsidRPr="00006D33">
        <w:rPr>
          <w:rFonts w:cs="Times New Roman"/>
          <w:i/>
          <w:iCs/>
          <w:color w:val="008080"/>
          <w:sz w:val="20"/>
          <w:lang w:val="en-GB"/>
        </w:rPr>
        <w:t>Artificial Intelligence in English Language Teaching: The Good, the Bad and the Ugly</w:t>
      </w:r>
      <w:r w:rsidRPr="00006D33">
        <w:rPr>
          <w:rFonts w:cs="Times New Roman"/>
          <w:color w:val="008080"/>
          <w:sz w:val="20"/>
          <w:lang w:val="en-GB"/>
        </w:rPr>
        <w:t>. https://doi.org/10.1177/00336882231168504</w:t>
      </w:r>
    </w:p>
    <w:p w14:paraId="1E20E92C" w14:textId="77777777" w:rsidR="00006D33" w:rsidRPr="00006D33" w:rsidRDefault="00006D33" w:rsidP="00006D33">
      <w:pPr>
        <w:pStyle w:val="Bibliography"/>
        <w:rPr>
          <w:rFonts w:cs="Times New Roman"/>
          <w:color w:val="008080"/>
          <w:sz w:val="20"/>
        </w:rPr>
      </w:pPr>
      <w:r w:rsidRPr="00006D33">
        <w:rPr>
          <w:rFonts w:cs="Times New Roman"/>
          <w:color w:val="008080"/>
          <w:sz w:val="20"/>
          <w:lang w:val="en-GB"/>
        </w:rPr>
        <w:t xml:space="preserve">Kohnke, L., Moorhouse, B., &amp; Zou, D. (2023). ChatGPT for Language Teaching and Learning. </w:t>
      </w:r>
      <w:r w:rsidRPr="00006D33">
        <w:rPr>
          <w:rFonts w:cs="Times New Roman"/>
          <w:i/>
          <w:iCs/>
          <w:color w:val="008080"/>
          <w:sz w:val="20"/>
        </w:rPr>
        <w:t>RELC Journal</w:t>
      </w:r>
      <w:r w:rsidRPr="00006D33">
        <w:rPr>
          <w:rFonts w:cs="Times New Roman"/>
          <w:color w:val="008080"/>
          <w:sz w:val="20"/>
        </w:rPr>
        <w:t xml:space="preserve">, </w:t>
      </w:r>
      <w:r w:rsidRPr="00006D33">
        <w:rPr>
          <w:rFonts w:cs="Times New Roman"/>
          <w:i/>
          <w:iCs/>
          <w:color w:val="008080"/>
          <w:sz w:val="20"/>
        </w:rPr>
        <w:t>54</w:t>
      </w:r>
      <w:r w:rsidRPr="00006D33">
        <w:rPr>
          <w:rFonts w:cs="Times New Roman"/>
          <w:color w:val="008080"/>
          <w:sz w:val="20"/>
        </w:rPr>
        <w:t>. https://doi.org/10.1177/00336882231162868</w:t>
      </w:r>
    </w:p>
    <w:p w14:paraId="6F9E030B" w14:textId="77777777" w:rsidR="00006D33" w:rsidRPr="00006D33" w:rsidRDefault="00006D33" w:rsidP="00006D33">
      <w:pPr>
        <w:pStyle w:val="Bibliography"/>
        <w:rPr>
          <w:rFonts w:cs="Times New Roman"/>
          <w:color w:val="008080"/>
          <w:sz w:val="20"/>
        </w:rPr>
      </w:pPr>
      <w:r w:rsidRPr="00006D33">
        <w:rPr>
          <w:rFonts w:cs="Times New Roman"/>
          <w:color w:val="008080"/>
          <w:sz w:val="20"/>
        </w:rPr>
        <w:t xml:space="preserve">l’Europe, C. de. (2022). </w:t>
      </w:r>
      <w:r w:rsidRPr="00006D33">
        <w:rPr>
          <w:rFonts w:cs="Times New Roman"/>
          <w:i/>
          <w:iCs/>
          <w:color w:val="008080"/>
          <w:sz w:val="20"/>
        </w:rPr>
        <w:t>Cadre européen commun de référence pour les langues: Apprendre, enseigner, évaluer: Volume complémentaire</w:t>
      </w:r>
      <w:r w:rsidRPr="00006D33">
        <w:rPr>
          <w:rFonts w:cs="Times New Roman"/>
          <w:color w:val="008080"/>
          <w:sz w:val="20"/>
        </w:rPr>
        <w:t>. Council of Europe.</w:t>
      </w:r>
    </w:p>
    <w:p w14:paraId="1BE7A779" w14:textId="77777777" w:rsidR="00006D33" w:rsidRPr="00006D33" w:rsidRDefault="00006D33" w:rsidP="00006D33">
      <w:pPr>
        <w:pStyle w:val="Bibliography"/>
        <w:rPr>
          <w:rFonts w:cs="Times New Roman"/>
          <w:color w:val="008080"/>
          <w:sz w:val="20"/>
        </w:rPr>
      </w:pPr>
      <w:r w:rsidRPr="00006D33">
        <w:rPr>
          <w:rFonts w:cs="Times New Roman"/>
          <w:i/>
          <w:iCs/>
          <w:color w:val="008080"/>
          <w:sz w:val="20"/>
        </w:rPr>
        <w:t>La protection des élèves et de leurs données sur Internet</w:t>
      </w:r>
      <w:r w:rsidRPr="00006D33">
        <w:rPr>
          <w:rFonts w:cs="Times New Roman"/>
          <w:color w:val="008080"/>
          <w:sz w:val="20"/>
        </w:rPr>
        <w:t>. (2019, November 7). Ministère de l’Education nationale. https://www.education.gouv.fr/la-protection-des-eleves-et-de-leurs-donnees-sur-internet-7073</w:t>
      </w:r>
    </w:p>
    <w:p w14:paraId="211084C8"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Lee, S. (2024). </w:t>
      </w:r>
      <w:r w:rsidRPr="00006D33">
        <w:rPr>
          <w:rFonts w:cs="Times New Roman"/>
          <w:i/>
          <w:iCs/>
          <w:color w:val="008080"/>
          <w:sz w:val="20"/>
          <w:lang w:val="en-GB"/>
        </w:rPr>
        <w:t>Enhancing pre-service EFL teachers’ TPACK through chatbot-integrated lesson planning projects</w:t>
      </w:r>
      <w:r w:rsidRPr="00006D33">
        <w:rPr>
          <w:rFonts w:cs="Times New Roman"/>
          <w:color w:val="008080"/>
          <w:sz w:val="20"/>
          <w:lang w:val="en-GB"/>
        </w:rPr>
        <w:t>.</w:t>
      </w:r>
    </w:p>
    <w:p w14:paraId="11C2AC80" w14:textId="77777777" w:rsidR="00006D33" w:rsidRPr="00006D33" w:rsidRDefault="00006D33" w:rsidP="00006D33">
      <w:pPr>
        <w:pStyle w:val="Bibliography"/>
        <w:rPr>
          <w:rFonts w:cs="Times New Roman"/>
          <w:color w:val="008080"/>
          <w:sz w:val="20"/>
        </w:rPr>
      </w:pPr>
      <w:r w:rsidRPr="00006D33">
        <w:rPr>
          <w:rFonts w:cs="Times New Roman"/>
          <w:color w:val="008080"/>
          <w:sz w:val="20"/>
          <w:lang w:val="en-GB"/>
        </w:rPr>
        <w:lastRenderedPageBreak/>
        <w:t xml:space="preserve">Liu, Y., &amp; Wang, H. (2024). </w:t>
      </w:r>
      <w:r w:rsidRPr="00006D33">
        <w:rPr>
          <w:rFonts w:cs="Times New Roman"/>
          <w:i/>
          <w:iCs/>
          <w:color w:val="008080"/>
          <w:sz w:val="20"/>
          <w:lang w:val="en-GB"/>
        </w:rPr>
        <w:t>Who on Earth Is Using Generative AI ?</w:t>
      </w:r>
      <w:r w:rsidRPr="00006D33">
        <w:rPr>
          <w:rFonts w:cs="Times New Roman"/>
          <w:color w:val="008080"/>
          <w:sz w:val="20"/>
          <w:lang w:val="en-GB"/>
        </w:rPr>
        <w:t xml:space="preserve"> </w:t>
      </w:r>
      <w:r w:rsidRPr="00006D33">
        <w:rPr>
          <w:rFonts w:cs="Times New Roman"/>
          <w:color w:val="008080"/>
          <w:sz w:val="20"/>
        </w:rPr>
        <w:t>Washington, DC: World Bank. https://doi.org/10.1596/1813-9450-10870</w:t>
      </w:r>
    </w:p>
    <w:p w14:paraId="746054AF"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rPr>
        <w:t xml:space="preserve">LOI N° 2005-380 Du 23 Avril 2005 d’orientation et de Programme Pour l’avenir de l’école (1) - Légifrance, LOI n° 2005-380. </w:t>
      </w:r>
      <w:r w:rsidRPr="00006D33">
        <w:rPr>
          <w:rFonts w:cs="Times New Roman"/>
          <w:color w:val="008080"/>
          <w:sz w:val="20"/>
          <w:lang w:val="en-GB"/>
        </w:rPr>
        <w:t>Retrieved May 30, 2026, from https://www.legifrance.gouv.fr/jorf/id/JORFTEXT000000259787/</w:t>
      </w:r>
    </w:p>
    <w:p w14:paraId="2E9DA188" w14:textId="77777777" w:rsidR="00006D33" w:rsidRPr="00006D33" w:rsidRDefault="00006D33" w:rsidP="00006D33">
      <w:pPr>
        <w:pStyle w:val="Bibliography"/>
        <w:rPr>
          <w:rFonts w:cs="Times New Roman"/>
          <w:color w:val="008080"/>
          <w:sz w:val="20"/>
        </w:rPr>
      </w:pPr>
      <w:r w:rsidRPr="00006D33">
        <w:rPr>
          <w:rFonts w:cs="Times New Roman"/>
          <w:i/>
          <w:iCs/>
          <w:color w:val="008080"/>
          <w:sz w:val="20"/>
        </w:rPr>
        <w:t>Ministère de l’Education nationale 2025a</w:t>
      </w:r>
      <w:r w:rsidRPr="00006D33">
        <w:rPr>
          <w:rFonts w:cs="Times New Roman"/>
          <w:color w:val="008080"/>
          <w:sz w:val="20"/>
        </w:rPr>
        <w:t>. (2025, June 13). Ministère de l’Education nationale. https://www.education.gouv.fr/cadre-d-usage-de-l-ia-en-education-450647</w:t>
      </w:r>
    </w:p>
    <w:p w14:paraId="704A9DB8"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Mishra, P., Henriksen, D., Woo, L. J., &amp; Oster, N. (2025). Control vs. Agency: Exploring the History of AI in Education. </w:t>
      </w:r>
      <w:r w:rsidRPr="00006D33">
        <w:rPr>
          <w:rFonts w:cs="Times New Roman"/>
          <w:i/>
          <w:iCs/>
          <w:color w:val="008080"/>
          <w:sz w:val="20"/>
          <w:lang w:val="en-GB"/>
        </w:rPr>
        <w:t>TechTrends</w:t>
      </w:r>
      <w:r w:rsidRPr="00006D33">
        <w:rPr>
          <w:rFonts w:cs="Times New Roman"/>
          <w:color w:val="008080"/>
          <w:sz w:val="20"/>
          <w:lang w:val="en-GB"/>
        </w:rPr>
        <w:t xml:space="preserve">, </w:t>
      </w:r>
      <w:r w:rsidRPr="00006D33">
        <w:rPr>
          <w:rFonts w:cs="Times New Roman"/>
          <w:i/>
          <w:iCs/>
          <w:color w:val="008080"/>
          <w:sz w:val="20"/>
          <w:lang w:val="en-GB"/>
        </w:rPr>
        <w:t>69</w:t>
      </w:r>
      <w:r w:rsidRPr="00006D33">
        <w:rPr>
          <w:rFonts w:cs="Times New Roman"/>
          <w:color w:val="008080"/>
          <w:sz w:val="20"/>
          <w:lang w:val="en-GB"/>
        </w:rPr>
        <w:t>(2), 247–253. https://doi.org/10.1007/s11528-025-01064-2</w:t>
      </w:r>
    </w:p>
    <w:p w14:paraId="79918856"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Morgan, K. L. K. (2025). Phonemic Awareness and AI: Evaluating ChatGPT Plus for Structured Lesson Development. </w:t>
      </w:r>
      <w:r w:rsidRPr="00006D33">
        <w:rPr>
          <w:rFonts w:cs="Times New Roman"/>
          <w:i/>
          <w:iCs/>
          <w:color w:val="008080"/>
          <w:sz w:val="20"/>
          <w:lang w:val="en-GB"/>
        </w:rPr>
        <w:t>Texas Journal of Literacy Education</w:t>
      </w:r>
      <w:r w:rsidRPr="00006D33">
        <w:rPr>
          <w:rFonts w:cs="Times New Roman"/>
          <w:color w:val="008080"/>
          <w:sz w:val="20"/>
          <w:lang w:val="en-GB"/>
        </w:rPr>
        <w:t xml:space="preserve">, </w:t>
      </w:r>
      <w:r w:rsidRPr="00006D33">
        <w:rPr>
          <w:rFonts w:cs="Times New Roman"/>
          <w:i/>
          <w:iCs/>
          <w:color w:val="008080"/>
          <w:sz w:val="20"/>
          <w:lang w:val="en-GB"/>
        </w:rPr>
        <w:t>12</w:t>
      </w:r>
      <w:r w:rsidRPr="00006D33">
        <w:rPr>
          <w:rFonts w:cs="Times New Roman"/>
          <w:color w:val="008080"/>
          <w:sz w:val="20"/>
          <w:lang w:val="en-GB"/>
        </w:rPr>
        <w:t>(1). https://www.talejournal.com/index.php/TJLE/article/view/175</w:t>
      </w:r>
    </w:p>
    <w:p w14:paraId="5F284C0B" w14:textId="77777777" w:rsidR="00006D33" w:rsidRPr="00006D33" w:rsidRDefault="00006D33" w:rsidP="00006D33">
      <w:pPr>
        <w:pStyle w:val="Bibliography"/>
        <w:rPr>
          <w:rFonts w:cs="Times New Roman"/>
          <w:color w:val="008080"/>
          <w:sz w:val="20"/>
        </w:rPr>
      </w:pPr>
      <w:r w:rsidRPr="00006D33">
        <w:rPr>
          <w:rFonts w:cs="Times New Roman"/>
          <w:color w:val="008080"/>
          <w:sz w:val="20"/>
        </w:rPr>
        <w:t xml:space="preserve">Ollivier, C. (2018). </w:t>
      </w:r>
      <w:r w:rsidRPr="00006D33">
        <w:rPr>
          <w:rFonts w:cs="Times New Roman"/>
          <w:i/>
          <w:iCs/>
          <w:color w:val="008080"/>
          <w:sz w:val="20"/>
        </w:rPr>
        <w:t>Littératie numérique et approche socio-interactionnelle pour l’enseignement-apprentissage des langues</w:t>
      </w:r>
      <w:r w:rsidRPr="00006D33">
        <w:rPr>
          <w:rFonts w:cs="Times New Roman"/>
          <w:color w:val="008080"/>
          <w:sz w:val="20"/>
        </w:rPr>
        <w:t>.</w:t>
      </w:r>
    </w:p>
    <w:p w14:paraId="27FA2521"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Richards, J. C. (1998). </w:t>
      </w:r>
      <w:r w:rsidRPr="00006D33">
        <w:rPr>
          <w:rFonts w:cs="Times New Roman"/>
          <w:i/>
          <w:iCs/>
          <w:color w:val="008080"/>
          <w:sz w:val="20"/>
          <w:lang w:val="en-GB"/>
        </w:rPr>
        <w:t>Beyond Training: Perspectives on Language Teacher Education</w:t>
      </w:r>
      <w:r w:rsidRPr="00006D33">
        <w:rPr>
          <w:rFonts w:cs="Times New Roman"/>
          <w:color w:val="008080"/>
          <w:sz w:val="20"/>
          <w:lang w:val="en-GB"/>
        </w:rPr>
        <w:t>. Cambridge University Press.</w:t>
      </w:r>
    </w:p>
    <w:p w14:paraId="426F2261"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Richards, J. C., &amp; Rodgers, T. S. (2014). </w:t>
      </w:r>
      <w:r w:rsidRPr="00006D33">
        <w:rPr>
          <w:rFonts w:cs="Times New Roman"/>
          <w:i/>
          <w:iCs/>
          <w:color w:val="008080"/>
          <w:sz w:val="20"/>
          <w:lang w:val="en-GB"/>
        </w:rPr>
        <w:t>Approaches and Methods in Language Teaching</w:t>
      </w:r>
      <w:r w:rsidRPr="00006D33">
        <w:rPr>
          <w:rFonts w:cs="Times New Roman"/>
          <w:color w:val="008080"/>
          <w:sz w:val="20"/>
          <w:lang w:val="en-GB"/>
        </w:rPr>
        <w:t>. Cambridge University Press.</w:t>
      </w:r>
    </w:p>
    <w:p w14:paraId="3C86B057"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Rogers, E. M. (2003). </w:t>
      </w:r>
      <w:r w:rsidRPr="00006D33">
        <w:rPr>
          <w:rFonts w:cs="Times New Roman"/>
          <w:i/>
          <w:iCs/>
          <w:color w:val="008080"/>
          <w:sz w:val="20"/>
          <w:lang w:val="en-GB"/>
        </w:rPr>
        <w:t>Diffusion of Innovations, 5th Edition</w:t>
      </w:r>
      <w:r w:rsidRPr="00006D33">
        <w:rPr>
          <w:rFonts w:cs="Times New Roman"/>
          <w:color w:val="008080"/>
          <w:sz w:val="20"/>
          <w:lang w:val="en-GB"/>
        </w:rPr>
        <w:t>. Simon and Schuster.</w:t>
      </w:r>
    </w:p>
    <w:p w14:paraId="1627CFED"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Shulman, L. (1987). Knowledge and Teaching:Foundations of the New Reform. </w:t>
      </w:r>
      <w:r w:rsidRPr="00006D33">
        <w:rPr>
          <w:rFonts w:cs="Times New Roman"/>
          <w:i/>
          <w:iCs/>
          <w:color w:val="008080"/>
          <w:sz w:val="20"/>
          <w:lang w:val="en-GB"/>
        </w:rPr>
        <w:t>Harvard Educational Review</w:t>
      </w:r>
      <w:r w:rsidRPr="00006D33">
        <w:rPr>
          <w:rFonts w:cs="Times New Roman"/>
          <w:color w:val="008080"/>
          <w:sz w:val="20"/>
          <w:lang w:val="en-GB"/>
        </w:rPr>
        <w:t xml:space="preserve">, </w:t>
      </w:r>
      <w:r w:rsidRPr="00006D33">
        <w:rPr>
          <w:rFonts w:cs="Times New Roman"/>
          <w:i/>
          <w:iCs/>
          <w:color w:val="008080"/>
          <w:sz w:val="20"/>
          <w:lang w:val="en-GB"/>
        </w:rPr>
        <w:t>57</w:t>
      </w:r>
      <w:r w:rsidRPr="00006D33">
        <w:rPr>
          <w:rFonts w:cs="Times New Roman"/>
          <w:color w:val="008080"/>
          <w:sz w:val="20"/>
          <w:lang w:val="en-GB"/>
        </w:rPr>
        <w:t>(1), 1–23. https://doi.org/10.17763/haer.57.1.j463w79r56455411</w:t>
      </w:r>
    </w:p>
    <w:p w14:paraId="1060742B"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Straub, E. T. (2009). </w:t>
      </w:r>
      <w:r w:rsidRPr="00006D33">
        <w:rPr>
          <w:rFonts w:cs="Times New Roman"/>
          <w:i/>
          <w:iCs/>
          <w:color w:val="008080"/>
          <w:sz w:val="20"/>
          <w:lang w:val="en-GB"/>
        </w:rPr>
        <w:t>Understanding Technology Adoption: Theory and Future Directions for Informal Learning</w:t>
      </w:r>
      <w:r w:rsidRPr="00006D33">
        <w:rPr>
          <w:rFonts w:cs="Times New Roman"/>
          <w:color w:val="008080"/>
          <w:sz w:val="20"/>
          <w:lang w:val="en-GB"/>
        </w:rPr>
        <w:t>. https://doi.org/10.3102/0034654308325896</w:t>
      </w:r>
    </w:p>
    <w:p w14:paraId="5F554A85"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Warschauer, M., &amp; Healey, D. (1998). Computers and language learning: An overview. </w:t>
      </w:r>
      <w:r w:rsidRPr="00006D33">
        <w:rPr>
          <w:rFonts w:cs="Times New Roman"/>
          <w:i/>
          <w:iCs/>
          <w:color w:val="008080"/>
          <w:sz w:val="20"/>
          <w:lang w:val="en-GB"/>
        </w:rPr>
        <w:t>Language Teaching</w:t>
      </w:r>
      <w:r w:rsidRPr="00006D33">
        <w:rPr>
          <w:rFonts w:cs="Times New Roman"/>
          <w:color w:val="008080"/>
          <w:sz w:val="20"/>
          <w:lang w:val="en-GB"/>
        </w:rPr>
        <w:t xml:space="preserve">, </w:t>
      </w:r>
      <w:r w:rsidRPr="00006D33">
        <w:rPr>
          <w:rFonts w:cs="Times New Roman"/>
          <w:i/>
          <w:iCs/>
          <w:color w:val="008080"/>
          <w:sz w:val="20"/>
          <w:lang w:val="en-GB"/>
        </w:rPr>
        <w:t>31</w:t>
      </w:r>
      <w:r w:rsidRPr="00006D33">
        <w:rPr>
          <w:rFonts w:cs="Times New Roman"/>
          <w:color w:val="008080"/>
          <w:sz w:val="20"/>
          <w:lang w:val="en-GB"/>
        </w:rPr>
        <w:t>(2), 57–71. https://doi.org/10.1017/S0261444800012970</w:t>
      </w:r>
    </w:p>
    <w:p w14:paraId="6618B34B"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Woods, D. (1991, December). </w:t>
      </w:r>
      <w:r w:rsidRPr="00006D33">
        <w:rPr>
          <w:rFonts w:cs="Times New Roman"/>
          <w:i/>
          <w:iCs/>
          <w:color w:val="008080"/>
          <w:sz w:val="20"/>
          <w:lang w:val="en-GB"/>
        </w:rPr>
        <w:t>Teachers’ Interpretations of Second Language Teaching Curricula</w:t>
      </w:r>
      <w:r w:rsidRPr="00006D33">
        <w:rPr>
          <w:rFonts w:cs="Times New Roman"/>
          <w:color w:val="008080"/>
          <w:sz w:val="20"/>
          <w:lang w:val="en-GB"/>
        </w:rPr>
        <w:t>. RELC Journal. https://doi.org/10.1177/003368829102200201</w:t>
      </w:r>
    </w:p>
    <w:p w14:paraId="428030ED" w14:textId="5CA3426D" w:rsidR="00FC7F1E" w:rsidRDefault="00DE0BF5" w:rsidP="00006D33">
      <w:pPr>
        <w:pStyle w:val="Bibliography"/>
        <w:rPr>
          <w:rFonts w:ascii="Microsoft Uighur" w:hAnsi="Microsoft Uighur" w:cs="Microsoft Uighur"/>
          <w:color w:val="0E2841" w:themeColor="text2"/>
          <w:sz w:val="28"/>
          <w:szCs w:val="28"/>
        </w:rPr>
      </w:pPr>
      <w:r w:rsidRPr="00A36945">
        <w:rPr>
          <w:rFonts w:ascii="Microsoft Uighur" w:hAnsi="Microsoft Uighur" w:cs="Microsoft Uighur" w:hint="cs"/>
          <w:color w:val="0E2841" w:themeColor="text2"/>
          <w:sz w:val="20"/>
          <w:szCs w:val="20"/>
        </w:rPr>
        <w:fldChar w:fldCharType="end"/>
      </w:r>
    </w:p>
    <w:p w14:paraId="52758F91" w14:textId="77777777" w:rsidR="00FC7F1E" w:rsidRDefault="00FC7F1E" w:rsidP="00FC7F1E">
      <w:pPr>
        <w:pStyle w:val="Bibliography"/>
        <w:rPr>
          <w:rFonts w:ascii="Microsoft Uighur" w:hAnsi="Microsoft Uighur" w:cs="Microsoft Uighur"/>
          <w:color w:val="0E2841" w:themeColor="text2"/>
          <w:sz w:val="28"/>
          <w:szCs w:val="28"/>
        </w:rPr>
      </w:pPr>
    </w:p>
    <w:p w14:paraId="54B08BCB" w14:textId="77777777" w:rsidR="00FC7F1E" w:rsidRDefault="00FC7F1E" w:rsidP="00FC7F1E">
      <w:pPr>
        <w:pStyle w:val="Bibliography"/>
        <w:rPr>
          <w:rFonts w:ascii="Microsoft Uighur" w:hAnsi="Microsoft Uighur" w:cs="Microsoft Uighur"/>
          <w:color w:val="0E2841" w:themeColor="text2"/>
          <w:sz w:val="28"/>
          <w:szCs w:val="28"/>
        </w:rPr>
      </w:pPr>
    </w:p>
    <w:p w14:paraId="726C3F1C" w14:textId="77777777" w:rsidR="00FC7F1E" w:rsidRDefault="00FC7F1E" w:rsidP="00FC7F1E">
      <w:pPr>
        <w:pStyle w:val="Bibliography"/>
        <w:rPr>
          <w:rFonts w:ascii="Microsoft Uighur" w:hAnsi="Microsoft Uighur" w:cs="Microsoft Uighur"/>
          <w:color w:val="0E2841" w:themeColor="text2"/>
          <w:sz w:val="28"/>
          <w:szCs w:val="28"/>
        </w:rPr>
      </w:pPr>
    </w:p>
    <w:p w14:paraId="3EF684AE" w14:textId="77777777" w:rsidR="00FC7F1E" w:rsidRDefault="00FC7F1E" w:rsidP="00FC7F1E">
      <w:pPr>
        <w:pStyle w:val="Bibliography"/>
        <w:rPr>
          <w:rFonts w:ascii="Microsoft Uighur" w:hAnsi="Microsoft Uighur" w:cs="Microsoft Uighur"/>
          <w:color w:val="0E2841" w:themeColor="text2"/>
          <w:sz w:val="28"/>
          <w:szCs w:val="28"/>
        </w:rPr>
      </w:pPr>
    </w:p>
    <w:p w14:paraId="1FA79B26" w14:textId="3DBE0C9C" w:rsidR="00EE68D1" w:rsidRPr="00DE0BF5" w:rsidRDefault="00EE68D1" w:rsidP="00FC7F1E">
      <w:pPr>
        <w:pStyle w:val="Heading1"/>
      </w:pPr>
      <w:bookmarkStart w:id="50" w:name="_Toc232092764"/>
      <w:r w:rsidRPr="00DE0BF5">
        <w:lastRenderedPageBreak/>
        <w:t>Conclusions</w:t>
      </w:r>
      <w:bookmarkEnd w:id="50"/>
      <w:r w:rsidRPr="00DE0BF5">
        <w:t xml:space="preserve"> </w:t>
      </w:r>
    </w:p>
    <w:p w14:paraId="0B75ECFC" w14:textId="77777777" w:rsidR="00EE68D1" w:rsidRDefault="00EE68D1" w:rsidP="00EE68D1"/>
    <w:p w14:paraId="060A2DF8" w14:textId="0F208FE0" w:rsidR="00EE2CBE" w:rsidRPr="007A3300" w:rsidRDefault="00EE2CBE"/>
    <w:p w14:paraId="75FAC455" w14:textId="48A228F9" w:rsidR="00EE2CBE" w:rsidRPr="007A3300" w:rsidRDefault="00EE2CBE"/>
    <w:p w14:paraId="0E9571D1" w14:textId="2CBA7503" w:rsidR="00EE2CBE" w:rsidRPr="007A3300" w:rsidRDefault="00EE2CBE"/>
    <w:p w14:paraId="6795F617" w14:textId="3A8AE6A1" w:rsidR="00EE2CBE" w:rsidRPr="007A3300" w:rsidRDefault="00EE2CBE"/>
    <w:p w14:paraId="553DB505" w14:textId="7F1B7840" w:rsidR="002D4E42" w:rsidRPr="007A3300" w:rsidRDefault="002D4E42"/>
    <w:p w14:paraId="4D502EB4" w14:textId="77777777" w:rsidR="00EE68D1" w:rsidRPr="007A3300" w:rsidRDefault="00EE68D1" w:rsidP="00EE68D1"/>
    <w:p w14:paraId="2C3FC98F" w14:textId="78959C95" w:rsidR="00EE68D1" w:rsidRDefault="00EE68D1" w:rsidP="00DD5E69">
      <w:pPr>
        <w:pStyle w:val="Heading1"/>
      </w:pPr>
      <w:bookmarkStart w:id="51" w:name="_Toc232092765"/>
      <w:r>
        <w:lastRenderedPageBreak/>
        <w:t>Index</w:t>
      </w:r>
      <w:bookmarkEnd w:id="51"/>
      <w:r>
        <w:t xml:space="preserve"> </w:t>
      </w:r>
    </w:p>
    <w:p w14:paraId="7840E4D7" w14:textId="77777777" w:rsidR="00EE68D1" w:rsidRDefault="00EE68D1" w:rsidP="00EE68D1"/>
    <w:p w14:paraId="4B7E18D8" w14:textId="0756AEEA" w:rsidR="00EE68D1" w:rsidRDefault="00EE68D1" w:rsidP="00DD5E69">
      <w:pPr>
        <w:pStyle w:val="Heading1"/>
      </w:pPr>
      <w:bookmarkStart w:id="52" w:name="_Toc232092766"/>
      <w:r>
        <w:lastRenderedPageBreak/>
        <w:t>Tables des Illustrations</w:t>
      </w:r>
      <w:bookmarkEnd w:id="52"/>
      <w:r>
        <w:t xml:space="preserve"> </w:t>
      </w:r>
    </w:p>
    <w:p w14:paraId="5C2A4902" w14:textId="77777777" w:rsidR="00EE68D1" w:rsidRDefault="00EE68D1" w:rsidP="00EE68D1"/>
    <w:p w14:paraId="2F8E8390" w14:textId="2A802081" w:rsidR="00E9345B" w:rsidRDefault="00E9345B">
      <w:pPr>
        <w:pStyle w:val="TableofFigures"/>
        <w:tabs>
          <w:tab w:val="right" w:leader="hyphen" w:pos="9016"/>
        </w:tabs>
        <w:rPr>
          <w:rFonts w:asciiTheme="minorHAnsi" w:eastAsiaTheme="minorEastAsia" w:hAnsiTheme="minorHAnsi"/>
          <w:noProof/>
          <w:kern w:val="2"/>
          <w:szCs w:val="24"/>
          <w:lang w:val="en-FR" w:eastAsia="en-GB"/>
          <w14:ligatures w14:val="standardContextual"/>
        </w:rPr>
      </w:pPr>
      <w:r>
        <w:fldChar w:fldCharType="begin"/>
      </w:r>
      <w:r>
        <w:instrText xml:space="preserve"> TOC \f F \h \z \t "Caption" \c </w:instrText>
      </w:r>
      <w:r>
        <w:fldChar w:fldCharType="separate"/>
      </w:r>
      <w:hyperlink w:anchor="_Toc231129983" w:history="1">
        <w:r w:rsidRPr="001F33F9">
          <w:rPr>
            <w:rStyle w:val="Hyperlink"/>
            <w:noProof/>
          </w:rPr>
          <w:t>Figure 1 : Un modèle de pédagogie en classe de langue illustrant la relation entre les activités de classe, les besoins des élèves, leurs contributions et les responsabilités de l'enseignant. Source : Breen et al. (2001, p. 483).</w:t>
        </w:r>
        <w:r>
          <w:rPr>
            <w:noProof/>
            <w:webHidden/>
          </w:rPr>
          <w:tab/>
        </w:r>
        <w:r>
          <w:rPr>
            <w:noProof/>
            <w:webHidden/>
          </w:rPr>
          <w:fldChar w:fldCharType="begin"/>
        </w:r>
        <w:r>
          <w:rPr>
            <w:noProof/>
            <w:webHidden/>
          </w:rPr>
          <w:instrText xml:space="preserve"> PAGEREF _Toc231129983 \h </w:instrText>
        </w:r>
        <w:r>
          <w:rPr>
            <w:noProof/>
            <w:webHidden/>
          </w:rPr>
        </w:r>
        <w:r>
          <w:rPr>
            <w:noProof/>
            <w:webHidden/>
          </w:rPr>
          <w:fldChar w:fldCharType="separate"/>
        </w:r>
        <w:r>
          <w:rPr>
            <w:noProof/>
            <w:webHidden/>
          </w:rPr>
          <w:t>24</w:t>
        </w:r>
        <w:r>
          <w:rPr>
            <w:noProof/>
            <w:webHidden/>
          </w:rPr>
          <w:fldChar w:fldCharType="end"/>
        </w:r>
      </w:hyperlink>
    </w:p>
    <w:p w14:paraId="626C345A" w14:textId="3CEAC359" w:rsidR="007E7CAD" w:rsidRDefault="00E9345B" w:rsidP="00EE68D1">
      <w:pPr>
        <w:sectPr w:rsidR="007E7CAD">
          <w:pgSz w:w="11906" w:h="16838"/>
          <w:pgMar w:top="1440" w:right="1440" w:bottom="1440" w:left="1440" w:header="708" w:footer="708" w:gutter="0"/>
          <w:cols w:space="708"/>
          <w:docGrid w:linePitch="360"/>
        </w:sectPr>
      </w:pPr>
      <w:r>
        <w:fldChar w:fldCharType="end"/>
      </w:r>
    </w:p>
    <w:p w14:paraId="4AD00ED9" w14:textId="77777777" w:rsidR="00402FAC" w:rsidRDefault="00402FAC" w:rsidP="001A50FD">
      <w:pPr>
        <w:pStyle w:val="Heading1"/>
        <w:numPr>
          <w:ilvl w:val="0"/>
          <w:numId w:val="0"/>
        </w:numPr>
        <w:jc w:val="both"/>
        <w:sectPr w:rsidR="00402FAC">
          <w:pgSz w:w="11906" w:h="16838"/>
          <w:pgMar w:top="1440" w:right="1440" w:bottom="1440" w:left="1440" w:header="708" w:footer="708" w:gutter="0"/>
          <w:cols w:space="708"/>
          <w:docGrid w:linePitch="360"/>
        </w:sectPr>
      </w:pPr>
    </w:p>
    <w:p w14:paraId="5C8C938B" w14:textId="5F2A2A76" w:rsidR="00EE68D1" w:rsidRPr="001A50FD" w:rsidRDefault="00EE68D1" w:rsidP="001A50FD">
      <w:pPr>
        <w:pStyle w:val="Heading1"/>
      </w:pPr>
      <w:bookmarkStart w:id="53" w:name="_Toc232092767"/>
      <w:r w:rsidRPr="001A50FD">
        <w:lastRenderedPageBreak/>
        <w:t>Annexes</w:t>
      </w:r>
      <w:bookmarkEnd w:id="53"/>
      <w:r w:rsidRPr="001A50FD">
        <w:t xml:space="preserve"> </w:t>
      </w:r>
    </w:p>
    <w:p w14:paraId="776B7CCB" w14:textId="10CAE4AB" w:rsidR="00291C6C" w:rsidRDefault="007051AA" w:rsidP="003A3445">
      <w:pPr>
        <w:pStyle w:val="Heading3"/>
        <w:numPr>
          <w:ilvl w:val="2"/>
          <w:numId w:val="14"/>
        </w:numPr>
      </w:pPr>
      <w:bookmarkStart w:id="54" w:name="_Ref231413552"/>
      <w:bookmarkStart w:id="55" w:name="_Toc232092768"/>
      <w:r>
        <w:rPr>
          <w:noProof/>
        </w:rPr>
        <w:object w:dxaOrig="1440" w:dyaOrig="1440" w14:anchorId="29CF8F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alt="" style="position:absolute;left:0;text-align:left;margin-left:-14.55pt;margin-top:28.7pt;width:6in;height:658.95pt;z-index:251663360;mso-wrap-edited:f;mso-width-percent:0;mso-height-percent:0;mso-position-horizontal-relative:text;mso-position-vertical-relative:text;mso-width-percent:0;mso-height-percent:0">
            <v:imagedata r:id="rId15" o:title=""/>
          </v:shape>
          <o:OLEObject Type="Embed" ProgID="Word.Document.12" ShapeID="_x0000_s2050" DrawAspect="Content" ObjectID="_1842724257" r:id="rId16">
            <o:FieldCodes>\s</o:FieldCodes>
          </o:OLEObject>
        </w:object>
      </w:r>
      <w:r w:rsidR="00291C6C">
        <w:t xml:space="preserve"> </w:t>
      </w:r>
      <w:r w:rsidR="00445D7F" w:rsidRPr="00EE5DA8">
        <w:t>Annexe</w:t>
      </w:r>
      <w:bookmarkEnd w:id="54"/>
      <w:r w:rsidR="00291C6C">
        <w:t> – Questionnaire 1</w:t>
      </w:r>
      <w:bookmarkEnd w:id="55"/>
    </w:p>
    <w:p w14:paraId="231F6E7D" w14:textId="1E768E8D" w:rsidR="003A3445" w:rsidRDefault="003A3445" w:rsidP="00291C6C">
      <w:pPr>
        <w:pStyle w:val="Heading3"/>
        <w:numPr>
          <w:ilvl w:val="0"/>
          <w:numId w:val="0"/>
        </w:numPr>
        <w:ind w:left="858"/>
      </w:pPr>
    </w:p>
    <w:p w14:paraId="60C95F46" w14:textId="4AD85D26" w:rsidR="00291C6C" w:rsidRDefault="00291C6C" w:rsidP="00291C6C"/>
    <w:p w14:paraId="75276A50" w14:textId="77777777" w:rsidR="00291C6C" w:rsidRDefault="00291C6C" w:rsidP="00291C6C"/>
    <w:p w14:paraId="502A30B3" w14:textId="3BBD169E" w:rsidR="00291C6C" w:rsidRDefault="00291C6C" w:rsidP="00291C6C"/>
    <w:p w14:paraId="4289E400" w14:textId="77777777" w:rsidR="00291C6C" w:rsidRDefault="00291C6C" w:rsidP="00291C6C"/>
    <w:p w14:paraId="00DF092D" w14:textId="77777777" w:rsidR="00291C6C" w:rsidRDefault="00291C6C" w:rsidP="00291C6C"/>
    <w:p w14:paraId="6227A0F2" w14:textId="77777777" w:rsidR="00291C6C" w:rsidRDefault="00291C6C" w:rsidP="00291C6C"/>
    <w:p w14:paraId="7CE5C4B5" w14:textId="77777777" w:rsidR="00291C6C" w:rsidRDefault="00291C6C" w:rsidP="00291C6C"/>
    <w:p w14:paraId="3EC94155" w14:textId="77777777" w:rsidR="00291C6C" w:rsidRDefault="00291C6C" w:rsidP="00291C6C"/>
    <w:p w14:paraId="723754B7" w14:textId="77777777" w:rsidR="00291C6C" w:rsidRDefault="00291C6C" w:rsidP="00291C6C"/>
    <w:p w14:paraId="26BB9024" w14:textId="77777777" w:rsidR="00291C6C" w:rsidRDefault="00291C6C" w:rsidP="00291C6C"/>
    <w:p w14:paraId="78288415" w14:textId="77777777" w:rsidR="00291C6C" w:rsidRDefault="00291C6C" w:rsidP="00291C6C"/>
    <w:p w14:paraId="13D16649" w14:textId="77777777" w:rsidR="00291C6C" w:rsidRDefault="00291C6C" w:rsidP="00291C6C"/>
    <w:p w14:paraId="37EBA736" w14:textId="77777777" w:rsidR="00291C6C" w:rsidRDefault="00291C6C" w:rsidP="00291C6C"/>
    <w:p w14:paraId="0A6C13B0" w14:textId="77777777" w:rsidR="00291C6C" w:rsidRDefault="00291C6C" w:rsidP="00291C6C"/>
    <w:p w14:paraId="68DD7EE1" w14:textId="77777777" w:rsidR="00291C6C" w:rsidRDefault="00291C6C" w:rsidP="00291C6C"/>
    <w:p w14:paraId="456CF8D0" w14:textId="77777777" w:rsidR="00291C6C" w:rsidRDefault="00291C6C" w:rsidP="00291C6C"/>
    <w:p w14:paraId="00D50637" w14:textId="77777777" w:rsidR="00291C6C" w:rsidRDefault="00291C6C" w:rsidP="00291C6C"/>
    <w:p w14:paraId="72D6B831" w14:textId="77777777" w:rsidR="00291C6C" w:rsidRDefault="00291C6C" w:rsidP="00291C6C"/>
    <w:p w14:paraId="6CFD0A85" w14:textId="77777777" w:rsidR="00291C6C" w:rsidRDefault="00291C6C" w:rsidP="00291C6C"/>
    <w:p w14:paraId="3129BF1F" w14:textId="77777777" w:rsidR="00291C6C" w:rsidRDefault="00291C6C" w:rsidP="00291C6C"/>
    <w:p w14:paraId="73834E79" w14:textId="77777777" w:rsidR="00291C6C" w:rsidRDefault="00291C6C" w:rsidP="00291C6C"/>
    <w:p w14:paraId="6581D814" w14:textId="77777777" w:rsidR="00291C6C" w:rsidRDefault="00291C6C" w:rsidP="00291C6C"/>
    <w:p w14:paraId="04280B51" w14:textId="77777777" w:rsidR="00291C6C" w:rsidRDefault="00291C6C" w:rsidP="00291C6C"/>
    <w:p w14:paraId="2C1B69FF" w14:textId="77777777" w:rsidR="00291C6C" w:rsidRDefault="00291C6C" w:rsidP="00291C6C"/>
    <w:p w14:paraId="4344DB74" w14:textId="77777777" w:rsidR="00291C6C" w:rsidRDefault="00291C6C" w:rsidP="00291C6C"/>
    <w:p w14:paraId="7D66F416" w14:textId="77777777" w:rsidR="00291C6C" w:rsidRDefault="00291C6C" w:rsidP="00291C6C"/>
    <w:p w14:paraId="5D61756F" w14:textId="77777777" w:rsidR="00291C6C" w:rsidRDefault="00291C6C" w:rsidP="00291C6C"/>
    <w:p w14:paraId="64AF8A95" w14:textId="77777777" w:rsidR="00291C6C" w:rsidRDefault="00291C6C" w:rsidP="00291C6C"/>
    <w:p w14:paraId="005BEA9B" w14:textId="77777777" w:rsidR="00C35A25" w:rsidRDefault="00C35A25" w:rsidP="003A3445"/>
    <w:p w14:paraId="420E439C" w14:textId="527B631E" w:rsidR="003A3445" w:rsidRPr="003A3445" w:rsidRDefault="00291C6C" w:rsidP="00005861">
      <w:pPr>
        <w:pStyle w:val="Heading3"/>
      </w:pPr>
      <w:r>
        <w:lastRenderedPageBreak/>
        <w:t xml:space="preserve"> </w:t>
      </w:r>
      <w:bookmarkStart w:id="56" w:name="_Toc232092769"/>
      <w:r w:rsidR="003A3445" w:rsidRPr="00EE5DA8">
        <w:t>Annexe</w:t>
      </w:r>
      <w:r w:rsidR="001A50FD">
        <w:t xml:space="preserve"> – </w:t>
      </w:r>
      <w:r>
        <w:t>Formulaire de consentement, Anglais.</w:t>
      </w:r>
      <w:bookmarkEnd w:id="56"/>
      <w:r>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2977"/>
        <w:gridCol w:w="567"/>
        <w:gridCol w:w="425"/>
        <w:gridCol w:w="4196"/>
      </w:tblGrid>
      <w:tr w:rsidR="00445D7F" w:rsidRPr="00555113" w14:paraId="74972974" w14:textId="77777777" w:rsidTr="00087C0D">
        <w:tc>
          <w:tcPr>
            <w:tcW w:w="9016" w:type="dxa"/>
            <w:gridSpan w:val="5"/>
          </w:tcPr>
          <w:p w14:paraId="1F394EF7" w14:textId="77777777" w:rsidR="00445D7F" w:rsidRPr="00107426" w:rsidRDefault="00445D7F" w:rsidP="00087C0D">
            <w:pPr>
              <w:pStyle w:val="NoSpacing"/>
              <w:jc w:val="center"/>
              <w:rPr>
                <w:b/>
                <w:bCs/>
                <w:sz w:val="28"/>
                <w:szCs w:val="36"/>
                <w:lang w:val="en-IN"/>
              </w:rPr>
            </w:pPr>
            <w:r w:rsidRPr="00107426">
              <w:rPr>
                <w:b/>
                <w:bCs/>
                <w:sz w:val="28"/>
                <w:szCs w:val="36"/>
                <w:lang w:val="en-IN"/>
              </w:rPr>
              <w:t>Participant Information and Consent Form</w:t>
            </w:r>
          </w:p>
        </w:tc>
      </w:tr>
      <w:tr w:rsidR="00445D7F" w:rsidRPr="00555113" w14:paraId="2E6AFD58" w14:textId="77777777" w:rsidTr="00087C0D">
        <w:tc>
          <w:tcPr>
            <w:tcW w:w="9016" w:type="dxa"/>
            <w:gridSpan w:val="5"/>
          </w:tcPr>
          <w:p w14:paraId="661E2B2B" w14:textId="77777777" w:rsidR="00445D7F" w:rsidRPr="00555113" w:rsidRDefault="00445D7F" w:rsidP="00087C0D">
            <w:pPr>
              <w:pStyle w:val="NoSpacing"/>
              <w:rPr>
                <w:lang w:val="en-IN"/>
              </w:rPr>
            </w:pPr>
          </w:p>
        </w:tc>
      </w:tr>
      <w:tr w:rsidR="00445D7F" w:rsidRPr="00555113" w14:paraId="2A073406" w14:textId="77777777" w:rsidTr="00087C0D">
        <w:tc>
          <w:tcPr>
            <w:tcW w:w="9016" w:type="dxa"/>
            <w:gridSpan w:val="5"/>
            <w:tcBorders>
              <w:bottom w:val="single" w:sz="4" w:space="0" w:color="auto"/>
            </w:tcBorders>
          </w:tcPr>
          <w:p w14:paraId="5985E1F3" w14:textId="6F21DD7E" w:rsidR="00445D7F" w:rsidRPr="00445D7F" w:rsidRDefault="00445D7F" w:rsidP="00087C0D">
            <w:pPr>
              <w:pStyle w:val="NoSpacing"/>
              <w:rPr>
                <w:b/>
                <w:bCs/>
                <w:lang w:val="en-IN"/>
              </w:rPr>
            </w:pPr>
            <w:r w:rsidRPr="00445D7F">
              <w:rPr>
                <w:b/>
                <w:bCs/>
                <w:lang w:val="en-IN"/>
              </w:rPr>
              <w:t>General Information</w:t>
            </w:r>
          </w:p>
          <w:p w14:paraId="4BD0F300" w14:textId="77777777" w:rsidR="00445D7F" w:rsidRPr="00445D7F" w:rsidRDefault="00445D7F" w:rsidP="00087C0D">
            <w:pPr>
              <w:pStyle w:val="NoSpacing"/>
              <w:rPr>
                <w:b/>
                <w:bCs/>
                <w:lang w:val="en-IN"/>
              </w:rPr>
            </w:pPr>
          </w:p>
        </w:tc>
      </w:tr>
      <w:tr w:rsidR="00445D7F" w:rsidRPr="00555113" w14:paraId="604D76CA"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63970E" w14:textId="77777777" w:rsidR="00445D7F" w:rsidRPr="00445D7F" w:rsidRDefault="00445D7F" w:rsidP="00087C0D">
            <w:pPr>
              <w:pStyle w:val="NoSpacing"/>
              <w:rPr>
                <w:sz w:val="20"/>
                <w:szCs w:val="18"/>
                <w:lang w:val="en-IN"/>
              </w:rPr>
            </w:pPr>
            <w:r w:rsidRPr="00445D7F">
              <w:rPr>
                <w:sz w:val="20"/>
                <w:szCs w:val="18"/>
                <w:lang w:val="en-IN"/>
              </w:rPr>
              <w:t>Name</w:t>
            </w:r>
          </w:p>
        </w:tc>
        <w:tc>
          <w:tcPr>
            <w:tcW w:w="4621" w:type="dxa"/>
            <w:gridSpan w:val="2"/>
            <w:tcBorders>
              <w:top w:val="single" w:sz="4" w:space="0" w:color="auto"/>
              <w:left w:val="single" w:sz="4" w:space="0" w:color="auto"/>
              <w:bottom w:val="single" w:sz="4" w:space="0" w:color="auto"/>
              <w:right w:val="single" w:sz="4" w:space="0" w:color="auto"/>
            </w:tcBorders>
          </w:tcPr>
          <w:p w14:paraId="14A6DBDD" w14:textId="77777777" w:rsidR="00445D7F" w:rsidRPr="00555113" w:rsidRDefault="00445D7F" w:rsidP="00087C0D">
            <w:pPr>
              <w:pStyle w:val="NoSpacing"/>
              <w:rPr>
                <w:lang w:val="en-IN"/>
              </w:rPr>
            </w:pPr>
          </w:p>
        </w:tc>
      </w:tr>
      <w:tr w:rsidR="00445D7F" w:rsidRPr="00555113" w14:paraId="59A59305"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16D3047E" w14:textId="2B7B5CF6" w:rsidR="00445D7F" w:rsidRPr="00445D7F" w:rsidRDefault="00445D7F" w:rsidP="00087C0D">
            <w:pPr>
              <w:pStyle w:val="NoSpacing"/>
              <w:rPr>
                <w:sz w:val="20"/>
                <w:szCs w:val="18"/>
                <w:lang w:val="en-IN"/>
              </w:rPr>
            </w:pPr>
            <w:r w:rsidRPr="00445D7F">
              <w:rPr>
                <w:sz w:val="20"/>
                <w:szCs w:val="18"/>
                <w:lang w:val="en-IN"/>
              </w:rPr>
              <w:t>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386018D6" w14:textId="77777777" w:rsidR="00445D7F" w:rsidRPr="00555113" w:rsidRDefault="00445D7F" w:rsidP="00087C0D">
            <w:pPr>
              <w:pStyle w:val="NoSpacing"/>
              <w:rPr>
                <w:lang w:val="en-IN"/>
              </w:rPr>
            </w:pPr>
          </w:p>
        </w:tc>
      </w:tr>
      <w:tr w:rsidR="00445D7F" w:rsidRPr="00555113" w14:paraId="752398B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0061962" w14:textId="36AA1798" w:rsidR="00445D7F" w:rsidRPr="00445D7F" w:rsidRDefault="00445D7F" w:rsidP="00087C0D">
            <w:pPr>
              <w:pStyle w:val="NoSpacing"/>
              <w:rPr>
                <w:sz w:val="20"/>
                <w:szCs w:val="18"/>
                <w:lang w:val="en-IN"/>
              </w:rPr>
            </w:pPr>
            <w:r w:rsidRPr="00445D7F">
              <w:rPr>
                <w:sz w:val="20"/>
                <w:szCs w:val="18"/>
                <w:lang w:val="en-IN"/>
              </w:rPr>
              <w:t>Last Degree Obtained</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45089407" w14:textId="77777777" w:rsidR="00445D7F" w:rsidRPr="00555113" w:rsidRDefault="00445D7F" w:rsidP="00087C0D">
            <w:pPr>
              <w:pStyle w:val="NoSpacing"/>
              <w:rPr>
                <w:lang w:val="en-IN"/>
              </w:rPr>
            </w:pPr>
          </w:p>
        </w:tc>
      </w:tr>
      <w:tr w:rsidR="00445D7F" w:rsidRPr="004E08EE" w14:paraId="79682FB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A5E1CB" w14:textId="3657EDF9" w:rsidR="00445D7F" w:rsidRPr="00445D7F" w:rsidRDefault="00445D7F" w:rsidP="00087C0D">
            <w:pPr>
              <w:pStyle w:val="NoSpacing"/>
              <w:rPr>
                <w:sz w:val="20"/>
                <w:szCs w:val="18"/>
                <w:lang w:val="en-IN"/>
              </w:rPr>
            </w:pPr>
            <w:r w:rsidRPr="00445D7F">
              <w:rPr>
                <w:sz w:val="20"/>
                <w:szCs w:val="18"/>
                <w:lang w:val="en-IN"/>
              </w:rPr>
              <w:t>Institution Graduated From (and City, Country)</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03D40FA0" w14:textId="77777777" w:rsidR="00445D7F" w:rsidRPr="00555113" w:rsidRDefault="00445D7F" w:rsidP="00087C0D">
            <w:pPr>
              <w:pStyle w:val="NoSpacing"/>
              <w:rPr>
                <w:lang w:val="en-IN"/>
              </w:rPr>
            </w:pPr>
          </w:p>
        </w:tc>
      </w:tr>
      <w:tr w:rsidR="00445D7F" w:rsidRPr="00555113" w14:paraId="3FD3779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CFC2B7F" w14:textId="6651356F" w:rsidR="00445D7F" w:rsidRPr="00445D7F" w:rsidRDefault="00445D7F" w:rsidP="00087C0D">
            <w:pPr>
              <w:pStyle w:val="NoSpacing"/>
              <w:rPr>
                <w:sz w:val="20"/>
                <w:szCs w:val="18"/>
                <w:lang w:val="en-IN"/>
              </w:rPr>
            </w:pPr>
            <w:r w:rsidRPr="00445D7F">
              <w:rPr>
                <w:sz w:val="20"/>
                <w:szCs w:val="18"/>
                <w:lang w:val="en-IN"/>
              </w:rPr>
              <w:t>Language Currently Teaching</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611D65B3" w14:textId="77777777" w:rsidR="00445D7F" w:rsidRPr="00555113" w:rsidRDefault="00445D7F" w:rsidP="00087C0D">
            <w:pPr>
              <w:pStyle w:val="NoSpacing"/>
              <w:rPr>
                <w:lang w:val="en-IN"/>
              </w:rPr>
            </w:pPr>
          </w:p>
        </w:tc>
      </w:tr>
      <w:tr w:rsidR="00445D7F" w:rsidRPr="004E08EE" w14:paraId="67DCF67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E9ED2F7" w14:textId="547BC435" w:rsidR="00445D7F" w:rsidRPr="00445D7F" w:rsidRDefault="00445D7F" w:rsidP="00087C0D">
            <w:pPr>
              <w:pStyle w:val="NoSpacing"/>
              <w:rPr>
                <w:sz w:val="20"/>
                <w:szCs w:val="18"/>
                <w:lang w:val="en-IN"/>
              </w:rPr>
            </w:pPr>
            <w:r w:rsidRPr="00445D7F">
              <w:rPr>
                <w:sz w:val="20"/>
                <w:szCs w:val="18"/>
                <w:lang w:val="en-IN"/>
              </w:rPr>
              <w:t>Years of Experience Teaching Above Language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E1006AE" w14:textId="77777777" w:rsidR="00445D7F" w:rsidRPr="00555113" w:rsidRDefault="00445D7F" w:rsidP="00087C0D">
            <w:pPr>
              <w:pStyle w:val="NoSpacing"/>
              <w:rPr>
                <w:lang w:val="en-IN"/>
              </w:rPr>
            </w:pPr>
          </w:p>
        </w:tc>
      </w:tr>
      <w:tr w:rsidR="00445D7F" w:rsidRPr="004E08EE" w14:paraId="38DF07E8"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2E8D282" w14:textId="2B22F9C6" w:rsidR="00445D7F" w:rsidRPr="00445D7F" w:rsidRDefault="00445D7F" w:rsidP="00087C0D">
            <w:pPr>
              <w:pStyle w:val="NoSpacing"/>
              <w:rPr>
                <w:sz w:val="20"/>
                <w:szCs w:val="18"/>
                <w:lang w:val="en-IN"/>
              </w:rPr>
            </w:pPr>
            <w:r w:rsidRPr="00445D7F">
              <w:rPr>
                <w:sz w:val="20"/>
                <w:szCs w:val="18"/>
                <w:lang w:val="en-IN"/>
              </w:rPr>
              <w:t>Other Languages Taught (Years of Experience)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58E08870" w14:textId="77777777" w:rsidR="00445D7F" w:rsidRPr="00555113" w:rsidRDefault="00445D7F" w:rsidP="00087C0D">
            <w:pPr>
              <w:pStyle w:val="NoSpacing"/>
              <w:rPr>
                <w:lang w:val="en-IN"/>
              </w:rPr>
            </w:pPr>
          </w:p>
        </w:tc>
      </w:tr>
      <w:tr w:rsidR="00445D7F" w:rsidRPr="004E08EE" w14:paraId="4097F124" w14:textId="77777777" w:rsidTr="00087C0D">
        <w:tc>
          <w:tcPr>
            <w:tcW w:w="9016" w:type="dxa"/>
            <w:gridSpan w:val="5"/>
            <w:tcBorders>
              <w:top w:val="single" w:sz="4" w:space="0" w:color="auto"/>
            </w:tcBorders>
          </w:tcPr>
          <w:p w14:paraId="11D201B3" w14:textId="77777777" w:rsidR="00445D7F" w:rsidRPr="00555113" w:rsidRDefault="00445D7F" w:rsidP="00087C0D">
            <w:pPr>
              <w:pStyle w:val="NoSpacing"/>
              <w:rPr>
                <w:lang w:val="en-IN"/>
              </w:rPr>
            </w:pPr>
          </w:p>
        </w:tc>
      </w:tr>
      <w:tr w:rsidR="00445D7F" w:rsidRPr="00555113" w14:paraId="585AB242" w14:textId="77777777" w:rsidTr="00087C0D">
        <w:tc>
          <w:tcPr>
            <w:tcW w:w="9016" w:type="dxa"/>
            <w:gridSpan w:val="5"/>
          </w:tcPr>
          <w:p w14:paraId="200AC600" w14:textId="77777777" w:rsidR="00445D7F" w:rsidRPr="00445D7F" w:rsidRDefault="00445D7F" w:rsidP="00087C0D">
            <w:pPr>
              <w:pStyle w:val="NoSpacing"/>
              <w:rPr>
                <w:b/>
                <w:bCs/>
                <w:lang w:val="en-IN"/>
              </w:rPr>
            </w:pPr>
            <w:r w:rsidRPr="00445D7F">
              <w:rPr>
                <w:b/>
                <w:bCs/>
                <w:lang w:val="en-IN"/>
              </w:rPr>
              <w:t>Data Protection and Confidentiality</w:t>
            </w:r>
          </w:p>
        </w:tc>
      </w:tr>
      <w:tr w:rsidR="00445D7F" w:rsidRPr="004E08EE" w14:paraId="31FC54DE" w14:textId="77777777" w:rsidTr="00087C0D">
        <w:trPr>
          <w:trHeight w:val="1464"/>
        </w:trPr>
        <w:tc>
          <w:tcPr>
            <w:tcW w:w="9016" w:type="dxa"/>
            <w:gridSpan w:val="5"/>
          </w:tcPr>
          <w:p w14:paraId="2A757A06" w14:textId="139286C1" w:rsidR="00445D7F" w:rsidRPr="00445D7F" w:rsidRDefault="00445D7F" w:rsidP="00087C0D">
            <w:pPr>
              <w:pStyle w:val="NoSpacing"/>
              <w:rPr>
                <w:sz w:val="21"/>
                <w:szCs w:val="16"/>
                <w:lang w:val="en-IN"/>
              </w:rPr>
            </w:pPr>
            <w:r w:rsidRPr="00445D7F">
              <w:rPr>
                <w:sz w:val="21"/>
                <w:szCs w:val="16"/>
                <w:lang w:val="en-US"/>
              </w:rPr>
              <w:t>Your identity shall remain strictly confidential throughout the study and in all resulting publications</w:t>
            </w:r>
            <w:r w:rsidRPr="00445D7F">
              <w:rPr>
                <w:sz w:val="21"/>
                <w:szCs w:val="16"/>
                <w:lang w:val="en-IN"/>
              </w:rPr>
              <w:t>.</w:t>
            </w:r>
          </w:p>
          <w:p w14:paraId="77D70F2B" w14:textId="77777777" w:rsidR="00445D7F" w:rsidRPr="00445D7F" w:rsidRDefault="00445D7F" w:rsidP="00087C0D">
            <w:pPr>
              <w:pStyle w:val="NoSpacing"/>
              <w:rPr>
                <w:sz w:val="21"/>
                <w:szCs w:val="16"/>
                <w:lang w:val="en-IN"/>
              </w:rPr>
            </w:pPr>
            <w:r w:rsidRPr="00445D7F">
              <w:rPr>
                <w:sz w:val="21"/>
                <w:szCs w:val="16"/>
                <w:lang w:val="en-US"/>
              </w:rPr>
              <w:t>Personal data is collected solely for research purposes and will not be shared</w:t>
            </w:r>
            <w:r w:rsidRPr="00445D7F">
              <w:rPr>
                <w:sz w:val="21"/>
                <w:szCs w:val="16"/>
                <w:lang w:val="en-IN"/>
              </w:rPr>
              <w:t xml:space="preserve"> under any circumstances.</w:t>
            </w:r>
          </w:p>
          <w:p w14:paraId="106DE068" w14:textId="77777777" w:rsidR="00445D7F" w:rsidRPr="00445D7F" w:rsidRDefault="00445D7F" w:rsidP="00087C0D">
            <w:pPr>
              <w:pStyle w:val="NoSpacing"/>
              <w:rPr>
                <w:sz w:val="21"/>
                <w:szCs w:val="16"/>
                <w:lang w:val="en-IN"/>
              </w:rPr>
            </w:pPr>
            <w:r w:rsidRPr="00445D7F">
              <w:rPr>
                <w:sz w:val="21"/>
                <w:szCs w:val="16"/>
                <w:lang w:val="en-US"/>
              </w:rPr>
              <w:t>Data marked with (*) will be used for statistical analysis and participant profiling only</w:t>
            </w:r>
            <w:r w:rsidRPr="00445D7F">
              <w:rPr>
                <w:sz w:val="21"/>
                <w:szCs w:val="16"/>
                <w:lang w:val="en-IN"/>
              </w:rPr>
              <w:t>.</w:t>
            </w:r>
          </w:p>
          <w:p w14:paraId="6246ABF4" w14:textId="77777777" w:rsidR="00445D7F" w:rsidRPr="00555113" w:rsidRDefault="00445D7F" w:rsidP="00087C0D">
            <w:pPr>
              <w:pStyle w:val="NoSpacing"/>
              <w:rPr>
                <w:lang w:val="en-IN"/>
              </w:rPr>
            </w:pPr>
            <w:r w:rsidRPr="00445D7F">
              <w:rPr>
                <w:sz w:val="21"/>
                <w:szCs w:val="16"/>
                <w:lang w:val="en-US"/>
              </w:rPr>
              <w:t xml:space="preserve">All collected data will be securely stored and permanently deleted </w:t>
            </w:r>
            <w:r w:rsidRPr="00445D7F">
              <w:rPr>
                <w:sz w:val="21"/>
                <w:szCs w:val="16"/>
                <w:lang w:val="en-IN"/>
              </w:rPr>
              <w:t>after thesis presentation</w:t>
            </w:r>
            <w:r w:rsidRPr="00555113">
              <w:rPr>
                <w:szCs w:val="20"/>
                <w:lang w:val="en-IN"/>
              </w:rPr>
              <w:t>.</w:t>
            </w:r>
          </w:p>
          <w:p w14:paraId="4C3F95FE" w14:textId="77777777" w:rsidR="00445D7F" w:rsidRPr="00555113" w:rsidRDefault="00445D7F" w:rsidP="00087C0D">
            <w:pPr>
              <w:pStyle w:val="NoSpacing"/>
              <w:rPr>
                <w:lang w:val="en-IN"/>
              </w:rPr>
            </w:pPr>
          </w:p>
          <w:p w14:paraId="05EB6131" w14:textId="77777777" w:rsidR="00445D7F" w:rsidRPr="00555113" w:rsidRDefault="00445D7F" w:rsidP="00087C0D">
            <w:pPr>
              <w:pStyle w:val="NoSpacing"/>
              <w:rPr>
                <w:lang w:val="en-IN"/>
              </w:rPr>
            </w:pPr>
          </w:p>
        </w:tc>
      </w:tr>
      <w:tr w:rsidR="00445D7F" w:rsidRPr="00555113" w14:paraId="04743541" w14:textId="77777777" w:rsidTr="00087C0D">
        <w:tc>
          <w:tcPr>
            <w:tcW w:w="9016" w:type="dxa"/>
            <w:gridSpan w:val="5"/>
          </w:tcPr>
          <w:p w14:paraId="385087BD" w14:textId="764343B3" w:rsidR="00445D7F" w:rsidRPr="00445D7F" w:rsidRDefault="00445D7F" w:rsidP="00087C0D">
            <w:pPr>
              <w:pStyle w:val="NoSpacing"/>
              <w:rPr>
                <w:b/>
                <w:bCs/>
                <w:lang w:val="en-IN"/>
              </w:rPr>
            </w:pPr>
            <w:r w:rsidRPr="00445D7F">
              <w:rPr>
                <w:b/>
                <w:bCs/>
                <w:lang w:val="en-IN"/>
              </w:rPr>
              <w:t>Video Recording Consent</w:t>
            </w:r>
          </w:p>
        </w:tc>
      </w:tr>
      <w:tr w:rsidR="00445D7F" w:rsidRPr="004E08EE" w14:paraId="00FFE935" w14:textId="77777777" w:rsidTr="00087C0D">
        <w:trPr>
          <w:trHeight w:val="992"/>
        </w:trPr>
        <w:tc>
          <w:tcPr>
            <w:tcW w:w="9016" w:type="dxa"/>
            <w:gridSpan w:val="5"/>
          </w:tcPr>
          <w:p w14:paraId="792BBF0C" w14:textId="665333CC" w:rsidR="00445D7F" w:rsidRPr="00555113" w:rsidRDefault="00445D7F" w:rsidP="00087C0D">
            <w:pPr>
              <w:pStyle w:val="NoSpacing"/>
              <w:rPr>
                <w:szCs w:val="20"/>
                <w:lang w:val="en-IN"/>
              </w:rPr>
            </w:pPr>
            <w:r w:rsidRPr="00555113">
              <w:rPr>
                <w:szCs w:val="20"/>
                <w:lang w:val="en-IN"/>
              </w:rPr>
              <w:t>The experimental session may be video recorded for research analysis purposes. Recordings will be:</w:t>
            </w:r>
          </w:p>
          <w:p w14:paraId="1E4D37A8" w14:textId="77777777" w:rsidR="00445D7F" w:rsidRPr="00555113" w:rsidRDefault="00445D7F" w:rsidP="00087C0D">
            <w:pPr>
              <w:pStyle w:val="NoSpacing"/>
              <w:rPr>
                <w:szCs w:val="20"/>
                <w:lang w:val="en-IN"/>
              </w:rPr>
            </w:pPr>
            <w:r w:rsidRPr="00445D7F">
              <w:rPr>
                <w:szCs w:val="20"/>
                <w:lang w:val="en-US"/>
              </w:rPr>
              <w:t xml:space="preserve">Accessible only to the </w:t>
            </w:r>
            <w:r w:rsidRPr="00555113">
              <w:rPr>
                <w:szCs w:val="20"/>
                <w:lang w:val="en-IN"/>
              </w:rPr>
              <w:t xml:space="preserve">experiment conductor </w:t>
            </w:r>
            <w:r w:rsidRPr="00445D7F">
              <w:rPr>
                <w:szCs w:val="20"/>
                <w:lang w:val="en-US"/>
              </w:rPr>
              <w:t>and will not be published or shared publicly</w:t>
            </w:r>
            <w:r w:rsidRPr="00555113">
              <w:rPr>
                <w:szCs w:val="20"/>
                <w:lang w:val="en-IN"/>
              </w:rPr>
              <w:t>.</w:t>
            </w:r>
          </w:p>
          <w:p w14:paraId="135CEB18" w14:textId="77777777" w:rsidR="00445D7F" w:rsidRPr="00445D7F" w:rsidRDefault="00445D7F" w:rsidP="00087C0D">
            <w:pPr>
              <w:pStyle w:val="NoSpacing"/>
              <w:rPr>
                <w:szCs w:val="20"/>
                <w:lang w:val="en-US"/>
              </w:rPr>
            </w:pPr>
            <w:r w:rsidRPr="00445D7F">
              <w:rPr>
                <w:szCs w:val="20"/>
                <w:lang w:val="en-US"/>
              </w:rPr>
              <w:t>Stored securely and deleted</w:t>
            </w:r>
            <w:r w:rsidRPr="00555113">
              <w:rPr>
                <w:szCs w:val="20"/>
                <w:lang w:val="en-IN"/>
              </w:rPr>
              <w:t xml:space="preserve"> after thesis presentation.</w:t>
            </w:r>
          </w:p>
          <w:p w14:paraId="6EB3C0FF" w14:textId="77777777" w:rsidR="00445D7F" w:rsidRPr="00555113" w:rsidRDefault="00445D7F" w:rsidP="00087C0D">
            <w:pPr>
              <w:pStyle w:val="NoSpacing"/>
              <w:rPr>
                <w:szCs w:val="20"/>
                <w:lang w:val="en-IN"/>
              </w:rPr>
            </w:pPr>
            <w:r w:rsidRPr="00445D7F">
              <w:rPr>
                <w:szCs w:val="20"/>
                <w:lang w:val="en-US"/>
              </w:rPr>
              <w:t>Used exclusively for scientific analysis of the experimental task</w:t>
            </w:r>
          </w:p>
        </w:tc>
      </w:tr>
      <w:tr w:rsidR="00445D7F" w:rsidRPr="004E08EE" w14:paraId="0F66AE75" w14:textId="77777777" w:rsidTr="00087C0D">
        <w:trPr>
          <w:trHeight w:val="564"/>
        </w:trPr>
        <w:tc>
          <w:tcPr>
            <w:tcW w:w="9016" w:type="dxa"/>
            <w:gridSpan w:val="5"/>
          </w:tcPr>
          <w:p w14:paraId="74A23F63" w14:textId="77777777" w:rsidR="00445D7F" w:rsidRPr="00555113" w:rsidRDefault="00445D7F" w:rsidP="00087C0D">
            <w:pPr>
              <w:pStyle w:val="NoSpacing"/>
              <w:rPr>
                <w:szCs w:val="20"/>
                <w:lang w:val="en-IN"/>
              </w:rPr>
            </w:pPr>
          </w:p>
        </w:tc>
      </w:tr>
      <w:tr w:rsidR="00445D7F" w:rsidRPr="004E08EE" w14:paraId="0504579C" w14:textId="77777777" w:rsidTr="00087C0D">
        <w:tc>
          <w:tcPr>
            <w:tcW w:w="851" w:type="dxa"/>
          </w:tcPr>
          <w:p w14:paraId="713F7653"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Yes</w:t>
            </w:r>
          </w:p>
        </w:tc>
        <w:tc>
          <w:tcPr>
            <w:tcW w:w="8165" w:type="dxa"/>
            <w:gridSpan w:val="4"/>
          </w:tcPr>
          <w:p w14:paraId="2AAB345B" w14:textId="77777777" w:rsidR="00445D7F" w:rsidRPr="00555113" w:rsidRDefault="00445D7F" w:rsidP="00087C0D">
            <w:pPr>
              <w:pStyle w:val="NoSpacing"/>
              <w:rPr>
                <w:lang w:val="en-IN"/>
              </w:rPr>
            </w:pPr>
            <w:r w:rsidRPr="00445D7F">
              <w:rPr>
                <w:lang w:val="en-US"/>
              </w:rPr>
              <w:t>I consent to video recording of my experimental session</w:t>
            </w:r>
            <w:r w:rsidRPr="00555113">
              <w:rPr>
                <w:lang w:val="en-IN"/>
              </w:rPr>
              <w:t>.</w:t>
            </w:r>
          </w:p>
        </w:tc>
      </w:tr>
      <w:tr w:rsidR="00445D7F" w:rsidRPr="004E08EE" w14:paraId="6791F6F2" w14:textId="77777777" w:rsidTr="00087C0D">
        <w:tc>
          <w:tcPr>
            <w:tcW w:w="851" w:type="dxa"/>
          </w:tcPr>
          <w:p w14:paraId="12A1B944"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No</w:t>
            </w:r>
          </w:p>
        </w:tc>
        <w:tc>
          <w:tcPr>
            <w:tcW w:w="8165" w:type="dxa"/>
            <w:gridSpan w:val="4"/>
          </w:tcPr>
          <w:p w14:paraId="614D2504" w14:textId="77777777" w:rsidR="00445D7F" w:rsidRPr="00555113" w:rsidRDefault="00445D7F" w:rsidP="00087C0D">
            <w:pPr>
              <w:pStyle w:val="NoSpacing"/>
              <w:rPr>
                <w:lang w:val="en-IN"/>
              </w:rPr>
            </w:pPr>
            <w:r w:rsidRPr="00445D7F">
              <w:rPr>
                <w:lang w:val="en-US"/>
              </w:rPr>
              <w:t>I do not consent to video recording. The experiment will proceed without recording.</w:t>
            </w:r>
          </w:p>
        </w:tc>
      </w:tr>
      <w:tr w:rsidR="00445D7F" w:rsidRPr="004E08EE" w14:paraId="396C4B8E" w14:textId="77777777" w:rsidTr="00087C0D">
        <w:tc>
          <w:tcPr>
            <w:tcW w:w="9016" w:type="dxa"/>
            <w:gridSpan w:val="5"/>
          </w:tcPr>
          <w:p w14:paraId="65BBA2B7" w14:textId="77777777" w:rsidR="00445D7F" w:rsidRPr="00555113" w:rsidRDefault="00445D7F" w:rsidP="00087C0D">
            <w:pPr>
              <w:pStyle w:val="NoSpacing"/>
              <w:rPr>
                <w:lang w:val="en-IN"/>
              </w:rPr>
            </w:pPr>
          </w:p>
          <w:p w14:paraId="6A5E2989" w14:textId="77777777" w:rsidR="00445D7F" w:rsidRPr="00555113" w:rsidRDefault="00445D7F" w:rsidP="00087C0D">
            <w:pPr>
              <w:pStyle w:val="NoSpacing"/>
              <w:rPr>
                <w:lang w:val="en-IN"/>
              </w:rPr>
            </w:pPr>
          </w:p>
        </w:tc>
      </w:tr>
      <w:tr w:rsidR="00445D7F" w:rsidRPr="00555113" w14:paraId="04847625" w14:textId="77777777" w:rsidTr="00087C0D">
        <w:tc>
          <w:tcPr>
            <w:tcW w:w="9016" w:type="dxa"/>
            <w:gridSpan w:val="5"/>
          </w:tcPr>
          <w:p w14:paraId="0A9B57D0" w14:textId="77777777" w:rsidR="00445D7F" w:rsidRPr="00555113" w:rsidRDefault="00445D7F" w:rsidP="00087C0D">
            <w:pPr>
              <w:pStyle w:val="NoSpacing"/>
              <w:rPr>
                <w:lang w:val="en-IN"/>
              </w:rPr>
            </w:pPr>
            <w:r w:rsidRPr="00555113">
              <w:rPr>
                <w:lang w:val="en-IN"/>
              </w:rPr>
              <w:t>Declaration of Informed Consent</w:t>
            </w:r>
          </w:p>
        </w:tc>
      </w:tr>
      <w:tr w:rsidR="00445D7F" w:rsidRPr="00555113" w14:paraId="1DA6B121" w14:textId="77777777" w:rsidTr="00087C0D">
        <w:trPr>
          <w:trHeight w:val="702"/>
        </w:trPr>
        <w:tc>
          <w:tcPr>
            <w:tcW w:w="9016" w:type="dxa"/>
            <w:gridSpan w:val="5"/>
          </w:tcPr>
          <w:p w14:paraId="68B52A07" w14:textId="77777777" w:rsidR="00445D7F" w:rsidRPr="00555113" w:rsidRDefault="00445D7F" w:rsidP="00087C0D">
            <w:pPr>
              <w:pStyle w:val="NoSpacing"/>
              <w:rPr>
                <w:lang w:val="en-IN"/>
              </w:rPr>
            </w:pPr>
            <w:r w:rsidRPr="00555113">
              <w:rPr>
                <w:lang w:val="en-IN"/>
              </w:rPr>
              <w:t>I confirm that I have read and understood the information provided above regarding this experiment. The conditions of the study have been explained to me by the experiment conductor, and I have had the opportunity to ask questions. I agree to participate voluntarily under the terms described.</w:t>
            </w:r>
          </w:p>
          <w:p w14:paraId="091A3E6A" w14:textId="77777777" w:rsidR="00445D7F" w:rsidRPr="00555113" w:rsidRDefault="00445D7F" w:rsidP="00087C0D">
            <w:pPr>
              <w:pStyle w:val="NoSpacing"/>
              <w:rPr>
                <w:lang w:val="en-IN"/>
              </w:rPr>
            </w:pPr>
          </w:p>
          <w:p w14:paraId="4ED92340" w14:textId="77777777" w:rsidR="00445D7F" w:rsidRPr="00555113" w:rsidRDefault="00445D7F" w:rsidP="00087C0D">
            <w:pPr>
              <w:pStyle w:val="NoSpacing"/>
              <w:rPr>
                <w:lang w:val="en-IN"/>
              </w:rPr>
            </w:pPr>
          </w:p>
          <w:p w14:paraId="7B2A37AC" w14:textId="77777777" w:rsidR="00445D7F" w:rsidRPr="00555113" w:rsidRDefault="00445D7F" w:rsidP="00087C0D">
            <w:pPr>
              <w:pStyle w:val="NoSpacing"/>
              <w:rPr>
                <w:lang w:val="en-IN"/>
              </w:rPr>
            </w:pPr>
          </w:p>
        </w:tc>
      </w:tr>
      <w:tr w:rsidR="00445D7F" w:rsidRPr="00555113" w14:paraId="442695C4" w14:textId="77777777" w:rsidTr="00087C0D">
        <w:trPr>
          <w:trHeight w:val="1085"/>
        </w:trPr>
        <w:tc>
          <w:tcPr>
            <w:tcW w:w="3828" w:type="dxa"/>
            <w:gridSpan w:val="2"/>
            <w:tcBorders>
              <w:bottom w:val="single" w:sz="4" w:space="0" w:color="auto"/>
            </w:tcBorders>
          </w:tcPr>
          <w:p w14:paraId="1EE60B31" w14:textId="77777777" w:rsidR="00445D7F" w:rsidRPr="00555113" w:rsidRDefault="00445D7F" w:rsidP="00087C0D">
            <w:pPr>
              <w:pStyle w:val="NoSpacing"/>
              <w:rPr>
                <w:lang w:val="en-IN"/>
              </w:rPr>
            </w:pPr>
            <w:r w:rsidRPr="00555113">
              <w:t>Participant Signature</w:t>
            </w:r>
          </w:p>
        </w:tc>
        <w:tc>
          <w:tcPr>
            <w:tcW w:w="992" w:type="dxa"/>
            <w:gridSpan w:val="2"/>
          </w:tcPr>
          <w:p w14:paraId="7A482639" w14:textId="77777777" w:rsidR="00445D7F" w:rsidRPr="00555113" w:rsidRDefault="00445D7F" w:rsidP="00087C0D">
            <w:pPr>
              <w:pStyle w:val="NoSpacing"/>
              <w:rPr>
                <w:lang w:val="en-IN"/>
              </w:rPr>
            </w:pPr>
          </w:p>
          <w:p w14:paraId="3CEF473A" w14:textId="77777777" w:rsidR="00445D7F" w:rsidRPr="00555113" w:rsidRDefault="00445D7F" w:rsidP="00087C0D">
            <w:pPr>
              <w:pStyle w:val="NoSpacing"/>
              <w:rPr>
                <w:lang w:val="en-IN"/>
              </w:rPr>
            </w:pPr>
          </w:p>
          <w:p w14:paraId="428C52EA" w14:textId="77777777" w:rsidR="00445D7F" w:rsidRPr="00555113" w:rsidRDefault="00445D7F" w:rsidP="00087C0D">
            <w:pPr>
              <w:pStyle w:val="NoSpacing"/>
              <w:rPr>
                <w:lang w:val="en-IN"/>
              </w:rPr>
            </w:pPr>
          </w:p>
        </w:tc>
        <w:tc>
          <w:tcPr>
            <w:tcW w:w="4196" w:type="dxa"/>
            <w:tcBorders>
              <w:bottom w:val="single" w:sz="4" w:space="0" w:color="auto"/>
            </w:tcBorders>
          </w:tcPr>
          <w:p w14:paraId="1C55A27E" w14:textId="77777777" w:rsidR="00445D7F" w:rsidRPr="00555113" w:rsidRDefault="00445D7F" w:rsidP="00087C0D">
            <w:pPr>
              <w:pStyle w:val="NoSpacing"/>
              <w:rPr>
                <w:lang w:val="en-IN"/>
              </w:rPr>
            </w:pPr>
            <w:r w:rsidRPr="00555113">
              <w:t>Date</w:t>
            </w:r>
            <w:r w:rsidRPr="00555113">
              <w:rPr>
                <w:lang w:val="en-IN"/>
              </w:rPr>
              <w:t xml:space="preserve"> and Place</w:t>
            </w:r>
          </w:p>
          <w:p w14:paraId="1C477A31" w14:textId="77777777" w:rsidR="00445D7F" w:rsidRPr="00555113" w:rsidRDefault="00445D7F" w:rsidP="00087C0D">
            <w:pPr>
              <w:pStyle w:val="NoSpacing"/>
              <w:rPr>
                <w:lang w:val="en-IN"/>
              </w:rPr>
            </w:pPr>
          </w:p>
          <w:p w14:paraId="7D276909" w14:textId="77777777" w:rsidR="00445D7F" w:rsidRPr="00555113" w:rsidRDefault="00445D7F" w:rsidP="00087C0D">
            <w:pPr>
              <w:pStyle w:val="NoSpacing"/>
              <w:rPr>
                <w:lang w:val="en-IN"/>
              </w:rPr>
            </w:pPr>
          </w:p>
          <w:p w14:paraId="45C22587" w14:textId="77777777" w:rsidR="00445D7F" w:rsidRPr="00555113" w:rsidRDefault="00445D7F" w:rsidP="00087C0D">
            <w:pPr>
              <w:pStyle w:val="NoSpacing"/>
              <w:rPr>
                <w:lang w:val="en-IN"/>
              </w:rPr>
            </w:pPr>
          </w:p>
        </w:tc>
      </w:tr>
    </w:tbl>
    <w:p w14:paraId="366484BC" w14:textId="1DD5091A" w:rsidR="003A3445" w:rsidRDefault="003A3445" w:rsidP="00445D7F">
      <w:pPr>
        <w:pStyle w:val="Subtitle"/>
        <w:rPr>
          <w:lang w:val="en-US"/>
        </w:rPr>
      </w:pPr>
    </w:p>
    <w:p w14:paraId="721B11FA" w14:textId="77777777" w:rsidR="003A3445" w:rsidRDefault="003A3445" w:rsidP="00445D7F">
      <w:pPr>
        <w:pStyle w:val="Subtitle"/>
        <w:rPr>
          <w:lang w:val="en-US"/>
        </w:rPr>
      </w:pPr>
    </w:p>
    <w:p w14:paraId="39172BBE" w14:textId="77777777" w:rsidR="003A3445" w:rsidRDefault="003A3445" w:rsidP="00445D7F">
      <w:pPr>
        <w:pStyle w:val="Subtitle"/>
        <w:rPr>
          <w:lang w:val="en-US"/>
        </w:rPr>
      </w:pPr>
    </w:p>
    <w:p w14:paraId="73CF7A69" w14:textId="61776857" w:rsidR="00445D7F" w:rsidRPr="00291C6C" w:rsidRDefault="001A50FD" w:rsidP="00005861">
      <w:pPr>
        <w:pStyle w:val="Heading3"/>
      </w:pPr>
      <w:bookmarkStart w:id="57" w:name="_Toc232092770"/>
      <w:r w:rsidRPr="00291C6C">
        <w:lastRenderedPageBreak/>
        <w:t>Annexe –</w:t>
      </w:r>
      <w:r w:rsidR="00291C6C" w:rsidRPr="00291C6C">
        <w:t xml:space="preserve"> Formulaire de commentaires post-expérience</w:t>
      </w:r>
      <w:r w:rsidR="00291C6C">
        <w:t>, Anglais</w:t>
      </w:r>
      <w:bookmarkEnd w:id="57"/>
      <w:r w:rsidR="00291C6C">
        <w:t xml:space="preserve"> </w:t>
      </w:r>
    </w:p>
    <w:p w14:paraId="15A34779" w14:textId="14289457" w:rsidR="00445D7F" w:rsidRPr="003A3445" w:rsidRDefault="00445D7F" w:rsidP="00445D7F">
      <w:pPr>
        <w:spacing w:after="60" w:line="240" w:lineRule="auto"/>
        <w:jc w:val="center"/>
        <w:rPr>
          <w:rFonts w:eastAsia="Arial" w:cs="Times New Roman"/>
          <w:szCs w:val="20"/>
          <w:lang w:val="en-US" w:eastAsia="en-GB"/>
        </w:rPr>
      </w:pPr>
      <w:r w:rsidRPr="003A3445">
        <w:rPr>
          <w:rFonts w:eastAsia="Arial" w:cs="Times New Roman"/>
          <w:b/>
          <w:bCs/>
          <w:sz w:val="32"/>
          <w:szCs w:val="32"/>
          <w:lang w:val="en-US" w:eastAsia="en-GB"/>
        </w:rPr>
        <w:t>Post-Experiment Feedback Form</w:t>
      </w:r>
    </w:p>
    <w:p w14:paraId="33F9BBEF" w14:textId="77777777" w:rsidR="00445D7F" w:rsidRPr="00107426" w:rsidRDefault="00445D7F" w:rsidP="00445D7F">
      <w:pPr>
        <w:spacing w:after="200" w:line="240" w:lineRule="auto"/>
        <w:jc w:val="center"/>
        <w:rPr>
          <w:rFonts w:eastAsia="Arial" w:cs="Times New Roman"/>
          <w:szCs w:val="20"/>
          <w:lang w:val="en-IN" w:eastAsia="en-GB"/>
        </w:rPr>
      </w:pPr>
      <w:r w:rsidRPr="00445D7F">
        <w:rPr>
          <w:rFonts w:eastAsia="Arial" w:cs="Times New Roman"/>
          <w:i/>
          <w:iCs/>
          <w:szCs w:val="20"/>
          <w:lang w:val="en-US" w:eastAsia="en-GB"/>
        </w:rPr>
        <w:t>Generative AI Integration in Teaching Practice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445D7F" w:rsidRPr="004E08EE" w14:paraId="09481030" w14:textId="77777777" w:rsidTr="00087C0D">
        <w:tc>
          <w:tcPr>
            <w:tcW w:w="0" w:type="auto"/>
            <w:shd w:val="clear" w:color="auto" w:fill="FFFFFF" w:themeFill="background1"/>
            <w:tcMar>
              <w:top w:w="120" w:type="dxa"/>
              <w:left w:w="180" w:type="dxa"/>
              <w:bottom w:w="120" w:type="dxa"/>
              <w:right w:w="180" w:type="dxa"/>
            </w:tcMar>
            <w:hideMark/>
          </w:tcPr>
          <w:p w14:paraId="0EAB8489" w14:textId="77777777" w:rsidR="00445D7F" w:rsidRPr="00445D7F" w:rsidRDefault="00445D7F" w:rsidP="00087C0D">
            <w:pPr>
              <w:spacing w:line="240" w:lineRule="auto"/>
              <w:jc w:val="left"/>
              <w:rPr>
                <w:rFonts w:eastAsia="Arial" w:cs="Times New Roman"/>
                <w:szCs w:val="20"/>
                <w:lang w:val="en-US" w:eastAsia="en-GB"/>
              </w:rPr>
            </w:pPr>
            <w:r w:rsidRPr="00445D7F">
              <w:rPr>
                <w:rFonts w:eastAsia="Arial" w:cs="Times New Roman"/>
                <w:b/>
                <w:bCs/>
                <w:sz w:val="18"/>
                <w:szCs w:val="18"/>
                <w:lang w:val="en-US" w:eastAsia="en-GB"/>
              </w:rPr>
              <w:t>Confidentiality &amp; Ethics Notice</w:t>
            </w:r>
          </w:p>
          <w:p w14:paraId="650844E6" w14:textId="77777777" w:rsidR="00445D7F" w:rsidRPr="00445D7F" w:rsidRDefault="00445D7F" w:rsidP="00087C0D">
            <w:pPr>
              <w:spacing w:before="60" w:line="240" w:lineRule="auto"/>
              <w:jc w:val="left"/>
              <w:rPr>
                <w:rFonts w:eastAsia="Arial" w:cs="Times New Roman"/>
                <w:szCs w:val="20"/>
                <w:lang w:val="en-US" w:eastAsia="en-GB"/>
              </w:rPr>
            </w:pPr>
            <w:r w:rsidRPr="00445D7F">
              <w:rPr>
                <w:rFonts w:eastAsia="Arial" w:cs="Times New Roman"/>
                <w:sz w:val="16"/>
                <w:szCs w:val="16"/>
                <w:lang w:val="en-US" w:eastAsia="en-GB"/>
              </w:rPr>
              <w:t xml:space="preserve">Your responses are strictly confidential and will be used exclusively for </w:t>
            </w:r>
            <w:r w:rsidRPr="00107426">
              <w:rPr>
                <w:rFonts w:eastAsia="Arial" w:cs="Times New Roman"/>
                <w:sz w:val="16"/>
                <w:szCs w:val="16"/>
                <w:lang w:val="en-IN" w:eastAsia="en-GB"/>
              </w:rPr>
              <w:t>this thesis</w:t>
            </w:r>
            <w:r w:rsidRPr="00445D7F">
              <w:rPr>
                <w:rFonts w:eastAsia="Arial" w:cs="Times New Roman"/>
                <w:sz w:val="16"/>
                <w:szCs w:val="16"/>
                <w:lang w:val="en-US" w:eastAsia="en-GB"/>
              </w:rPr>
              <w:t xml:space="preserve">. Data will be stored securely and </w:t>
            </w:r>
            <w:proofErr w:type="spellStart"/>
            <w:r w:rsidRPr="00445D7F">
              <w:rPr>
                <w:rFonts w:eastAsia="Arial" w:cs="Times New Roman"/>
                <w:sz w:val="16"/>
                <w:szCs w:val="16"/>
                <w:lang w:val="en-US" w:eastAsia="en-GB"/>
              </w:rPr>
              <w:t>anonymised</w:t>
            </w:r>
            <w:proofErr w:type="spellEnd"/>
            <w:r w:rsidRPr="00445D7F">
              <w:rPr>
                <w:rFonts w:eastAsia="Arial" w:cs="Times New Roman"/>
                <w:sz w:val="16"/>
                <w:szCs w:val="16"/>
                <w:lang w:val="en-US" w:eastAsia="en-GB"/>
              </w:rPr>
              <w:t xml:space="preserve"> before analysis.</w:t>
            </w:r>
            <w:r w:rsidRPr="00107426">
              <w:rPr>
                <w:rFonts w:eastAsia="Arial" w:cs="Times New Roman"/>
                <w:sz w:val="16"/>
                <w:szCs w:val="16"/>
                <w:lang w:val="en-IN" w:eastAsia="en-GB"/>
              </w:rPr>
              <w:t xml:space="preserve"> </w:t>
            </w:r>
            <w:r w:rsidRPr="00445D7F">
              <w:rPr>
                <w:rFonts w:eastAsia="Arial" w:cs="Times New Roman"/>
                <w:sz w:val="16"/>
                <w:szCs w:val="16"/>
                <w:lang w:val="en-US" w:eastAsia="en-GB"/>
              </w:rPr>
              <w:t>Results will be reported in aggregate form only — no individual responses will be identifiable in the final thesis.</w:t>
            </w:r>
          </w:p>
        </w:tc>
      </w:tr>
    </w:tbl>
    <w:p w14:paraId="2CA1B2BE"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252EA6E"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Participant Information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445D7F" w:rsidRPr="00107426" w14:paraId="7C295104" w14:textId="77777777" w:rsidTr="00087C0D">
        <w:tc>
          <w:tcPr>
            <w:tcW w:w="4600" w:type="dxa"/>
            <w:tcBorders>
              <w:top w:val="nil"/>
              <w:left w:val="nil"/>
              <w:bottom w:val="nil"/>
              <w:right w:val="nil"/>
            </w:tcBorders>
            <w:tcMar>
              <w:top w:w="60" w:type="dxa"/>
              <w:left w:w="0" w:type="dxa"/>
              <w:bottom w:w="60" w:type="dxa"/>
              <w:right w:w="120" w:type="dxa"/>
            </w:tcMar>
            <w:hideMark/>
          </w:tcPr>
          <w:p w14:paraId="51F85BC5" w14:textId="77777777" w:rsidR="00445D7F" w:rsidRPr="00107426" w:rsidRDefault="00445D7F" w:rsidP="00087C0D">
            <w:pPr>
              <w:spacing w:line="240" w:lineRule="auto"/>
              <w:jc w:val="left"/>
              <w:rPr>
                <w:rFonts w:eastAsia="Arial" w:cs="Times New Roman"/>
                <w:szCs w:val="20"/>
                <w:lang w:val="en-IN" w:eastAsia="en-GB"/>
              </w:rPr>
            </w:pPr>
            <w:r w:rsidRPr="00107426">
              <w:rPr>
                <w:rFonts w:eastAsia="Arial" w:cs="Times New Roman"/>
                <w:sz w:val="18"/>
                <w:szCs w:val="18"/>
                <w:lang w:eastAsia="en-GB"/>
              </w:rPr>
              <w:t xml:space="preserve">Participant </w:t>
            </w:r>
            <w:proofErr w:type="gramStart"/>
            <w:r w:rsidRPr="00107426">
              <w:rPr>
                <w:rFonts w:eastAsia="Arial" w:cs="Times New Roman"/>
                <w:sz w:val="18"/>
                <w:szCs w:val="18"/>
                <w:lang w:val="en-IN" w:eastAsia="en-GB"/>
              </w:rPr>
              <w:t>Name:</w:t>
            </w:r>
            <w:proofErr w:type="gramEnd"/>
          </w:p>
          <w:p w14:paraId="3FE57E4A"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p w14:paraId="622AC209"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c>
          <w:tcPr>
            <w:tcW w:w="200" w:type="dxa"/>
            <w:tcBorders>
              <w:top w:val="nil"/>
              <w:left w:val="nil"/>
              <w:bottom w:val="nil"/>
              <w:right w:val="nil"/>
            </w:tcBorders>
          </w:tcPr>
          <w:p w14:paraId="1D62B55A" w14:textId="77777777" w:rsidR="00445D7F" w:rsidRPr="00107426" w:rsidRDefault="00445D7F" w:rsidP="00087C0D">
            <w:pPr>
              <w:spacing w:line="240" w:lineRule="auto"/>
              <w:jc w:val="left"/>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6ED40E9E" w14:textId="77777777" w:rsidR="00445D7F" w:rsidRPr="00107426" w:rsidRDefault="00445D7F" w:rsidP="00087C0D">
            <w:pPr>
              <w:spacing w:line="240" w:lineRule="auto"/>
              <w:jc w:val="left"/>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5841A3D4"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r w:rsidRPr="00107426">
              <w:rPr>
                <w:rFonts w:eastAsia="Arial" w:cs="Times New Roman"/>
                <w:szCs w:val="20"/>
                <w:lang w:eastAsia="en-GB"/>
              </w:rPr>
              <w:t xml:space="preserve"> </w:t>
            </w:r>
          </w:p>
          <w:p w14:paraId="6936F386"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r>
    </w:tbl>
    <w:p w14:paraId="5815F186"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CDF913F"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Overall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Experiment</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Experience</w:t>
      </w:r>
      <w:proofErr w:type="spellEnd"/>
    </w:p>
    <w:p w14:paraId="07D4097D"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How would you describe your overall experience during the experiment?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445D7F" w:rsidRPr="00107426" w14:paraId="679CD506" w14:textId="77777777" w:rsidTr="00087C0D">
        <w:tc>
          <w:tcPr>
            <w:tcW w:w="1589" w:type="pct"/>
            <w:vAlign w:val="center"/>
          </w:tcPr>
          <w:p w14:paraId="6C7CAD97"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Very positive</w:t>
            </w:r>
          </w:p>
        </w:tc>
        <w:tc>
          <w:tcPr>
            <w:tcW w:w="1125" w:type="pct"/>
            <w:vAlign w:val="center"/>
          </w:tcPr>
          <w:p w14:paraId="061C68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Positive</w:t>
            </w:r>
          </w:p>
        </w:tc>
        <w:tc>
          <w:tcPr>
            <w:tcW w:w="1078" w:type="pct"/>
            <w:vAlign w:val="center"/>
          </w:tcPr>
          <w:p w14:paraId="0ACEA24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Neutral</w:t>
            </w:r>
          </w:p>
        </w:tc>
        <w:tc>
          <w:tcPr>
            <w:tcW w:w="1207" w:type="pct"/>
            <w:vAlign w:val="center"/>
          </w:tcPr>
          <w:p w14:paraId="3434C6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Negative</w:t>
            </w:r>
            <w:proofErr w:type="spellEnd"/>
          </w:p>
        </w:tc>
      </w:tr>
    </w:tbl>
    <w:p w14:paraId="06A53E05" w14:textId="77777777" w:rsidR="00445D7F" w:rsidRPr="00107426" w:rsidRDefault="00445D7F" w:rsidP="00445D7F">
      <w:pPr>
        <w:spacing w:before="200" w:after="100" w:line="240" w:lineRule="auto"/>
        <w:jc w:val="left"/>
        <w:rPr>
          <w:rFonts w:eastAsia="Arial" w:cs="Times New Roman"/>
          <w:b/>
          <w:bCs/>
          <w:sz w:val="22"/>
          <w:lang w:val="en-IN" w:eastAsia="en-GB"/>
        </w:rPr>
      </w:pPr>
    </w:p>
    <w:p w14:paraId="0C48FC71"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Were the instructions and tasks clear throughout both phases?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7178576C" w14:textId="77777777" w:rsidTr="00087C0D">
        <w:tc>
          <w:tcPr>
            <w:tcW w:w="1666" w:type="pct"/>
            <w:vAlign w:val="center"/>
          </w:tcPr>
          <w:p w14:paraId="67093E7C"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Yes, </w:t>
            </w:r>
            <w:proofErr w:type="spellStart"/>
            <w:r w:rsidRPr="00107426">
              <w:rPr>
                <w:rFonts w:eastAsia="Arial" w:cs="Times New Roman"/>
                <w:szCs w:val="20"/>
                <w:lang w:eastAsia="en-GB"/>
              </w:rPr>
              <w:t>entirely</w:t>
            </w:r>
            <w:proofErr w:type="spellEnd"/>
          </w:p>
        </w:tc>
        <w:tc>
          <w:tcPr>
            <w:tcW w:w="1666" w:type="pct"/>
            <w:vAlign w:val="center"/>
          </w:tcPr>
          <w:p w14:paraId="68AF072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Partially</w:t>
            </w:r>
            <w:proofErr w:type="spellEnd"/>
          </w:p>
        </w:tc>
        <w:tc>
          <w:tcPr>
            <w:tcW w:w="1667" w:type="pct"/>
            <w:vAlign w:val="center"/>
          </w:tcPr>
          <w:p w14:paraId="1DB2DA9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p>
        </w:tc>
      </w:tr>
    </w:tbl>
    <w:p w14:paraId="30BECD83" w14:textId="77777777" w:rsidR="00445D7F" w:rsidRPr="00445D7F" w:rsidRDefault="00445D7F" w:rsidP="00445D7F">
      <w:pPr>
        <w:spacing w:before="60"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If partially or no, please specify:</w:t>
      </w:r>
    </w:p>
    <w:p w14:paraId="22DED70F" w14:textId="77777777" w:rsidR="00445D7F" w:rsidRPr="00107426" w:rsidRDefault="00445D7F" w:rsidP="00445D7F">
      <w:pPr>
        <w:spacing w:before="200" w:after="10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764BDE8F" wp14:editId="57A61187">
                <wp:extent cx="6058894" cy="1463040"/>
                <wp:effectExtent l="0" t="0" r="18415" b="22860"/>
                <wp:docPr id="377913500"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10C791A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64BDE8F" id="Text Box 1" o:spid="_x0000_s1027"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VFT9Og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" fillcolor="white [3201]" strokeweight=".5pt">
                <v:textbox>
                  <w:txbxContent>
                    <w:p w14:paraId="10C791AF" w14:textId="77777777" w:rsidR="00445D7F" w:rsidRDefault="00445D7F" w:rsidP="00445D7F"/>
                  </w:txbxContent>
                </v:textbox>
                <w10:anchorlock/>
              </v:shape>
            </w:pict>
          </mc:Fallback>
        </mc:AlternateContent>
      </w:r>
    </w:p>
    <w:p w14:paraId="59ED2454" w14:textId="77777777" w:rsidR="00445D7F" w:rsidRPr="00107426" w:rsidRDefault="00445D7F" w:rsidP="00445D7F">
      <w:pPr>
        <w:spacing w:before="200" w:after="100" w:line="240" w:lineRule="auto"/>
        <w:jc w:val="left"/>
        <w:rPr>
          <w:rFonts w:eastAsia="Arial" w:cs="Times New Roman"/>
          <w:b/>
          <w:bCs/>
          <w:sz w:val="22"/>
          <w:lang w:val="en-IN" w:eastAsia="en-GB"/>
        </w:rPr>
      </w:pPr>
      <w:r w:rsidRPr="00107426">
        <w:rPr>
          <w:rFonts w:eastAsia="Arial" w:cs="Times New Roman"/>
          <w:b/>
          <w:bCs/>
          <w:sz w:val="22"/>
          <w:lang w:eastAsia="en-GB"/>
        </w:rPr>
        <w:t xml:space="preserve">Section B - Phase </w:t>
      </w:r>
      <w:proofErr w:type="spellStart"/>
      <w:r w:rsidRPr="00107426">
        <w:rPr>
          <w:rFonts w:eastAsia="Arial" w:cs="Times New Roman"/>
          <w:b/>
          <w:bCs/>
          <w:sz w:val="22"/>
          <w:lang w:eastAsia="en-GB"/>
        </w:rPr>
        <w:t>Comparison</w:t>
      </w:r>
      <w:proofErr w:type="spellEnd"/>
    </w:p>
    <w:p w14:paraId="79978819"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phase did you find less cognitively demanding?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67920A70" w14:textId="77777777" w:rsidTr="00087C0D">
        <w:tc>
          <w:tcPr>
            <w:tcW w:w="1666" w:type="pct"/>
            <w:vAlign w:val="center"/>
          </w:tcPr>
          <w:p w14:paraId="454D2244"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without</w:t>
            </w:r>
            <w:proofErr w:type="spellEnd"/>
            <w:r w:rsidRPr="00107426">
              <w:rPr>
                <w:rFonts w:eastAsia="Arial" w:cs="Times New Roman"/>
                <w:szCs w:val="20"/>
                <w:lang w:eastAsia="en-GB"/>
              </w:rPr>
              <w:t xml:space="preserve"> AI)</w:t>
            </w:r>
          </w:p>
        </w:tc>
        <w:tc>
          <w:tcPr>
            <w:tcW w:w="1666" w:type="pct"/>
            <w:vAlign w:val="center"/>
          </w:tcPr>
          <w:p w14:paraId="3B2855D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AI)</w:t>
            </w:r>
          </w:p>
        </w:tc>
        <w:tc>
          <w:tcPr>
            <w:tcW w:w="1667" w:type="pct"/>
            <w:vAlign w:val="center"/>
          </w:tcPr>
          <w:p w14:paraId="1572938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demanding</w:t>
            </w:r>
            <w:proofErr w:type="spellEnd"/>
          </w:p>
        </w:tc>
      </w:tr>
    </w:tbl>
    <w:p w14:paraId="68A76292" w14:textId="77777777" w:rsidR="00445D7F" w:rsidRPr="00107426" w:rsidRDefault="00445D7F" w:rsidP="00445D7F">
      <w:pPr>
        <w:spacing w:before="200" w:after="100" w:line="240" w:lineRule="auto"/>
        <w:jc w:val="left"/>
        <w:rPr>
          <w:rFonts w:eastAsia="Arial" w:cs="Times New Roman"/>
          <w:b/>
          <w:bCs/>
          <w:sz w:val="22"/>
          <w:lang w:val="en-IN" w:eastAsia="en-GB"/>
        </w:rPr>
      </w:pPr>
    </w:p>
    <w:p w14:paraId="787D6CDA"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lesson plan do you consider more complete or effective?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250"/>
        <w:gridCol w:w="3361"/>
        <w:gridCol w:w="2415"/>
      </w:tblGrid>
      <w:tr w:rsidR="00445D7F" w:rsidRPr="00107426" w14:paraId="597D3756" w14:textId="77777777" w:rsidTr="00087C0D">
        <w:tc>
          <w:tcPr>
            <w:tcW w:w="1800" w:type="pct"/>
            <w:vAlign w:val="center"/>
          </w:tcPr>
          <w:p w14:paraId="7EC5E406"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lastRenderedPageBreak/>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862" w:type="pct"/>
            <w:vAlign w:val="center"/>
          </w:tcPr>
          <w:p w14:paraId="08C9AB8D"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338" w:type="pct"/>
            <w:vAlign w:val="center"/>
          </w:tcPr>
          <w:p w14:paraId="3BC6ECF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p>
        </w:tc>
      </w:tr>
    </w:tbl>
    <w:p w14:paraId="33C0D142"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0728A3DA" w14:textId="77777777" w:rsidR="00445D7F" w:rsidRPr="00107426" w:rsidRDefault="00445D7F" w:rsidP="00445D7F">
      <w:pPr>
        <w:pStyle w:val="ListParagraph"/>
        <w:numPr>
          <w:ilvl w:val="0"/>
          <w:numId w:val="12"/>
        </w:numPr>
        <w:spacing w:before="80" w:after="40" w:line="240" w:lineRule="auto"/>
        <w:jc w:val="left"/>
        <w:rPr>
          <w:rFonts w:eastAsia="Arial" w:cs="Times New Roman"/>
          <w:szCs w:val="20"/>
          <w:lang w:eastAsia="en-GB"/>
        </w:rPr>
      </w:pPr>
      <w:r w:rsidRPr="00445D7F">
        <w:rPr>
          <w:rFonts w:eastAsia="Arial" w:cs="Times New Roman"/>
          <w:szCs w:val="20"/>
          <w:lang w:val="en-US" w:eastAsia="en-GB"/>
        </w:rPr>
        <w:t xml:space="preserve">On what basis are you making this judgment? </w:t>
      </w:r>
      <w:r w:rsidRPr="00107426">
        <w:rPr>
          <w:rFonts w:eastAsia="Arial" w:cs="Times New Roman"/>
          <w:szCs w:val="20"/>
          <w:lang w:eastAsia="en-GB"/>
        </w:rPr>
        <w:t xml:space="preserve">(Select all </w:t>
      </w:r>
      <w:proofErr w:type="spellStart"/>
      <w:r w:rsidRPr="00107426">
        <w:rPr>
          <w:rFonts w:eastAsia="Arial" w:cs="Times New Roman"/>
          <w:szCs w:val="20"/>
          <w:lang w:eastAsia="en-GB"/>
        </w:rPr>
        <w:t>that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apply</w:t>
      </w:r>
      <w:proofErr w:type="spellEnd"/>
      <w:r w:rsidRPr="00107426">
        <w:rPr>
          <w:rFonts w:eastAsia="Arial" w:cs="Times New Roman"/>
          <w:szCs w:val="20"/>
          <w:lang w:eastAsia="en-GB"/>
        </w:rPr>
        <w:t>)</w:t>
      </w:r>
    </w:p>
    <w:p w14:paraId="3D2291A0"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val="en-IN" w:eastAsia="en-GB"/>
        </w:rPr>
        <w:t xml:space="preserve"> </w:t>
      </w:r>
      <w:proofErr w:type="spellStart"/>
      <w:r w:rsidRPr="00107426">
        <w:rPr>
          <w:rFonts w:eastAsia="Arial" w:cs="Times New Roman"/>
          <w:szCs w:val="20"/>
          <w:lang w:eastAsia="en-GB"/>
        </w:rPr>
        <w:t>Quality</w:t>
      </w:r>
      <w:proofErr w:type="spellEnd"/>
      <w:r w:rsidRPr="00107426">
        <w:rPr>
          <w:rFonts w:eastAsia="Arial" w:cs="Times New Roman"/>
          <w:szCs w:val="20"/>
          <w:lang w:eastAsia="en-GB"/>
        </w:rPr>
        <w:t xml:space="preserve"> of content</w:t>
      </w:r>
    </w:p>
    <w:p w14:paraId="72398023"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Alignment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curriculum</w:t>
      </w:r>
    </w:p>
    <w:p w14:paraId="22F5B6D4"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Ease</w:t>
      </w:r>
      <w:proofErr w:type="spellEnd"/>
      <w:r w:rsidRPr="00107426">
        <w:rPr>
          <w:rFonts w:eastAsia="Arial" w:cs="Times New Roman"/>
          <w:szCs w:val="20"/>
          <w:lang w:eastAsia="en-GB"/>
        </w:rPr>
        <w:t xml:space="preserve"> of adaptation for class</w:t>
      </w:r>
    </w:p>
    <w:p w14:paraId="47739D16"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Personal</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investment</w:t>
      </w:r>
      <w:proofErr w:type="spellEnd"/>
      <w:r w:rsidRPr="00107426">
        <w:rPr>
          <w:rFonts w:eastAsia="Arial" w:cs="Times New Roman"/>
          <w:szCs w:val="20"/>
          <w:lang w:eastAsia="en-GB"/>
        </w:rPr>
        <w:t xml:space="preserve"> in the plan</w:t>
      </w:r>
    </w:p>
    <w:p w14:paraId="395E2611"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Other</w:t>
      </w:r>
      <w:proofErr w:type="spellEnd"/>
    </w:p>
    <w:p w14:paraId="6BE7222E"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1D172DE8"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What differences did you notice between the two lesson plans? Consider aspects such as content coverage, pedagogical approach, adaptation to student level, or your personal investment in the plan.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1D48E60A" w14:textId="77777777" w:rsidR="00445D7F" w:rsidRPr="00107426" w:rsidRDefault="00445D7F" w:rsidP="00445D7F">
      <w:pPr>
        <w:spacing w:before="160" w:after="6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8FB525E" wp14:editId="7DA7E298">
                <wp:extent cx="5823585" cy="4749800"/>
                <wp:effectExtent l="0" t="0" r="18415" b="12700"/>
                <wp:docPr id="252198599" name="Text Box 2"/>
                <wp:cNvGraphicFramePr/>
                <a:graphic xmlns:a="http://schemas.openxmlformats.org/drawingml/2006/main">
                  <a:graphicData uri="http://schemas.microsoft.com/office/word/2010/wordprocessingShape">
                    <wps:wsp>
                      <wps:cNvSpPr txBox="1"/>
                      <wps:spPr>
                        <a:xfrm>
                          <a:off x="0" y="0"/>
                          <a:ext cx="5823585" cy="4749800"/>
                        </a:xfrm>
                        <a:prstGeom prst="rect">
                          <a:avLst/>
                        </a:prstGeom>
                        <a:solidFill>
                          <a:schemeClr val="lt1"/>
                        </a:solidFill>
                        <a:ln w="6350">
                          <a:solidFill>
                            <a:prstClr val="black"/>
                          </a:solidFill>
                        </a:ln>
                      </wps:spPr>
                      <wps:txbx>
                        <w:txbxContent>
                          <w:p w14:paraId="715833CE"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FB525E" id="Text Box 2" o:spid="_x0000_s1028" type="#_x0000_t202" style="width:458.55pt;height:37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" fillcolor="white [3201]" strokeweight=".5pt">
                <v:textbox>
                  <w:txbxContent>
                    <w:p w14:paraId="715833CE" w14:textId="77777777" w:rsidR="00445D7F" w:rsidRDefault="00445D7F" w:rsidP="00445D7F"/>
                  </w:txbxContent>
                </v:textbox>
                <w10:anchorlock/>
              </v:shape>
            </w:pict>
          </mc:Fallback>
        </mc:AlternateContent>
      </w:r>
    </w:p>
    <w:p w14:paraId="10ADCF6C" w14:textId="77777777" w:rsidR="00445D7F" w:rsidRPr="00445D7F" w:rsidRDefault="00445D7F" w:rsidP="00445D7F">
      <w:pPr>
        <w:spacing w:before="200" w:after="100" w:line="240" w:lineRule="auto"/>
        <w:jc w:val="left"/>
        <w:rPr>
          <w:rFonts w:eastAsia="Arial" w:cs="Times New Roman"/>
          <w:szCs w:val="20"/>
          <w:lang w:val="en-US" w:eastAsia="en-GB"/>
        </w:rPr>
      </w:pPr>
      <w:r w:rsidRPr="00445D7F">
        <w:rPr>
          <w:rFonts w:eastAsia="Arial" w:cs="Times New Roman"/>
          <w:b/>
          <w:bCs/>
          <w:sz w:val="22"/>
          <w:lang w:val="en-US" w:eastAsia="en-GB"/>
        </w:rPr>
        <w:lastRenderedPageBreak/>
        <w:t>Impact of Generative AI on Your Practice</w:t>
      </w:r>
    </w:p>
    <w:p w14:paraId="76FB2824" w14:textId="77777777" w:rsidR="00445D7F" w:rsidRPr="00445D7F" w:rsidRDefault="00445D7F" w:rsidP="00445D7F">
      <w:pPr>
        <w:spacing w:before="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rate your agreement with each statement based on your experience in Phase II.</w:t>
      </w:r>
    </w:p>
    <w:tbl>
      <w:tblPr>
        <w:tblStyle w:val="TableGrid"/>
        <w:tblW w:w="9360" w:type="dxa"/>
        <w:tblLook w:val="04A0" w:firstRow="1" w:lastRow="0" w:firstColumn="1" w:lastColumn="0" w:noHBand="0" w:noVBand="1"/>
      </w:tblPr>
      <w:tblGrid>
        <w:gridCol w:w="3800"/>
        <w:gridCol w:w="1100"/>
        <w:gridCol w:w="1000"/>
        <w:gridCol w:w="1000"/>
        <w:gridCol w:w="1050"/>
        <w:gridCol w:w="1410"/>
      </w:tblGrid>
      <w:tr w:rsidR="00445D7F" w:rsidRPr="00107426" w14:paraId="3A4C4A7F" w14:textId="77777777" w:rsidTr="00087C0D">
        <w:tc>
          <w:tcPr>
            <w:tcW w:w="3800" w:type="dxa"/>
            <w:vAlign w:val="center"/>
            <w:hideMark/>
          </w:tcPr>
          <w:p w14:paraId="1C3FD8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Statement</w:t>
            </w:r>
            <w:proofErr w:type="spellEnd"/>
          </w:p>
        </w:tc>
        <w:tc>
          <w:tcPr>
            <w:tcW w:w="1100" w:type="dxa"/>
            <w:vAlign w:val="center"/>
            <w:hideMark/>
          </w:tcPr>
          <w:p w14:paraId="5873B7E0"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Agree</w:t>
            </w:r>
            <w:proofErr w:type="spellEnd"/>
          </w:p>
        </w:tc>
        <w:tc>
          <w:tcPr>
            <w:tcW w:w="1000" w:type="dxa"/>
            <w:vAlign w:val="center"/>
            <w:hideMark/>
          </w:tcPr>
          <w:p w14:paraId="6A61EA08"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Agree</w:t>
            </w:r>
            <w:proofErr w:type="spellEnd"/>
          </w:p>
        </w:tc>
        <w:tc>
          <w:tcPr>
            <w:tcW w:w="1000" w:type="dxa"/>
            <w:vAlign w:val="center"/>
            <w:hideMark/>
          </w:tcPr>
          <w:p w14:paraId="495C370E"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Neutral</w:t>
            </w:r>
          </w:p>
        </w:tc>
        <w:tc>
          <w:tcPr>
            <w:tcW w:w="1050" w:type="dxa"/>
            <w:vAlign w:val="center"/>
            <w:hideMark/>
          </w:tcPr>
          <w:p w14:paraId="71B9017B"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Disagree</w:t>
            </w:r>
            <w:proofErr w:type="spellEnd"/>
          </w:p>
        </w:tc>
        <w:tc>
          <w:tcPr>
            <w:tcW w:w="1410" w:type="dxa"/>
            <w:vAlign w:val="center"/>
            <w:hideMark/>
          </w:tcPr>
          <w:p w14:paraId="617AAD04"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Disagree</w:t>
            </w:r>
            <w:proofErr w:type="spellEnd"/>
          </w:p>
        </w:tc>
      </w:tr>
      <w:tr w:rsidR="00445D7F" w:rsidRPr="00107426" w14:paraId="4CC57568" w14:textId="77777777" w:rsidTr="00087C0D">
        <w:tc>
          <w:tcPr>
            <w:tcW w:w="3800" w:type="dxa"/>
            <w:hideMark/>
          </w:tcPr>
          <w:p w14:paraId="1BD2AE0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Generative AI helped me prepare the lesson plan more effectively.</w:t>
            </w:r>
          </w:p>
        </w:tc>
        <w:tc>
          <w:tcPr>
            <w:tcW w:w="1100" w:type="dxa"/>
            <w:hideMark/>
          </w:tcPr>
          <w:p w14:paraId="7C6AE56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EECC3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031C941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A6964A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84867D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4AA90045" w14:textId="77777777" w:rsidTr="00087C0D">
        <w:tc>
          <w:tcPr>
            <w:tcW w:w="3800" w:type="dxa"/>
            <w:hideMark/>
          </w:tcPr>
          <w:p w14:paraId="4E35F4BE"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time required for lesson planning.</w:t>
            </w:r>
          </w:p>
        </w:tc>
        <w:tc>
          <w:tcPr>
            <w:tcW w:w="1100" w:type="dxa"/>
            <w:hideMark/>
          </w:tcPr>
          <w:p w14:paraId="06FAEE5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63959CB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A961D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661BFE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B0ADC0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C5530A0" w14:textId="77777777" w:rsidTr="00087C0D">
        <w:tc>
          <w:tcPr>
            <w:tcW w:w="3800" w:type="dxa"/>
            <w:hideMark/>
          </w:tcPr>
          <w:p w14:paraId="507C2238"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effort required for lesson planning.</w:t>
            </w:r>
          </w:p>
        </w:tc>
        <w:tc>
          <w:tcPr>
            <w:tcW w:w="1100" w:type="dxa"/>
            <w:hideMark/>
          </w:tcPr>
          <w:p w14:paraId="45399F4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EA1287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9A086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B40AFC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A4622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E8533C4" w14:textId="77777777" w:rsidTr="00087C0D">
        <w:tc>
          <w:tcPr>
            <w:tcW w:w="3800" w:type="dxa"/>
            <w:hideMark/>
          </w:tcPr>
          <w:p w14:paraId="6B376382"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My creative or pedagogical ideas changed while working with AI.</w:t>
            </w:r>
          </w:p>
        </w:tc>
        <w:tc>
          <w:tcPr>
            <w:tcW w:w="1100" w:type="dxa"/>
            <w:hideMark/>
          </w:tcPr>
          <w:p w14:paraId="46F155F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37B68DA"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0724CA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5BF3C49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1C99C7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99C88DE" w14:textId="77777777" w:rsidTr="00087C0D">
        <w:tc>
          <w:tcPr>
            <w:tcW w:w="3800" w:type="dxa"/>
            <w:hideMark/>
          </w:tcPr>
          <w:p w14:paraId="771F9D3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The AI-generated content was relevant to my students' level and needs.</w:t>
            </w:r>
          </w:p>
        </w:tc>
        <w:tc>
          <w:tcPr>
            <w:tcW w:w="1100" w:type="dxa"/>
            <w:hideMark/>
          </w:tcPr>
          <w:p w14:paraId="12DE93C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FD91D6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74AC56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1A83BBF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ACF9BE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78E66EA" w14:textId="77777777" w:rsidTr="00087C0D">
        <w:tc>
          <w:tcPr>
            <w:tcW w:w="3800" w:type="dxa"/>
            <w:hideMark/>
          </w:tcPr>
          <w:p w14:paraId="253B7CF9"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 felt in control of the lesson plan even when using AI assistance.</w:t>
            </w:r>
          </w:p>
        </w:tc>
        <w:tc>
          <w:tcPr>
            <w:tcW w:w="1100" w:type="dxa"/>
            <w:hideMark/>
          </w:tcPr>
          <w:p w14:paraId="76362B8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2FE5E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393BA4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55E8DE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776119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4D0EDF4C" w14:textId="77777777" w:rsidR="00445D7F" w:rsidRPr="00107426" w:rsidRDefault="00445D7F" w:rsidP="00445D7F">
      <w:pPr>
        <w:spacing w:before="200" w:after="100" w:line="240" w:lineRule="auto"/>
        <w:jc w:val="left"/>
        <w:rPr>
          <w:rFonts w:eastAsia="Arial" w:cs="Times New Roman"/>
          <w:b/>
          <w:bCs/>
          <w:sz w:val="22"/>
          <w:lang w:val="en-IN" w:eastAsia="en-GB"/>
        </w:rPr>
      </w:pPr>
    </w:p>
    <w:p w14:paraId="4E993A9A"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 xml:space="preserve">Future Use and </w:t>
      </w:r>
      <w:proofErr w:type="spellStart"/>
      <w:r w:rsidRPr="00107426">
        <w:rPr>
          <w:rFonts w:eastAsia="Arial" w:cs="Times New Roman"/>
          <w:b/>
          <w:bCs/>
          <w:sz w:val="22"/>
          <w:lang w:eastAsia="en-GB"/>
        </w:rPr>
        <w:t>Perceived</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Barriers</w:t>
      </w:r>
      <w:proofErr w:type="spellEnd"/>
    </w:p>
    <w:p w14:paraId="676A1789"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Would you consider using generative AI tools in your future teaching practice?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445D7F" w:rsidRPr="00107426" w14:paraId="5D1F43D6" w14:textId="77777777" w:rsidTr="00087C0D">
        <w:tc>
          <w:tcPr>
            <w:tcW w:w="1803" w:type="dxa"/>
            <w:vAlign w:val="center"/>
          </w:tcPr>
          <w:p w14:paraId="6C15CAB1"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 xml:space="preserve">Yes, </w:t>
            </w:r>
            <w:proofErr w:type="spellStart"/>
            <w:r w:rsidRPr="00107426">
              <w:rPr>
                <w:rFonts w:eastAsia="Arial" w:cs="Times New Roman"/>
                <w:szCs w:val="20"/>
                <w:lang w:eastAsia="en-GB"/>
              </w:rPr>
              <w:t>definitely</w:t>
            </w:r>
            <w:proofErr w:type="spellEnd"/>
          </w:p>
        </w:tc>
        <w:tc>
          <w:tcPr>
            <w:tcW w:w="1803" w:type="dxa"/>
            <w:vAlign w:val="center"/>
          </w:tcPr>
          <w:p w14:paraId="1B0DE608"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yes</w:t>
            </w:r>
          </w:p>
        </w:tc>
        <w:tc>
          <w:tcPr>
            <w:tcW w:w="1803" w:type="dxa"/>
            <w:vAlign w:val="center"/>
          </w:tcPr>
          <w:p w14:paraId="7F3E92C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Unsure</w:t>
            </w:r>
            <w:proofErr w:type="spellEnd"/>
          </w:p>
        </w:tc>
        <w:tc>
          <w:tcPr>
            <w:tcW w:w="1803" w:type="dxa"/>
            <w:vAlign w:val="center"/>
          </w:tcPr>
          <w:p w14:paraId="1E92B0C5"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not</w:t>
            </w:r>
          </w:p>
        </w:tc>
        <w:tc>
          <w:tcPr>
            <w:tcW w:w="1804" w:type="dxa"/>
            <w:vAlign w:val="center"/>
          </w:tcPr>
          <w:p w14:paraId="7C94376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p>
        </w:tc>
      </w:tr>
    </w:tbl>
    <w:p w14:paraId="137A5085" w14:textId="77777777" w:rsidR="00445D7F" w:rsidRPr="00445D7F" w:rsidRDefault="00445D7F" w:rsidP="00445D7F">
      <w:pPr>
        <w:spacing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indicate which of the following you perceive as barriers to using AI in your teaching:</w:t>
      </w:r>
    </w:p>
    <w:tbl>
      <w:tblPr>
        <w:tblStyle w:val="TableGrid"/>
        <w:tblW w:w="9360" w:type="dxa"/>
        <w:tblLook w:val="04A0" w:firstRow="1" w:lastRow="0" w:firstColumn="1" w:lastColumn="0" w:noHBand="0" w:noVBand="1"/>
      </w:tblPr>
      <w:tblGrid>
        <w:gridCol w:w="5200"/>
        <w:gridCol w:w="1100"/>
        <w:gridCol w:w="1100"/>
        <w:gridCol w:w="1960"/>
      </w:tblGrid>
      <w:tr w:rsidR="00445D7F" w:rsidRPr="00107426" w14:paraId="5F03A19E" w14:textId="77777777" w:rsidTr="00087C0D">
        <w:tc>
          <w:tcPr>
            <w:tcW w:w="5200" w:type="dxa"/>
            <w:hideMark/>
          </w:tcPr>
          <w:p w14:paraId="566FC7BF"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Potential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w:t>
            </w:r>
            <w:proofErr w:type="spellEnd"/>
          </w:p>
        </w:tc>
        <w:tc>
          <w:tcPr>
            <w:tcW w:w="1100" w:type="dxa"/>
            <w:hideMark/>
          </w:tcPr>
          <w:p w14:paraId="194EC487"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Yes</w:t>
            </w:r>
          </w:p>
        </w:tc>
        <w:tc>
          <w:tcPr>
            <w:tcW w:w="1100" w:type="dxa"/>
            <w:hideMark/>
          </w:tcPr>
          <w:p w14:paraId="7DD63639"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No</w:t>
            </w:r>
          </w:p>
        </w:tc>
        <w:tc>
          <w:tcPr>
            <w:tcW w:w="1960" w:type="dxa"/>
            <w:hideMark/>
          </w:tcPr>
          <w:p w14:paraId="1DEB17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Unsure</w:t>
            </w:r>
            <w:proofErr w:type="spellEnd"/>
          </w:p>
        </w:tc>
      </w:tr>
      <w:tr w:rsidR="00445D7F" w:rsidRPr="00107426" w14:paraId="3628F700" w14:textId="77777777" w:rsidTr="00087C0D">
        <w:tc>
          <w:tcPr>
            <w:tcW w:w="5200" w:type="dxa"/>
            <w:hideMark/>
          </w:tcPr>
          <w:p w14:paraId="295C156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Institutional restrictions on AI use in schools</w:t>
            </w:r>
          </w:p>
        </w:tc>
        <w:tc>
          <w:tcPr>
            <w:tcW w:w="1100" w:type="dxa"/>
            <w:hideMark/>
          </w:tcPr>
          <w:p w14:paraId="4CADAC3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3DB4A2B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5D3B73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078D8755" w14:textId="77777777" w:rsidTr="00087C0D">
        <w:tc>
          <w:tcPr>
            <w:tcW w:w="5200" w:type="dxa"/>
            <w:hideMark/>
          </w:tcPr>
          <w:p w14:paraId="5C98870D"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training or knowledge about AI tools</w:t>
            </w:r>
          </w:p>
        </w:tc>
        <w:tc>
          <w:tcPr>
            <w:tcW w:w="1100" w:type="dxa"/>
            <w:hideMark/>
          </w:tcPr>
          <w:p w14:paraId="6281E59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C5108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CB767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C80B242" w14:textId="77777777" w:rsidTr="00087C0D">
        <w:tc>
          <w:tcPr>
            <w:tcW w:w="5200" w:type="dxa"/>
            <w:hideMark/>
          </w:tcPr>
          <w:p w14:paraId="5B8D8D4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Ethical concerns about AI-generated content</w:t>
            </w:r>
          </w:p>
        </w:tc>
        <w:tc>
          <w:tcPr>
            <w:tcW w:w="1100" w:type="dxa"/>
            <w:hideMark/>
          </w:tcPr>
          <w:p w14:paraId="607124D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F9E723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C8F9CD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3A34D7A5" w14:textId="77777777" w:rsidTr="00087C0D">
        <w:tc>
          <w:tcPr>
            <w:tcW w:w="5200" w:type="dxa"/>
            <w:hideMark/>
          </w:tcPr>
          <w:p w14:paraId="104352C4"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Uncertainty about pedagogical added value</w:t>
            </w:r>
          </w:p>
        </w:tc>
        <w:tc>
          <w:tcPr>
            <w:tcW w:w="1100" w:type="dxa"/>
            <w:hideMark/>
          </w:tcPr>
          <w:p w14:paraId="01CAD2F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5D0B21B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0F1881B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6C5E87C" w14:textId="77777777" w:rsidTr="00087C0D">
        <w:tc>
          <w:tcPr>
            <w:tcW w:w="5200" w:type="dxa"/>
            <w:hideMark/>
          </w:tcPr>
          <w:p w14:paraId="18419515"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Concerns about student data privacy</w:t>
            </w:r>
          </w:p>
        </w:tc>
        <w:tc>
          <w:tcPr>
            <w:tcW w:w="1100" w:type="dxa"/>
            <w:hideMark/>
          </w:tcPr>
          <w:p w14:paraId="27010CB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E508F6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39A6FF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6376B83F" w14:textId="77777777" w:rsidTr="00087C0D">
        <w:tc>
          <w:tcPr>
            <w:tcW w:w="5200" w:type="dxa"/>
            <w:hideMark/>
          </w:tcPr>
          <w:p w14:paraId="2174DF20"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reliable internet access or devices</w:t>
            </w:r>
          </w:p>
        </w:tc>
        <w:tc>
          <w:tcPr>
            <w:tcW w:w="1100" w:type="dxa"/>
            <w:hideMark/>
          </w:tcPr>
          <w:p w14:paraId="1BA08EB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98EDB6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788362E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5C8731DC"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If you identified barriers above, which do you consider the most significant, and why?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4990B11E" w14:textId="77777777" w:rsidR="00445D7F" w:rsidRPr="00107426" w:rsidRDefault="00445D7F" w:rsidP="00445D7F">
      <w:pPr>
        <w:spacing w:before="40" w:after="40" w:line="240" w:lineRule="auto"/>
        <w:jc w:val="left"/>
        <w:rPr>
          <w:rFonts w:eastAsia="Arial" w:cs="Times New Roman"/>
          <w:szCs w:val="20"/>
          <w:lang w:eastAsia="en-GB"/>
        </w:rPr>
      </w:pPr>
      <w:r w:rsidRPr="00107426">
        <w:rPr>
          <w:rFonts w:eastAsia="Arial" w:cs="Times New Roman"/>
          <w:noProof/>
          <w:szCs w:val="20"/>
          <w:lang w:val="en-IN" w:eastAsia="en-GB"/>
        </w:rPr>
        <w:lastRenderedPageBreak/>
        <mc:AlternateContent>
          <mc:Choice Requires="wps">
            <w:drawing>
              <wp:inline distT="0" distB="0" distL="0" distR="0" wp14:anchorId="48E02144" wp14:editId="596901B2">
                <wp:extent cx="5873115" cy="2138680"/>
                <wp:effectExtent l="0" t="0" r="13335" b="13970"/>
                <wp:docPr id="1509315515" name="Text Box 3"/>
                <wp:cNvGraphicFramePr/>
                <a:graphic xmlns:a="http://schemas.openxmlformats.org/drawingml/2006/main">
                  <a:graphicData uri="http://schemas.microsoft.com/office/word/2010/wordprocessingShape">
                    <wps:wsp>
                      <wps:cNvSpPr txBox="1"/>
                      <wps:spPr>
                        <a:xfrm>
                          <a:off x="0" y="0"/>
                          <a:ext cx="5873115" cy="2138680"/>
                        </a:xfrm>
                        <a:prstGeom prst="rect">
                          <a:avLst/>
                        </a:prstGeom>
                        <a:solidFill>
                          <a:schemeClr val="lt1"/>
                        </a:solidFill>
                        <a:ln w="6350">
                          <a:solidFill>
                            <a:prstClr val="black"/>
                          </a:solidFill>
                        </a:ln>
                      </wps:spPr>
                      <wps:txbx>
                        <w:txbxContent>
                          <w:p w14:paraId="2513A9FC"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8E02144" id="Text Box 3" o:spid="_x0000_s1029" type="#_x0000_t202" style="width:462.45pt;height:168.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" fillcolor="white [3201]" strokeweight=".5pt">
                <v:textbox>
                  <w:txbxContent>
                    <w:p w14:paraId="2513A9FC" w14:textId="77777777" w:rsidR="00445D7F" w:rsidRDefault="00445D7F" w:rsidP="00445D7F"/>
                  </w:txbxContent>
                </v:textbox>
                <w10:anchorlock/>
              </v:shape>
            </w:pict>
          </mc:Fallback>
        </mc:AlternateContent>
      </w:r>
    </w:p>
    <w:p w14:paraId="4EE7B0D4"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Additional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Comments</w:t>
      </w:r>
      <w:proofErr w:type="spellEnd"/>
    </w:p>
    <w:p w14:paraId="29778232"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Is there anything else you would like to share about your experience, the experiment design, or the use of AI in teaching?</w:t>
      </w:r>
    </w:p>
    <w:p w14:paraId="68CA6F16" w14:textId="77777777" w:rsidR="00445D7F" w:rsidRDefault="00445D7F" w:rsidP="00445D7F">
      <w:pPr>
        <w:spacing w:before="160" w:after="60" w:line="240" w:lineRule="auto"/>
        <w:jc w:val="left"/>
        <w:rPr>
          <w:rFonts w:eastAsia="Arial" w:cs="Times New Roman"/>
          <w:i/>
          <w:iCs/>
          <w:sz w:val="18"/>
          <w:szCs w:val="18"/>
          <w:lang w:val="en-IN" w:eastAsia="en-GB"/>
        </w:rPr>
      </w:pPr>
      <w:r w:rsidRPr="00107426">
        <w:rPr>
          <w:rFonts w:eastAsia="Arial" w:cs="Times New Roman"/>
          <w:noProof/>
          <w:szCs w:val="20"/>
          <w:lang w:val="en-IN" w:eastAsia="en-GB"/>
        </w:rPr>
        <mc:AlternateContent>
          <mc:Choice Requires="wps">
            <w:drawing>
              <wp:inline distT="0" distB="0" distL="0" distR="0" wp14:anchorId="2C72FB42" wp14:editId="5CEF11A8">
                <wp:extent cx="5746652" cy="4572000"/>
                <wp:effectExtent l="0" t="0" r="6985" b="12700"/>
                <wp:docPr id="2063866284" name="Text Box 4"/>
                <wp:cNvGraphicFramePr/>
                <a:graphic xmlns:a="http://schemas.openxmlformats.org/drawingml/2006/main">
                  <a:graphicData uri="http://schemas.microsoft.com/office/word/2010/wordprocessingShape">
                    <wps:wsp>
                      <wps:cNvSpPr txBox="1"/>
                      <wps:spPr>
                        <a:xfrm>
                          <a:off x="0" y="0"/>
                          <a:ext cx="5746652" cy="4572000"/>
                        </a:xfrm>
                        <a:prstGeom prst="rect">
                          <a:avLst/>
                        </a:prstGeom>
                        <a:solidFill>
                          <a:schemeClr val="lt1"/>
                        </a:solidFill>
                        <a:ln w="6350">
                          <a:solidFill>
                            <a:prstClr val="black"/>
                          </a:solidFill>
                        </a:ln>
                      </wps:spPr>
                      <wps:txbx>
                        <w:txbxContent>
                          <w:p w14:paraId="36E1C30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C72FB42" id="Text Box 4" o:spid="_x0000_s1030" type="#_x0000_t202" style="width:452.5pt;height:5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" fillcolor="white [3201]" strokeweight=".5pt">
                <v:textbox>
                  <w:txbxContent>
                    <w:p w14:paraId="36E1C30F" w14:textId="77777777" w:rsidR="00445D7F" w:rsidRDefault="00445D7F" w:rsidP="00445D7F"/>
                  </w:txbxContent>
                </v:textbox>
                <w10:anchorlock/>
              </v:shape>
            </w:pict>
          </mc:Fallback>
        </mc:AlternateContent>
      </w:r>
    </w:p>
    <w:p w14:paraId="39147E4D" w14:textId="77777777" w:rsidR="00445D7F" w:rsidRDefault="00445D7F" w:rsidP="00445D7F">
      <w:pPr>
        <w:spacing w:before="160" w:after="60" w:line="240" w:lineRule="auto"/>
        <w:jc w:val="left"/>
        <w:rPr>
          <w:rFonts w:eastAsia="Arial" w:cs="Times New Roman"/>
          <w:i/>
          <w:iCs/>
          <w:sz w:val="18"/>
          <w:szCs w:val="18"/>
          <w:lang w:val="en-IN" w:eastAsia="en-GB"/>
        </w:rPr>
      </w:pPr>
    </w:p>
    <w:p w14:paraId="623E2B9C" w14:textId="77777777" w:rsidR="00445D7F" w:rsidRDefault="00445D7F" w:rsidP="00445D7F">
      <w:pPr>
        <w:spacing w:before="160" w:after="60" w:line="240" w:lineRule="auto"/>
        <w:jc w:val="left"/>
        <w:rPr>
          <w:rFonts w:eastAsia="Arial" w:cs="Times New Roman"/>
          <w:i/>
          <w:iCs/>
          <w:sz w:val="18"/>
          <w:szCs w:val="18"/>
          <w:lang w:val="en-IN" w:eastAsia="en-GB"/>
        </w:rPr>
      </w:pPr>
    </w:p>
    <w:p w14:paraId="061BDF22" w14:textId="77777777" w:rsidR="00445D7F" w:rsidRPr="00445D7F" w:rsidRDefault="00445D7F" w:rsidP="00445D7F">
      <w:pPr>
        <w:spacing w:line="240" w:lineRule="auto"/>
        <w:jc w:val="center"/>
        <w:rPr>
          <w:rFonts w:eastAsia="Arial" w:cs="Times New Roman"/>
          <w:szCs w:val="20"/>
          <w:lang w:val="en-US" w:eastAsia="en-GB"/>
        </w:rPr>
      </w:pPr>
      <w:r w:rsidRPr="00445D7F">
        <w:rPr>
          <w:rFonts w:eastAsia="Arial" w:cs="Times New Roman"/>
          <w:i/>
          <w:iCs/>
          <w:sz w:val="18"/>
          <w:szCs w:val="18"/>
          <w:lang w:val="en-US" w:eastAsia="en-GB"/>
        </w:rPr>
        <w:t>Thank you for your participation. Your feedback is valuable to this research.</w:t>
      </w:r>
    </w:p>
    <w:p w14:paraId="6A3E4754" w14:textId="77777777" w:rsidR="00445D7F" w:rsidRDefault="00445D7F" w:rsidP="00A5644E">
      <w:pPr>
        <w:pStyle w:val="Subtitle"/>
        <w:rPr>
          <w:lang w:val="en-US"/>
        </w:rPr>
      </w:pPr>
    </w:p>
    <w:p w14:paraId="43D332CC" w14:textId="77777777" w:rsidR="002D1B13" w:rsidRPr="002D1B13" w:rsidRDefault="002D1B13" w:rsidP="002D1B13">
      <w:pPr>
        <w:rPr>
          <w:lang w:val="en-US"/>
        </w:rPr>
      </w:pPr>
    </w:p>
    <w:p w14:paraId="35D4C181" w14:textId="270B6F2F" w:rsidR="00F36F66" w:rsidRPr="00F36F66" w:rsidRDefault="00EE68D1" w:rsidP="00005861">
      <w:pPr>
        <w:pStyle w:val="Heading3"/>
      </w:pPr>
      <w:bookmarkStart w:id="58" w:name="_Toc232092771"/>
      <w:r w:rsidRPr="00EE5DA8">
        <w:lastRenderedPageBreak/>
        <w:t xml:space="preserve">Annexe </w:t>
      </w:r>
      <w:r w:rsidR="00291C6C">
        <w:t>- Formulaire de consentement, Anglais</w:t>
      </w:r>
      <w:bookmarkEnd w:id="58"/>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2835"/>
        <w:gridCol w:w="567"/>
        <w:gridCol w:w="425"/>
        <w:gridCol w:w="4196"/>
      </w:tblGrid>
      <w:tr w:rsidR="00362DFF" w:rsidRPr="00E35C81" w14:paraId="43693BCA" w14:textId="77777777" w:rsidTr="00087C0D">
        <w:tc>
          <w:tcPr>
            <w:tcW w:w="9016" w:type="dxa"/>
            <w:gridSpan w:val="5"/>
          </w:tcPr>
          <w:p w14:paraId="5994FAE0" w14:textId="77777777" w:rsidR="00362DFF" w:rsidRPr="00E35C81" w:rsidRDefault="00362DFF" w:rsidP="00087C0D">
            <w:pPr>
              <w:jc w:val="center"/>
              <w:rPr>
                <w:rFonts w:ascii="Georgia Pro" w:hAnsi="Georgia Pro"/>
                <w:b/>
                <w:bCs/>
                <w:sz w:val="28"/>
                <w:szCs w:val="36"/>
              </w:rPr>
            </w:pPr>
            <w:r w:rsidRPr="00E35C81">
              <w:rPr>
                <w:rFonts w:ascii="Georgia Pro" w:hAnsi="Georgia Pro"/>
                <w:b/>
                <w:bCs/>
                <w:sz w:val="28"/>
                <w:szCs w:val="36"/>
              </w:rPr>
              <w:t>Formulaire d'information et de consentement du participant</w:t>
            </w:r>
          </w:p>
        </w:tc>
      </w:tr>
      <w:tr w:rsidR="00362DFF" w:rsidRPr="00E35C81" w14:paraId="41890DB3" w14:textId="77777777" w:rsidTr="00087C0D">
        <w:tc>
          <w:tcPr>
            <w:tcW w:w="9016" w:type="dxa"/>
            <w:gridSpan w:val="5"/>
            <w:tcBorders>
              <w:bottom w:val="single" w:sz="4" w:space="0" w:color="auto"/>
            </w:tcBorders>
          </w:tcPr>
          <w:p w14:paraId="6D506D96" w14:textId="22FBA8DF" w:rsidR="00362DFF" w:rsidRPr="00F36F66" w:rsidRDefault="00362DFF" w:rsidP="00F36F66">
            <w:pPr>
              <w:pStyle w:val="NormalWeb"/>
            </w:pPr>
            <w:r>
              <w:t>Informations générales</w:t>
            </w:r>
            <w:r w:rsidR="00F36F66">
              <w:br/>
            </w:r>
          </w:p>
        </w:tc>
      </w:tr>
      <w:tr w:rsidR="00362DFF" w:rsidRPr="00E35C81" w14:paraId="2F6107BF"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1DF6FC2"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Nom </w:t>
            </w:r>
            <w:proofErr w:type="spellStart"/>
            <w:r w:rsidRPr="00F36F66">
              <w:rPr>
                <w:rFonts w:ascii="Georgia Pro" w:hAnsi="Georgia Pro"/>
                <w:sz w:val="18"/>
                <w:szCs w:val="21"/>
                <w:lang w:val="en-IN"/>
              </w:rPr>
              <w:t>Prénom</w:t>
            </w:r>
            <w:proofErr w:type="spellEnd"/>
          </w:p>
        </w:tc>
        <w:tc>
          <w:tcPr>
            <w:tcW w:w="4621" w:type="dxa"/>
            <w:gridSpan w:val="2"/>
            <w:tcBorders>
              <w:top w:val="single" w:sz="4" w:space="0" w:color="auto"/>
              <w:left w:val="single" w:sz="4" w:space="0" w:color="auto"/>
              <w:bottom w:val="single" w:sz="4" w:space="0" w:color="auto"/>
              <w:right w:val="single" w:sz="4" w:space="0" w:color="auto"/>
            </w:tcBorders>
          </w:tcPr>
          <w:p w14:paraId="33CF3640" w14:textId="77777777" w:rsidR="00362DFF" w:rsidRPr="00E35C81" w:rsidRDefault="00362DFF" w:rsidP="00087C0D">
            <w:pPr>
              <w:rPr>
                <w:rFonts w:ascii="Georgia Pro" w:hAnsi="Georgia Pro"/>
                <w:sz w:val="20"/>
                <w:lang w:val="en-IN"/>
              </w:rPr>
            </w:pPr>
          </w:p>
        </w:tc>
      </w:tr>
      <w:tr w:rsidR="00362DFF" w:rsidRPr="00E35C81" w14:paraId="579ACB2D"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387303B4" w14:textId="77777777" w:rsidR="00362DFF" w:rsidRPr="00F36F66" w:rsidRDefault="00362DFF" w:rsidP="00087C0D">
            <w:pPr>
              <w:rPr>
                <w:rFonts w:ascii="Georgia Pro" w:hAnsi="Georgia Pro"/>
                <w:sz w:val="18"/>
                <w:szCs w:val="21"/>
                <w:lang w:val="en-IN"/>
              </w:rPr>
            </w:pPr>
            <w:proofErr w:type="spellStart"/>
            <w:r w:rsidRPr="00F36F66">
              <w:rPr>
                <w:rFonts w:ascii="Georgia Pro" w:hAnsi="Georgia Pro"/>
                <w:sz w:val="18"/>
                <w:szCs w:val="21"/>
                <w:lang w:val="en-IN"/>
              </w:rPr>
              <w:t>Âge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2F61D7A6" w14:textId="77777777" w:rsidR="00362DFF" w:rsidRPr="00E35C81" w:rsidRDefault="00362DFF" w:rsidP="00087C0D">
            <w:pPr>
              <w:rPr>
                <w:rFonts w:ascii="Georgia Pro" w:hAnsi="Georgia Pro"/>
                <w:sz w:val="20"/>
                <w:lang w:val="en-IN"/>
              </w:rPr>
            </w:pPr>
          </w:p>
        </w:tc>
      </w:tr>
      <w:tr w:rsidR="00362DFF" w:rsidRPr="00E35C81" w14:paraId="3591A25B"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8716F50" w14:textId="77777777" w:rsidR="00362DFF" w:rsidRPr="00F36F66" w:rsidRDefault="00362DFF" w:rsidP="00087C0D">
            <w:pPr>
              <w:rPr>
                <w:rFonts w:ascii="Georgia Pro" w:hAnsi="Georgia Pro"/>
                <w:sz w:val="18"/>
                <w:szCs w:val="21"/>
              </w:rPr>
            </w:pPr>
            <w:r w:rsidRPr="00F36F66">
              <w:rPr>
                <w:rFonts w:ascii="Georgia Pro" w:hAnsi="Georgia Pro"/>
                <w:sz w:val="18"/>
                <w:szCs w:val="21"/>
              </w:rPr>
              <w:t>Dernier diplôme obtenu*</w:t>
            </w:r>
          </w:p>
        </w:tc>
        <w:tc>
          <w:tcPr>
            <w:tcW w:w="4621" w:type="dxa"/>
            <w:gridSpan w:val="2"/>
            <w:tcBorders>
              <w:top w:val="single" w:sz="4" w:space="0" w:color="auto"/>
              <w:left w:val="single" w:sz="4" w:space="0" w:color="auto"/>
              <w:bottom w:val="single" w:sz="4" w:space="0" w:color="auto"/>
              <w:right w:val="single" w:sz="4" w:space="0" w:color="auto"/>
            </w:tcBorders>
          </w:tcPr>
          <w:p w14:paraId="62C83477" w14:textId="77777777" w:rsidR="00362DFF" w:rsidRPr="00E35C81" w:rsidRDefault="00362DFF" w:rsidP="00087C0D">
            <w:pPr>
              <w:rPr>
                <w:rFonts w:ascii="Georgia Pro" w:hAnsi="Georgia Pro"/>
                <w:sz w:val="20"/>
                <w:lang w:val="en-IN"/>
              </w:rPr>
            </w:pPr>
          </w:p>
        </w:tc>
      </w:tr>
      <w:tr w:rsidR="00362DFF" w:rsidRPr="00E35C81" w14:paraId="4D91145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F0E50D4" w14:textId="77777777" w:rsidR="00362DFF" w:rsidRPr="00F36F66" w:rsidRDefault="00362DFF" w:rsidP="00087C0D">
            <w:pPr>
              <w:rPr>
                <w:rFonts w:ascii="Georgia Pro" w:hAnsi="Georgia Pro"/>
                <w:sz w:val="18"/>
                <w:szCs w:val="21"/>
              </w:rPr>
            </w:pPr>
            <w:r w:rsidRPr="00F36F66">
              <w:rPr>
                <w:rFonts w:ascii="Georgia Pro" w:hAnsi="Georgia Pro"/>
                <w:sz w:val="18"/>
                <w:szCs w:val="21"/>
              </w:rPr>
              <w:t xml:space="preserve">Établissement d'origine (et ville, </w:t>
            </w:r>
            <w:proofErr w:type="gramStart"/>
            <w:r w:rsidRPr="00F36F66">
              <w:rPr>
                <w:rFonts w:ascii="Georgia Pro" w:hAnsi="Georgia Pro"/>
                <w:sz w:val="18"/>
                <w:szCs w:val="21"/>
              </w:rPr>
              <w:t>pays)*</w:t>
            </w:r>
            <w:proofErr w:type="gramEnd"/>
          </w:p>
        </w:tc>
        <w:tc>
          <w:tcPr>
            <w:tcW w:w="4621" w:type="dxa"/>
            <w:gridSpan w:val="2"/>
            <w:tcBorders>
              <w:top w:val="single" w:sz="4" w:space="0" w:color="auto"/>
              <w:left w:val="single" w:sz="4" w:space="0" w:color="auto"/>
              <w:bottom w:val="single" w:sz="4" w:space="0" w:color="auto"/>
              <w:right w:val="single" w:sz="4" w:space="0" w:color="auto"/>
            </w:tcBorders>
          </w:tcPr>
          <w:p w14:paraId="533FB1B3" w14:textId="77777777" w:rsidR="00362DFF" w:rsidRPr="00E35C81" w:rsidRDefault="00362DFF" w:rsidP="00087C0D">
            <w:pPr>
              <w:rPr>
                <w:rFonts w:ascii="Georgia Pro" w:hAnsi="Georgia Pro"/>
                <w:sz w:val="20"/>
              </w:rPr>
            </w:pPr>
          </w:p>
        </w:tc>
      </w:tr>
      <w:tr w:rsidR="00362DFF" w:rsidRPr="00E35C81" w14:paraId="036C2484"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51C53DAB"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Langue </w:t>
            </w:r>
            <w:proofErr w:type="spellStart"/>
            <w:r w:rsidRPr="00F36F66">
              <w:rPr>
                <w:rFonts w:ascii="Georgia Pro" w:hAnsi="Georgia Pro"/>
                <w:sz w:val="18"/>
                <w:szCs w:val="21"/>
                <w:lang w:val="en-IN"/>
              </w:rPr>
              <w:t>actuellement</w:t>
            </w:r>
            <w:proofErr w:type="spellEnd"/>
            <w:r w:rsidRPr="00F36F66">
              <w:rPr>
                <w:rFonts w:ascii="Georgia Pro" w:hAnsi="Georgia Pro"/>
                <w:sz w:val="18"/>
                <w:szCs w:val="21"/>
                <w:lang w:val="en-IN"/>
              </w:rPr>
              <w:t xml:space="preserve"> </w:t>
            </w:r>
            <w:proofErr w:type="spellStart"/>
            <w:r w:rsidRPr="00F36F66">
              <w:rPr>
                <w:rFonts w:ascii="Georgia Pro" w:hAnsi="Georgia Pro"/>
                <w:sz w:val="18"/>
                <w:szCs w:val="21"/>
                <w:lang w:val="en-IN"/>
              </w:rPr>
              <w:t>enseignée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6DBA596" w14:textId="77777777" w:rsidR="00362DFF" w:rsidRPr="00E35C81" w:rsidRDefault="00362DFF" w:rsidP="00087C0D">
            <w:pPr>
              <w:rPr>
                <w:rFonts w:ascii="Georgia Pro" w:hAnsi="Georgia Pro"/>
                <w:sz w:val="20"/>
                <w:lang w:val="en-IN"/>
              </w:rPr>
            </w:pPr>
          </w:p>
        </w:tc>
      </w:tr>
      <w:tr w:rsidR="00362DFF" w:rsidRPr="00E35C81" w14:paraId="79F2C57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6C19832" w14:textId="77777777" w:rsidR="00362DFF" w:rsidRPr="00F36F66" w:rsidRDefault="00362DFF" w:rsidP="00087C0D">
            <w:pPr>
              <w:rPr>
                <w:rFonts w:ascii="Georgia Pro" w:hAnsi="Georgia Pro"/>
                <w:sz w:val="16"/>
                <w:szCs w:val="20"/>
              </w:rPr>
            </w:pPr>
            <w:r w:rsidRPr="00F36F66">
              <w:rPr>
                <w:rFonts w:ascii="Georgia Pro" w:hAnsi="Georgia Pro"/>
                <w:sz w:val="16"/>
                <w:szCs w:val="20"/>
              </w:rPr>
              <w:t>Années d'expérience dans l'enseignement de cette langue*</w:t>
            </w:r>
          </w:p>
        </w:tc>
        <w:tc>
          <w:tcPr>
            <w:tcW w:w="4621" w:type="dxa"/>
            <w:gridSpan w:val="2"/>
            <w:tcBorders>
              <w:top w:val="single" w:sz="4" w:space="0" w:color="auto"/>
              <w:left w:val="single" w:sz="4" w:space="0" w:color="auto"/>
              <w:bottom w:val="single" w:sz="4" w:space="0" w:color="auto"/>
              <w:right w:val="single" w:sz="4" w:space="0" w:color="auto"/>
            </w:tcBorders>
          </w:tcPr>
          <w:p w14:paraId="2BF89181" w14:textId="77777777" w:rsidR="00362DFF" w:rsidRPr="00E35C81" w:rsidRDefault="00362DFF" w:rsidP="00087C0D">
            <w:pPr>
              <w:rPr>
                <w:rFonts w:ascii="Georgia Pro" w:hAnsi="Georgia Pro"/>
                <w:sz w:val="20"/>
              </w:rPr>
            </w:pPr>
          </w:p>
        </w:tc>
      </w:tr>
      <w:tr w:rsidR="00362DFF" w:rsidRPr="00E35C81" w14:paraId="2565F9D7"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8DA078" w14:textId="77777777" w:rsidR="00362DFF" w:rsidRPr="00F36F66" w:rsidRDefault="00362DFF" w:rsidP="00087C0D">
            <w:pPr>
              <w:rPr>
                <w:rFonts w:ascii="Georgia Pro" w:hAnsi="Georgia Pro"/>
                <w:sz w:val="16"/>
                <w:szCs w:val="20"/>
              </w:rPr>
            </w:pPr>
            <w:r w:rsidRPr="00F36F66">
              <w:rPr>
                <w:rFonts w:ascii="Georgia Pro" w:hAnsi="Georgia Pro"/>
                <w:sz w:val="16"/>
                <w:szCs w:val="20"/>
              </w:rPr>
              <w:t>Autres langues enseignées (nombre d'années d'expérience)</w:t>
            </w:r>
          </w:p>
        </w:tc>
        <w:tc>
          <w:tcPr>
            <w:tcW w:w="4621" w:type="dxa"/>
            <w:gridSpan w:val="2"/>
            <w:tcBorders>
              <w:top w:val="single" w:sz="4" w:space="0" w:color="auto"/>
              <w:left w:val="single" w:sz="4" w:space="0" w:color="auto"/>
              <w:bottom w:val="single" w:sz="4" w:space="0" w:color="auto"/>
              <w:right w:val="single" w:sz="4" w:space="0" w:color="auto"/>
            </w:tcBorders>
          </w:tcPr>
          <w:p w14:paraId="615217C0" w14:textId="77777777" w:rsidR="00362DFF" w:rsidRPr="00E35C81" w:rsidRDefault="00362DFF" w:rsidP="00087C0D">
            <w:pPr>
              <w:rPr>
                <w:rFonts w:ascii="Georgia Pro" w:hAnsi="Georgia Pro"/>
                <w:sz w:val="20"/>
              </w:rPr>
            </w:pPr>
          </w:p>
        </w:tc>
      </w:tr>
      <w:tr w:rsidR="00362DFF" w:rsidRPr="00E35C81" w14:paraId="3A6AF686" w14:textId="77777777" w:rsidTr="00087C0D">
        <w:tc>
          <w:tcPr>
            <w:tcW w:w="9016" w:type="dxa"/>
            <w:gridSpan w:val="5"/>
            <w:tcBorders>
              <w:top w:val="single" w:sz="4" w:space="0" w:color="auto"/>
            </w:tcBorders>
          </w:tcPr>
          <w:p w14:paraId="17D0A587" w14:textId="77777777" w:rsidR="00362DFF" w:rsidRPr="00E35C81" w:rsidRDefault="00362DFF" w:rsidP="00087C0D">
            <w:pPr>
              <w:rPr>
                <w:rFonts w:ascii="Georgia Pro" w:hAnsi="Georgia Pro"/>
                <w:sz w:val="20"/>
              </w:rPr>
            </w:pPr>
          </w:p>
        </w:tc>
      </w:tr>
      <w:tr w:rsidR="00362DFF" w:rsidRPr="00E35C81" w14:paraId="366F39BC" w14:textId="77777777" w:rsidTr="00087C0D">
        <w:tc>
          <w:tcPr>
            <w:tcW w:w="9016" w:type="dxa"/>
            <w:gridSpan w:val="5"/>
          </w:tcPr>
          <w:p w14:paraId="34803B49" w14:textId="77777777" w:rsidR="00362DFF" w:rsidRPr="00005861" w:rsidRDefault="00362DFF" w:rsidP="00087C0D">
            <w:pPr>
              <w:rPr>
                <w:rFonts w:ascii="Georgia Pro" w:hAnsi="Georgia Pro"/>
                <w:b/>
                <w:bCs/>
              </w:rPr>
            </w:pPr>
            <w:r w:rsidRPr="00005861">
              <w:rPr>
                <w:rFonts w:ascii="Georgia Pro" w:hAnsi="Georgia Pro"/>
                <w:b/>
                <w:bCs/>
              </w:rPr>
              <w:t>Protection des données et confidentialité</w:t>
            </w:r>
          </w:p>
        </w:tc>
      </w:tr>
      <w:tr w:rsidR="00362DFF" w:rsidRPr="00E35C81" w14:paraId="4A0E5F87" w14:textId="77777777" w:rsidTr="00087C0D">
        <w:trPr>
          <w:trHeight w:val="1464"/>
        </w:trPr>
        <w:tc>
          <w:tcPr>
            <w:tcW w:w="9016" w:type="dxa"/>
            <w:gridSpan w:val="5"/>
          </w:tcPr>
          <w:p w14:paraId="6406AF72" w14:textId="77777777" w:rsidR="00362DFF" w:rsidRPr="00005861" w:rsidRDefault="00362DFF" w:rsidP="00087C0D">
            <w:pPr>
              <w:rPr>
                <w:rFonts w:ascii="Georgia Pro" w:hAnsi="Georgia Pro"/>
                <w:sz w:val="18"/>
                <w:szCs w:val="18"/>
              </w:rPr>
            </w:pPr>
            <w:r w:rsidRPr="00005861">
              <w:rPr>
                <w:rFonts w:ascii="Georgia Pro" w:hAnsi="Georgia Pro"/>
                <w:sz w:val="18"/>
                <w:szCs w:val="18"/>
              </w:rPr>
              <w:t>Votre identité restera strictement confidentielle tout au long de l'étude et dans toutes les publications qui en découleront.</w:t>
            </w:r>
          </w:p>
          <w:p w14:paraId="6F85938F"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personnelles sont collectées uniquement à des fins de recherche et ne seront en aucun cas divulguées.</w:t>
            </w:r>
          </w:p>
          <w:p w14:paraId="727ACB68"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marquées d'un astérisque (*) seront utilisées uniquement à des fins d'analyse statistique et de profilage des participants.</w:t>
            </w:r>
          </w:p>
          <w:p w14:paraId="09060565" w14:textId="77777777" w:rsidR="00362DFF" w:rsidRPr="00005861" w:rsidRDefault="00362DFF" w:rsidP="00087C0D">
            <w:pPr>
              <w:rPr>
                <w:rFonts w:ascii="Georgia Pro" w:hAnsi="Georgia Pro"/>
                <w:sz w:val="18"/>
                <w:szCs w:val="18"/>
              </w:rPr>
            </w:pPr>
            <w:r w:rsidRPr="00005861">
              <w:rPr>
                <w:rFonts w:ascii="Georgia Pro" w:hAnsi="Georgia Pro"/>
                <w:sz w:val="18"/>
                <w:szCs w:val="18"/>
              </w:rPr>
              <w:t>Toutes les données collectées seront conservées en toute sécurité et définitivement supprimées après la soutenance de la thèse.</w:t>
            </w:r>
          </w:p>
          <w:p w14:paraId="096385BD" w14:textId="7CAA9840" w:rsidR="00F36F66" w:rsidRPr="00005861" w:rsidRDefault="00F36F66" w:rsidP="00087C0D">
            <w:pPr>
              <w:rPr>
                <w:rFonts w:ascii="Georgia Pro" w:hAnsi="Georgia Pro"/>
                <w:sz w:val="18"/>
                <w:szCs w:val="18"/>
              </w:rPr>
            </w:pPr>
          </w:p>
        </w:tc>
      </w:tr>
      <w:tr w:rsidR="00362DFF" w:rsidRPr="00E35C81" w14:paraId="0257221D" w14:textId="77777777" w:rsidTr="00087C0D">
        <w:tc>
          <w:tcPr>
            <w:tcW w:w="9016" w:type="dxa"/>
            <w:gridSpan w:val="5"/>
          </w:tcPr>
          <w:p w14:paraId="24739CE7" w14:textId="77777777" w:rsidR="00362DFF" w:rsidRPr="00005861" w:rsidRDefault="00362DFF" w:rsidP="00087C0D">
            <w:pPr>
              <w:rPr>
                <w:rFonts w:ascii="Georgia Pro" w:hAnsi="Georgia Pro"/>
                <w:b/>
                <w:bCs/>
                <w:sz w:val="20"/>
                <w:lang w:val="en-IN"/>
              </w:rPr>
            </w:pPr>
            <w:proofErr w:type="spellStart"/>
            <w:r w:rsidRPr="00005861">
              <w:rPr>
                <w:rFonts w:ascii="Georgia Pro" w:hAnsi="Georgia Pro"/>
                <w:b/>
                <w:bCs/>
                <w:lang w:val="en-IN"/>
              </w:rPr>
              <w:t>Consentement</w:t>
            </w:r>
            <w:proofErr w:type="spellEnd"/>
            <w:r w:rsidRPr="00005861">
              <w:rPr>
                <w:rFonts w:ascii="Georgia Pro" w:hAnsi="Georgia Pro"/>
                <w:b/>
                <w:bCs/>
                <w:lang w:val="en-IN"/>
              </w:rPr>
              <w:t xml:space="preserve"> à </w:t>
            </w:r>
            <w:proofErr w:type="spellStart"/>
            <w:r w:rsidRPr="00005861">
              <w:rPr>
                <w:rFonts w:ascii="Georgia Pro" w:hAnsi="Georgia Pro"/>
                <w:b/>
                <w:bCs/>
                <w:lang w:val="en-IN"/>
              </w:rPr>
              <w:t>l'enregistrement</w:t>
            </w:r>
            <w:proofErr w:type="spellEnd"/>
            <w:r w:rsidRPr="00005861">
              <w:rPr>
                <w:rFonts w:ascii="Georgia Pro" w:hAnsi="Georgia Pro"/>
                <w:b/>
                <w:bCs/>
                <w:lang w:val="en-IN"/>
              </w:rPr>
              <w:t xml:space="preserve"> </w:t>
            </w:r>
            <w:proofErr w:type="spellStart"/>
            <w:r w:rsidRPr="00005861">
              <w:rPr>
                <w:rFonts w:ascii="Georgia Pro" w:hAnsi="Georgia Pro"/>
                <w:b/>
                <w:bCs/>
                <w:lang w:val="en-IN"/>
              </w:rPr>
              <w:t>vidéo</w:t>
            </w:r>
            <w:proofErr w:type="spellEnd"/>
          </w:p>
        </w:tc>
      </w:tr>
      <w:tr w:rsidR="00362DFF" w:rsidRPr="00E35C81" w14:paraId="64F4B47E" w14:textId="77777777" w:rsidTr="00087C0D">
        <w:trPr>
          <w:trHeight w:val="992"/>
        </w:trPr>
        <w:tc>
          <w:tcPr>
            <w:tcW w:w="9016" w:type="dxa"/>
            <w:gridSpan w:val="5"/>
          </w:tcPr>
          <w:p w14:paraId="63C45DFE" w14:textId="77777777" w:rsidR="00362DFF" w:rsidRPr="00005861" w:rsidRDefault="00362DFF" w:rsidP="00087C0D">
            <w:pPr>
              <w:rPr>
                <w:rFonts w:ascii="Georgia Pro" w:hAnsi="Georgia Pro"/>
                <w:sz w:val="18"/>
                <w:szCs w:val="18"/>
              </w:rPr>
            </w:pPr>
            <w:r w:rsidRPr="00005861">
              <w:rPr>
                <w:rFonts w:ascii="Georgia Pro" w:hAnsi="Georgia Pro"/>
                <w:sz w:val="18"/>
                <w:szCs w:val="18"/>
              </w:rPr>
              <w:t>La séance expérimentale pourra faire l'objet d'un enregistrement vidéo à des fins d'analyse scientifique. Les enregistrements :</w:t>
            </w:r>
          </w:p>
          <w:p w14:paraId="7F56C099" w14:textId="77777777" w:rsidR="00362DFF" w:rsidRPr="00005861" w:rsidRDefault="00362DFF" w:rsidP="00087C0D">
            <w:pPr>
              <w:rPr>
                <w:rFonts w:ascii="Georgia Pro" w:hAnsi="Georgia Pro"/>
                <w:sz w:val="18"/>
                <w:szCs w:val="18"/>
              </w:rPr>
            </w:pPr>
            <w:r w:rsidRPr="00005861">
              <w:rPr>
                <w:rFonts w:ascii="Georgia Pro" w:hAnsi="Georgia Pro"/>
                <w:sz w:val="18"/>
                <w:szCs w:val="18"/>
              </w:rPr>
              <w:t>Ne seront accessibles qu'au responsable de l'expérience et ne seront ni publiés ni diffusés publiquement ;</w:t>
            </w:r>
          </w:p>
          <w:p w14:paraId="3E27B0EF" w14:textId="77777777" w:rsidR="00362DFF" w:rsidRPr="00005861" w:rsidRDefault="00362DFF" w:rsidP="00087C0D">
            <w:pPr>
              <w:rPr>
                <w:rFonts w:ascii="Georgia Pro" w:hAnsi="Georgia Pro"/>
                <w:sz w:val="18"/>
                <w:szCs w:val="18"/>
              </w:rPr>
            </w:pPr>
            <w:r w:rsidRPr="00005861">
              <w:rPr>
                <w:rFonts w:ascii="Georgia Pro" w:hAnsi="Georgia Pro"/>
                <w:sz w:val="18"/>
                <w:szCs w:val="18"/>
              </w:rPr>
              <w:t>Seront conservés en toute sécurité et supprimés après la soutenance de la thèse ;</w:t>
            </w:r>
          </w:p>
          <w:p w14:paraId="2E2F3AEF" w14:textId="4E2BAD77" w:rsidR="00F36F66" w:rsidRPr="00005861" w:rsidRDefault="00362DFF" w:rsidP="00087C0D">
            <w:pPr>
              <w:rPr>
                <w:rFonts w:ascii="Georgia Pro" w:hAnsi="Georgia Pro"/>
                <w:sz w:val="18"/>
                <w:szCs w:val="18"/>
              </w:rPr>
            </w:pPr>
            <w:r w:rsidRPr="00005861">
              <w:rPr>
                <w:rFonts w:ascii="Georgia Pro" w:hAnsi="Georgia Pro"/>
                <w:sz w:val="18"/>
                <w:szCs w:val="18"/>
              </w:rPr>
              <w:t>Seront utilisés exclusivement pour l'analyse scientifique de la tâche expérimentale.</w:t>
            </w:r>
          </w:p>
        </w:tc>
      </w:tr>
      <w:tr w:rsidR="00362DFF" w:rsidRPr="00E35C81" w14:paraId="207CF996" w14:textId="77777777" w:rsidTr="00087C0D">
        <w:tc>
          <w:tcPr>
            <w:tcW w:w="993" w:type="dxa"/>
          </w:tcPr>
          <w:p w14:paraId="12F994D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OUI</w:t>
            </w:r>
          </w:p>
        </w:tc>
        <w:tc>
          <w:tcPr>
            <w:tcW w:w="8023" w:type="dxa"/>
            <w:gridSpan w:val="4"/>
          </w:tcPr>
          <w:p w14:paraId="0BCF0845" w14:textId="77777777" w:rsidR="00362DFF" w:rsidRPr="00005861" w:rsidRDefault="00362DFF" w:rsidP="00087C0D">
            <w:pPr>
              <w:rPr>
                <w:rFonts w:ascii="Georgia Pro" w:hAnsi="Georgia Pro"/>
                <w:sz w:val="18"/>
                <w:szCs w:val="18"/>
              </w:rPr>
            </w:pPr>
            <w:r w:rsidRPr="00005861">
              <w:rPr>
                <w:rFonts w:ascii="Georgia Pro" w:hAnsi="Georgia Pro"/>
                <w:sz w:val="18"/>
                <w:szCs w:val="18"/>
              </w:rPr>
              <w:t>J'accepte que ma séance expérimentale soit filmée.</w:t>
            </w:r>
          </w:p>
        </w:tc>
      </w:tr>
      <w:tr w:rsidR="00362DFF" w:rsidRPr="00E35C81" w14:paraId="38B10373" w14:textId="77777777" w:rsidTr="00087C0D">
        <w:tc>
          <w:tcPr>
            <w:tcW w:w="993" w:type="dxa"/>
          </w:tcPr>
          <w:p w14:paraId="757FC40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NON</w:t>
            </w:r>
          </w:p>
        </w:tc>
        <w:tc>
          <w:tcPr>
            <w:tcW w:w="8023" w:type="dxa"/>
            <w:gridSpan w:val="4"/>
          </w:tcPr>
          <w:p w14:paraId="418F7CBC" w14:textId="77777777" w:rsidR="00362DFF" w:rsidRPr="00005861" w:rsidRDefault="00362DFF" w:rsidP="00087C0D">
            <w:pPr>
              <w:rPr>
                <w:rFonts w:ascii="Georgia Pro" w:hAnsi="Georgia Pro"/>
                <w:sz w:val="18"/>
                <w:szCs w:val="18"/>
              </w:rPr>
            </w:pPr>
            <w:r w:rsidRPr="00005861">
              <w:rPr>
                <w:rFonts w:ascii="Georgia Pro" w:hAnsi="Georgia Pro"/>
                <w:sz w:val="18"/>
                <w:szCs w:val="18"/>
              </w:rPr>
              <w:t>Je ne donne pas mon accord pour l'enregistrement vidéo. L'expérience se déroulera sans enregistrement.</w:t>
            </w:r>
          </w:p>
        </w:tc>
      </w:tr>
      <w:tr w:rsidR="00362DFF" w:rsidRPr="00E35C81" w14:paraId="5839869E" w14:textId="77777777" w:rsidTr="00087C0D">
        <w:tc>
          <w:tcPr>
            <w:tcW w:w="9016" w:type="dxa"/>
            <w:gridSpan w:val="5"/>
          </w:tcPr>
          <w:p w14:paraId="02C9AEB7" w14:textId="77777777" w:rsidR="00362DFF" w:rsidRDefault="00362DFF" w:rsidP="00087C0D">
            <w:pPr>
              <w:rPr>
                <w:rFonts w:ascii="Georgia Pro" w:hAnsi="Georgia Pro"/>
                <w:sz w:val="20"/>
              </w:rPr>
            </w:pPr>
          </w:p>
          <w:p w14:paraId="5C738EC8" w14:textId="77777777" w:rsidR="00A5644E" w:rsidRPr="00E35C81" w:rsidRDefault="00A5644E" w:rsidP="00087C0D">
            <w:pPr>
              <w:rPr>
                <w:rFonts w:ascii="Georgia Pro" w:hAnsi="Georgia Pro"/>
                <w:sz w:val="20"/>
              </w:rPr>
            </w:pPr>
          </w:p>
        </w:tc>
      </w:tr>
      <w:tr w:rsidR="00362DFF" w:rsidRPr="00E35C81" w14:paraId="1960A3A3" w14:textId="77777777" w:rsidTr="00087C0D">
        <w:tc>
          <w:tcPr>
            <w:tcW w:w="9016" w:type="dxa"/>
            <w:gridSpan w:val="5"/>
          </w:tcPr>
          <w:p w14:paraId="31EE2DD2" w14:textId="77777777" w:rsidR="00362DFF" w:rsidRPr="00005861" w:rsidRDefault="00362DFF" w:rsidP="00087C0D">
            <w:pPr>
              <w:rPr>
                <w:rFonts w:ascii="Georgia Pro" w:hAnsi="Georgia Pro"/>
                <w:b/>
                <w:bCs/>
              </w:rPr>
            </w:pPr>
            <w:r w:rsidRPr="00005861">
              <w:rPr>
                <w:rFonts w:ascii="Georgia Pro" w:hAnsi="Georgia Pro"/>
                <w:b/>
                <w:bCs/>
              </w:rPr>
              <w:t>Déclaration de consentement informé</w:t>
            </w:r>
          </w:p>
        </w:tc>
      </w:tr>
      <w:tr w:rsidR="00362DFF" w:rsidRPr="00E35C81" w14:paraId="32E62ABE" w14:textId="77777777" w:rsidTr="00087C0D">
        <w:trPr>
          <w:trHeight w:val="702"/>
        </w:trPr>
        <w:tc>
          <w:tcPr>
            <w:tcW w:w="9016" w:type="dxa"/>
            <w:gridSpan w:val="5"/>
          </w:tcPr>
          <w:p w14:paraId="40C2340F" w14:textId="77777777" w:rsidR="00362DFF" w:rsidRPr="00005861" w:rsidRDefault="00362DFF" w:rsidP="00087C0D">
            <w:pPr>
              <w:rPr>
                <w:rFonts w:ascii="Georgia Pro" w:hAnsi="Georgia Pro"/>
                <w:sz w:val="20"/>
              </w:rPr>
            </w:pPr>
            <w:r w:rsidRPr="00005861">
              <w:rPr>
                <w:rFonts w:ascii="Georgia Pro" w:hAnsi="Georgia Pro"/>
                <w:sz w:val="20"/>
              </w:rPr>
              <w:t>Je confirme avoir lu et compris les informations fournies ci-dessus concernant cette expérience. Les conditions de l'étude m'ont été expliquées par le responsable de l'expérience, et j'ai eu l'occasion de poser des questions. J'accepte de participer de mon plein gré, selon les conditions décrites.</w:t>
            </w:r>
          </w:p>
          <w:p w14:paraId="7BD8885D" w14:textId="77777777" w:rsidR="00F36F66" w:rsidRDefault="00F36F66" w:rsidP="00087C0D">
            <w:pPr>
              <w:rPr>
                <w:rFonts w:ascii="Georgia Pro" w:hAnsi="Georgia Pro"/>
                <w:sz w:val="18"/>
                <w:szCs w:val="21"/>
              </w:rPr>
            </w:pPr>
          </w:p>
          <w:p w14:paraId="292606F8" w14:textId="69F84C8B" w:rsidR="00A5644E" w:rsidRPr="00F36F66" w:rsidRDefault="00A5644E" w:rsidP="00087C0D">
            <w:pPr>
              <w:rPr>
                <w:rFonts w:ascii="Georgia Pro" w:hAnsi="Georgia Pro"/>
                <w:sz w:val="18"/>
                <w:szCs w:val="21"/>
              </w:rPr>
            </w:pPr>
          </w:p>
        </w:tc>
      </w:tr>
      <w:tr w:rsidR="00362DFF" w:rsidRPr="00E35C81" w14:paraId="488B3EB5" w14:textId="77777777" w:rsidTr="00087C0D">
        <w:trPr>
          <w:trHeight w:val="1085"/>
        </w:trPr>
        <w:tc>
          <w:tcPr>
            <w:tcW w:w="3828" w:type="dxa"/>
            <w:gridSpan w:val="2"/>
            <w:tcBorders>
              <w:bottom w:val="single" w:sz="4" w:space="0" w:color="auto"/>
            </w:tcBorders>
          </w:tcPr>
          <w:p w14:paraId="51587F06" w14:textId="759D59B1" w:rsidR="00362DFF" w:rsidRPr="00F36F66" w:rsidRDefault="00362DFF" w:rsidP="00087C0D">
            <w:pPr>
              <w:rPr>
                <w:rFonts w:ascii="Georgia Pro" w:hAnsi="Georgia Pro"/>
                <w:sz w:val="20"/>
              </w:rPr>
            </w:pPr>
            <w:r w:rsidRPr="002563D8">
              <w:rPr>
                <w:rFonts w:ascii="Georgia Pro" w:hAnsi="Georgia Pro"/>
                <w:sz w:val="20"/>
              </w:rPr>
              <w:t>Signature du participant</w:t>
            </w:r>
          </w:p>
        </w:tc>
        <w:tc>
          <w:tcPr>
            <w:tcW w:w="992" w:type="dxa"/>
            <w:gridSpan w:val="2"/>
          </w:tcPr>
          <w:p w14:paraId="023C9C41" w14:textId="77777777" w:rsidR="00362DFF" w:rsidRPr="00E35C81" w:rsidRDefault="00362DFF" w:rsidP="00087C0D">
            <w:pPr>
              <w:rPr>
                <w:rFonts w:ascii="Georgia Pro" w:hAnsi="Georgia Pro"/>
                <w:sz w:val="20"/>
                <w:lang w:val="en-IN"/>
              </w:rPr>
            </w:pPr>
          </w:p>
        </w:tc>
        <w:tc>
          <w:tcPr>
            <w:tcW w:w="4196" w:type="dxa"/>
            <w:tcBorders>
              <w:bottom w:val="single" w:sz="4" w:space="0" w:color="auto"/>
            </w:tcBorders>
          </w:tcPr>
          <w:p w14:paraId="6A4309C1" w14:textId="77777777" w:rsidR="00362DFF" w:rsidRPr="00E35C81" w:rsidRDefault="00362DFF" w:rsidP="00087C0D">
            <w:pPr>
              <w:rPr>
                <w:rFonts w:ascii="Georgia Pro" w:hAnsi="Georgia Pro"/>
                <w:sz w:val="20"/>
              </w:rPr>
            </w:pPr>
            <w:r w:rsidRPr="002563D8">
              <w:rPr>
                <w:rFonts w:ascii="Georgia Pro" w:hAnsi="Georgia Pro"/>
                <w:sz w:val="20"/>
              </w:rPr>
              <w:t>Date et lieu</w:t>
            </w:r>
          </w:p>
          <w:p w14:paraId="28DA2E66" w14:textId="77777777" w:rsidR="00362DFF" w:rsidRPr="00E35C81" w:rsidRDefault="00362DFF" w:rsidP="00087C0D">
            <w:pPr>
              <w:rPr>
                <w:rFonts w:ascii="Georgia Pro" w:hAnsi="Georgia Pro"/>
                <w:sz w:val="20"/>
                <w:lang w:val="en-IN"/>
              </w:rPr>
            </w:pPr>
          </w:p>
          <w:p w14:paraId="5532BE25" w14:textId="77777777" w:rsidR="00362DFF" w:rsidRPr="00E35C81" w:rsidRDefault="00362DFF" w:rsidP="00087C0D">
            <w:pPr>
              <w:rPr>
                <w:rFonts w:ascii="Georgia Pro" w:hAnsi="Georgia Pro"/>
                <w:sz w:val="20"/>
                <w:lang w:val="en-IN"/>
              </w:rPr>
            </w:pPr>
          </w:p>
          <w:p w14:paraId="16B56909" w14:textId="77777777" w:rsidR="00362DFF" w:rsidRPr="00E35C81" w:rsidRDefault="00362DFF" w:rsidP="00087C0D">
            <w:pPr>
              <w:rPr>
                <w:rFonts w:ascii="Georgia Pro" w:hAnsi="Georgia Pro"/>
                <w:sz w:val="20"/>
                <w:lang w:val="en-IN"/>
              </w:rPr>
            </w:pPr>
          </w:p>
        </w:tc>
      </w:tr>
    </w:tbl>
    <w:p w14:paraId="20F187B0" w14:textId="77777777" w:rsidR="00362DFF" w:rsidRDefault="00362DFF" w:rsidP="00362DFF"/>
    <w:p w14:paraId="04D687A9" w14:textId="77777777" w:rsidR="006E3EEE" w:rsidRDefault="006E3EEE" w:rsidP="00005861">
      <w:pPr>
        <w:spacing w:line="240" w:lineRule="auto"/>
        <w:rPr>
          <w:rFonts w:eastAsia="Arial" w:cs="Times New Roman"/>
          <w:b/>
          <w:bCs/>
          <w:sz w:val="32"/>
          <w:szCs w:val="32"/>
          <w:lang w:eastAsia="en-GB"/>
        </w:rPr>
      </w:pPr>
    </w:p>
    <w:p w14:paraId="560BBFB8" w14:textId="77777777" w:rsidR="00A5644E" w:rsidRDefault="00A5644E" w:rsidP="00362DFF">
      <w:pPr>
        <w:spacing w:line="240" w:lineRule="auto"/>
        <w:jc w:val="center"/>
        <w:rPr>
          <w:rFonts w:eastAsia="Arial" w:cs="Times New Roman"/>
          <w:b/>
          <w:bCs/>
          <w:sz w:val="32"/>
          <w:szCs w:val="32"/>
          <w:lang w:eastAsia="en-GB"/>
        </w:rPr>
      </w:pPr>
    </w:p>
    <w:p w14:paraId="3A4F69C0" w14:textId="323637ED" w:rsidR="00F36F66" w:rsidRPr="00F36F66" w:rsidRDefault="00F36F66" w:rsidP="00005861">
      <w:pPr>
        <w:pStyle w:val="Heading3"/>
      </w:pPr>
      <w:bookmarkStart w:id="59" w:name="_Toc232092772"/>
      <w:r w:rsidRPr="00EE5DA8">
        <w:lastRenderedPageBreak/>
        <w:t xml:space="preserve">Annexe </w:t>
      </w:r>
      <w:r w:rsidR="00291C6C">
        <w:t xml:space="preserve">- </w:t>
      </w:r>
      <w:r w:rsidR="00291C6C" w:rsidRPr="00291C6C">
        <w:t>Formulaire de commentaires post-expérience</w:t>
      </w:r>
      <w:r w:rsidR="00291C6C">
        <w:t>, Français</w:t>
      </w:r>
      <w:bookmarkEnd w:id="59"/>
    </w:p>
    <w:p w14:paraId="2EC19F69" w14:textId="5276D3B1" w:rsidR="00362DFF" w:rsidRDefault="00362DFF" w:rsidP="00362DFF">
      <w:pPr>
        <w:spacing w:line="240" w:lineRule="auto"/>
        <w:jc w:val="center"/>
        <w:rPr>
          <w:rFonts w:eastAsia="Arial" w:cs="Times New Roman"/>
          <w:b/>
          <w:bCs/>
          <w:sz w:val="32"/>
          <w:szCs w:val="32"/>
          <w:lang w:eastAsia="en-GB"/>
        </w:rPr>
      </w:pPr>
      <w:r w:rsidRPr="002563D8">
        <w:rPr>
          <w:rFonts w:eastAsia="Arial" w:cs="Times New Roman"/>
          <w:b/>
          <w:bCs/>
          <w:sz w:val="32"/>
          <w:szCs w:val="32"/>
          <w:lang w:eastAsia="en-GB"/>
        </w:rPr>
        <w:t>Formulaire de commentaires post-expérience</w:t>
      </w:r>
    </w:p>
    <w:p w14:paraId="550D4F8B" w14:textId="77777777" w:rsidR="00362DFF" w:rsidRPr="002563D8" w:rsidRDefault="00362DFF" w:rsidP="00362DFF">
      <w:pPr>
        <w:spacing w:after="200" w:line="240" w:lineRule="auto"/>
        <w:jc w:val="center"/>
        <w:rPr>
          <w:rFonts w:eastAsia="Arial" w:cs="Times New Roman"/>
          <w:b/>
          <w:bCs/>
          <w:sz w:val="32"/>
          <w:szCs w:val="32"/>
          <w:lang w:eastAsia="en-GB"/>
        </w:rPr>
      </w:pPr>
      <w:r w:rsidRPr="002563D8">
        <w:rPr>
          <w:rFonts w:eastAsia="Arial" w:cs="Times New Roman"/>
          <w:i/>
          <w:iCs/>
          <w:szCs w:val="20"/>
          <w:lang w:eastAsia="en-GB"/>
        </w:rPr>
        <w:t>L'intégration de l'IA générative dans la pratique pédagogique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362DFF" w:rsidRPr="00107426" w14:paraId="75195F0C" w14:textId="77777777" w:rsidTr="00087C0D">
        <w:tc>
          <w:tcPr>
            <w:tcW w:w="0" w:type="auto"/>
            <w:shd w:val="clear" w:color="auto" w:fill="FFFFFF" w:themeFill="background1"/>
            <w:tcMar>
              <w:top w:w="120" w:type="dxa"/>
              <w:left w:w="180" w:type="dxa"/>
              <w:bottom w:w="120" w:type="dxa"/>
              <w:right w:w="180" w:type="dxa"/>
            </w:tcMar>
            <w:hideMark/>
          </w:tcPr>
          <w:p w14:paraId="7AB15D83" w14:textId="77777777" w:rsidR="00362DFF" w:rsidRDefault="00362DFF" w:rsidP="00087C0D">
            <w:pPr>
              <w:spacing w:line="240" w:lineRule="auto"/>
              <w:rPr>
                <w:rFonts w:eastAsia="Arial" w:cs="Times New Roman"/>
                <w:b/>
                <w:bCs/>
                <w:sz w:val="18"/>
                <w:szCs w:val="18"/>
                <w:lang w:eastAsia="en-GB"/>
              </w:rPr>
            </w:pPr>
            <w:r w:rsidRPr="002563D8">
              <w:rPr>
                <w:rFonts w:eastAsia="Arial" w:cs="Times New Roman"/>
                <w:b/>
                <w:bCs/>
                <w:sz w:val="18"/>
                <w:szCs w:val="18"/>
                <w:lang w:eastAsia="en-GB"/>
              </w:rPr>
              <w:t>Avis relatif à la confidentialité et à l'éthique</w:t>
            </w:r>
          </w:p>
          <w:p w14:paraId="015D5884" w14:textId="77777777" w:rsidR="00362DFF" w:rsidRPr="002563D8" w:rsidRDefault="00362DFF" w:rsidP="00087C0D">
            <w:pPr>
              <w:spacing w:before="60" w:line="240" w:lineRule="auto"/>
              <w:rPr>
                <w:rFonts w:eastAsia="Arial" w:cs="Times New Roman"/>
                <w:sz w:val="16"/>
                <w:szCs w:val="16"/>
                <w:lang w:eastAsia="en-GB"/>
              </w:rPr>
            </w:pPr>
            <w:r w:rsidRPr="002563D8">
              <w:rPr>
                <w:rFonts w:eastAsia="Arial" w:cs="Times New Roman"/>
                <w:sz w:val="16"/>
                <w:szCs w:val="16"/>
                <w:lang w:eastAsia="en-GB"/>
              </w:rPr>
              <w:t>Vos réponses sont strictement confidentielles et seront utilisées exclusivement dans le cadre de cette thèse. Les données seront conservées en toute sécurité et rendues anonymes avant d'être analysées. Les résultats seront présentés uniquement sous forme agrégée : aucune réponse individuelle ne sera identifiable dans la thèse finale.</w:t>
            </w:r>
          </w:p>
        </w:tc>
      </w:tr>
    </w:tbl>
    <w:p w14:paraId="696037CF" w14:textId="77777777" w:rsidR="00362DFF" w:rsidRPr="002563D8" w:rsidRDefault="00362DFF" w:rsidP="00362DFF">
      <w:pPr>
        <w:spacing w:before="200" w:after="100" w:line="240" w:lineRule="auto"/>
        <w:rPr>
          <w:rFonts w:eastAsia="Arial" w:cs="Times New Roman"/>
          <w:b/>
          <w:bCs/>
          <w:sz w:val="22"/>
          <w:lang w:eastAsia="en-GB"/>
        </w:rPr>
      </w:pPr>
    </w:p>
    <w:p w14:paraId="2B49ED85" w14:textId="77777777" w:rsidR="00362DFF" w:rsidRPr="002563D8" w:rsidRDefault="00362DFF" w:rsidP="00362DFF">
      <w:pPr>
        <w:spacing w:before="200" w:after="100" w:line="240" w:lineRule="auto"/>
        <w:rPr>
          <w:rFonts w:eastAsia="Arial" w:cs="Times New Roman"/>
          <w:b/>
          <w:bCs/>
          <w:lang w:eastAsia="en-GB"/>
        </w:rPr>
      </w:pPr>
      <w:r w:rsidRPr="002563D8">
        <w:rPr>
          <w:rFonts w:eastAsia="Arial" w:cs="Times New Roman"/>
          <w:b/>
          <w:bCs/>
          <w:lang w:eastAsia="en-GB"/>
        </w:rPr>
        <w:t>Informations sur le participant</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362DFF" w:rsidRPr="00107426" w14:paraId="394B9805" w14:textId="77777777" w:rsidTr="00087C0D">
        <w:tc>
          <w:tcPr>
            <w:tcW w:w="4600" w:type="dxa"/>
            <w:tcBorders>
              <w:top w:val="nil"/>
              <w:left w:val="nil"/>
              <w:bottom w:val="nil"/>
              <w:right w:val="nil"/>
            </w:tcBorders>
            <w:tcMar>
              <w:top w:w="60" w:type="dxa"/>
              <w:left w:w="0" w:type="dxa"/>
              <w:bottom w:w="60" w:type="dxa"/>
              <w:right w:w="120" w:type="dxa"/>
            </w:tcMar>
            <w:hideMark/>
          </w:tcPr>
          <w:p w14:paraId="4E29E1AE" w14:textId="77777777" w:rsidR="00362DFF" w:rsidRPr="00107426" w:rsidRDefault="00362DFF" w:rsidP="00087C0D">
            <w:pPr>
              <w:spacing w:line="240" w:lineRule="auto"/>
              <w:rPr>
                <w:rFonts w:eastAsia="Arial" w:cs="Times New Roman"/>
                <w:szCs w:val="20"/>
                <w:lang w:val="en-IN" w:eastAsia="en-GB"/>
              </w:rPr>
            </w:pPr>
            <w:r>
              <w:rPr>
                <w:rFonts w:eastAsia="Arial" w:cs="Times New Roman"/>
                <w:sz w:val="18"/>
                <w:szCs w:val="18"/>
                <w:lang w:eastAsia="en-GB"/>
              </w:rPr>
              <w:t xml:space="preserve">Nom du </w:t>
            </w:r>
            <w:r w:rsidRPr="00107426">
              <w:rPr>
                <w:rFonts w:eastAsia="Arial" w:cs="Times New Roman"/>
                <w:sz w:val="18"/>
                <w:szCs w:val="18"/>
                <w:lang w:eastAsia="en-GB"/>
              </w:rPr>
              <w:t xml:space="preserve">Participant </w:t>
            </w:r>
            <w:r w:rsidRPr="00107426">
              <w:rPr>
                <w:rFonts w:eastAsia="Arial" w:cs="Times New Roman"/>
                <w:sz w:val="18"/>
                <w:szCs w:val="18"/>
                <w:lang w:val="en-IN" w:eastAsia="en-GB"/>
              </w:rPr>
              <w:t>:</w:t>
            </w:r>
          </w:p>
          <w:p w14:paraId="37C3AC4C"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p w14:paraId="68B5C283"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c>
          <w:tcPr>
            <w:tcW w:w="200" w:type="dxa"/>
            <w:tcBorders>
              <w:top w:val="nil"/>
              <w:left w:val="nil"/>
              <w:bottom w:val="nil"/>
              <w:right w:val="nil"/>
            </w:tcBorders>
          </w:tcPr>
          <w:p w14:paraId="1FF412CE" w14:textId="77777777" w:rsidR="00362DFF" w:rsidRPr="00107426" w:rsidRDefault="00362DFF" w:rsidP="00087C0D">
            <w:pPr>
              <w:spacing w:line="240" w:lineRule="auto"/>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71821BEF" w14:textId="77777777" w:rsidR="00362DFF" w:rsidRPr="00107426" w:rsidRDefault="00362DFF" w:rsidP="00087C0D">
            <w:pPr>
              <w:spacing w:line="240" w:lineRule="auto"/>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27769B62"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r w:rsidRPr="00107426">
              <w:rPr>
                <w:rFonts w:eastAsia="Arial" w:cs="Times New Roman"/>
                <w:szCs w:val="20"/>
                <w:lang w:eastAsia="en-GB"/>
              </w:rPr>
              <w:t xml:space="preserve"> </w:t>
            </w:r>
          </w:p>
          <w:p w14:paraId="0C33C650"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r>
    </w:tbl>
    <w:p w14:paraId="2BBC4B1E" w14:textId="77777777" w:rsidR="00F36F66" w:rsidRDefault="00F36F66" w:rsidP="00362DFF">
      <w:pPr>
        <w:pStyle w:val="ListParagraph"/>
        <w:spacing w:before="160" w:after="60" w:line="240" w:lineRule="auto"/>
        <w:ind w:left="0"/>
        <w:rPr>
          <w:rFonts w:eastAsia="Arial" w:cs="Times New Roman"/>
          <w:b/>
          <w:bCs/>
          <w:lang w:eastAsia="en-GB"/>
        </w:rPr>
      </w:pPr>
    </w:p>
    <w:p w14:paraId="2413D10F" w14:textId="286AFEC3" w:rsidR="00362DFF" w:rsidRDefault="00362DFF" w:rsidP="00362DFF">
      <w:pPr>
        <w:pStyle w:val="ListParagraph"/>
        <w:spacing w:before="160" w:after="60" w:line="240" w:lineRule="auto"/>
        <w:ind w:left="0"/>
        <w:rPr>
          <w:rFonts w:eastAsia="Arial" w:cs="Times New Roman"/>
          <w:b/>
          <w:bCs/>
          <w:lang w:eastAsia="en-GB"/>
        </w:rPr>
      </w:pPr>
      <w:r w:rsidRPr="002563D8">
        <w:rPr>
          <w:rFonts w:eastAsia="Arial" w:cs="Times New Roman"/>
          <w:b/>
          <w:bCs/>
          <w:lang w:eastAsia="en-GB"/>
        </w:rPr>
        <w:t>Bilan de l'expérience</w:t>
      </w:r>
    </w:p>
    <w:p w14:paraId="2747ECBD" w14:textId="77777777" w:rsidR="00362DFF" w:rsidRPr="002563D8" w:rsidRDefault="00362DFF" w:rsidP="00362DFF">
      <w:pPr>
        <w:pStyle w:val="ListParagraph"/>
        <w:spacing w:before="160" w:after="60" w:line="240" w:lineRule="auto"/>
        <w:ind w:left="0"/>
        <w:rPr>
          <w:rFonts w:eastAsia="Arial" w:cs="Times New Roman"/>
          <w:lang w:eastAsia="en-GB"/>
        </w:rPr>
      </w:pPr>
    </w:p>
    <w:p w14:paraId="0D51E2A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2563D8">
        <w:rPr>
          <w:rFonts w:eastAsia="Arial" w:cs="Times New Roman"/>
          <w:szCs w:val="20"/>
          <w:lang w:eastAsia="en-GB"/>
        </w:rPr>
        <w:t>Comment décririez-vous votre expérience globale au cours de l'expérience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362DFF" w:rsidRPr="00107426" w14:paraId="50C5D0CD" w14:textId="77777777" w:rsidTr="00087C0D">
        <w:tc>
          <w:tcPr>
            <w:tcW w:w="1589" w:type="pct"/>
            <w:vAlign w:val="center"/>
          </w:tcPr>
          <w:p w14:paraId="19711243"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125" w:type="pct"/>
            <w:vAlign w:val="center"/>
          </w:tcPr>
          <w:p w14:paraId="21D655E7"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w:t>
            </w:r>
            <w:r>
              <w:rPr>
                <w:rFonts w:eastAsia="Arial" w:cs="Times New Roman"/>
                <w:szCs w:val="20"/>
                <w:lang w:eastAsia="en-GB"/>
              </w:rPr>
              <w:t>f</w:t>
            </w:r>
          </w:p>
        </w:tc>
        <w:tc>
          <w:tcPr>
            <w:tcW w:w="1078" w:type="pct"/>
            <w:vAlign w:val="center"/>
          </w:tcPr>
          <w:p w14:paraId="36AA5649"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w:t>
            </w:r>
            <w:r>
              <w:rPr>
                <w:rFonts w:eastAsia="Arial" w:cs="Times New Roman"/>
                <w:szCs w:val="20"/>
                <w:lang w:eastAsia="en-GB"/>
              </w:rPr>
              <w:t>e</w:t>
            </w:r>
          </w:p>
        </w:tc>
        <w:tc>
          <w:tcPr>
            <w:tcW w:w="1207" w:type="pct"/>
            <w:vAlign w:val="center"/>
          </w:tcPr>
          <w:p w14:paraId="3FBD006B"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w:t>
            </w:r>
            <w:r>
              <w:rPr>
                <w:rFonts w:eastAsia="Arial" w:cs="Times New Roman"/>
                <w:szCs w:val="20"/>
                <w:lang w:eastAsia="en-GB"/>
              </w:rPr>
              <w:t>f</w:t>
            </w:r>
            <w:proofErr w:type="spellEnd"/>
          </w:p>
        </w:tc>
      </w:tr>
    </w:tbl>
    <w:p w14:paraId="4FE830B2" w14:textId="77777777" w:rsidR="00362DFF" w:rsidRPr="00107426" w:rsidRDefault="00362DFF" w:rsidP="00362DFF">
      <w:pPr>
        <w:spacing w:before="200" w:after="100" w:line="240" w:lineRule="auto"/>
        <w:rPr>
          <w:rFonts w:eastAsia="Arial" w:cs="Times New Roman"/>
          <w:b/>
          <w:bCs/>
          <w:sz w:val="22"/>
          <w:lang w:val="en-IN" w:eastAsia="en-GB"/>
        </w:rPr>
      </w:pPr>
    </w:p>
    <w:p w14:paraId="19A10FE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A17E57">
        <w:rPr>
          <w:rFonts w:eastAsia="Arial" w:cs="Times New Roman"/>
          <w:szCs w:val="20"/>
          <w:lang w:eastAsia="en-GB"/>
        </w:rPr>
        <w:t>Les consignes et les tâches étaient-elles claires tout au long des deux phases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362DFF" w:rsidRPr="00107426" w14:paraId="3F88A71B" w14:textId="77777777" w:rsidTr="00087C0D">
        <w:tc>
          <w:tcPr>
            <w:tcW w:w="1666" w:type="pct"/>
            <w:vAlign w:val="center"/>
          </w:tcPr>
          <w:p w14:paraId="52EBF8B1"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666" w:type="pct"/>
            <w:vAlign w:val="center"/>
          </w:tcPr>
          <w:p w14:paraId="41B08E18"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En partie</w:t>
            </w:r>
          </w:p>
        </w:tc>
        <w:tc>
          <w:tcPr>
            <w:tcW w:w="1667" w:type="pct"/>
            <w:vAlign w:val="center"/>
          </w:tcPr>
          <w:p w14:paraId="2D4808DC"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r>
              <w:rPr>
                <w:rFonts w:eastAsia="Arial" w:cs="Times New Roman"/>
                <w:szCs w:val="20"/>
                <w:lang w:eastAsia="en-GB"/>
              </w:rPr>
              <w:t>n</w:t>
            </w:r>
          </w:p>
        </w:tc>
      </w:tr>
    </w:tbl>
    <w:p w14:paraId="787F7FB6" w14:textId="77777777" w:rsidR="00362DFF" w:rsidRPr="00107426" w:rsidRDefault="00362DFF" w:rsidP="00362DFF">
      <w:pPr>
        <w:spacing w:before="60" w:after="60" w:line="240" w:lineRule="auto"/>
        <w:rPr>
          <w:rFonts w:eastAsia="Arial" w:cs="Times New Roman"/>
          <w:szCs w:val="20"/>
          <w:lang w:eastAsia="en-GB"/>
        </w:rPr>
      </w:pPr>
      <w:r w:rsidRPr="00B269C0">
        <w:rPr>
          <w:rFonts w:eastAsia="Arial" w:cs="Times New Roman"/>
          <w:i/>
          <w:iCs/>
          <w:sz w:val="18"/>
          <w:szCs w:val="18"/>
          <w:lang w:eastAsia="en-GB"/>
        </w:rPr>
        <w:t>Si la réponse est « en partie » ou « non », veuillez préciser :</w:t>
      </w:r>
    </w:p>
    <w:p w14:paraId="4E535F34" w14:textId="77777777" w:rsidR="00362DFF" w:rsidRPr="00107426" w:rsidRDefault="00362DFF" w:rsidP="00362DFF">
      <w:pPr>
        <w:spacing w:before="200" w:after="100" w:line="240" w:lineRule="auto"/>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4423F46" wp14:editId="4C822091">
                <wp:extent cx="6058894" cy="1463040"/>
                <wp:effectExtent l="0" t="0" r="18415" b="22860"/>
                <wp:docPr id="1380132048"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3FD6AA11"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4423F46" id="_x0000_s1031"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kYgePA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" fillcolor="white [3201]" strokeweight=".5pt">
                <v:textbox>
                  <w:txbxContent>
                    <w:p w14:paraId="3FD6AA11" w14:textId="77777777" w:rsidR="00362DFF" w:rsidRDefault="00362DFF" w:rsidP="00362DFF"/>
                  </w:txbxContent>
                </v:textbox>
                <w10:anchorlock/>
              </v:shape>
            </w:pict>
          </mc:Fallback>
        </mc:AlternateContent>
      </w:r>
    </w:p>
    <w:p w14:paraId="24994EA6" w14:textId="77777777" w:rsidR="00F36F66" w:rsidRDefault="00F36F66" w:rsidP="00362DFF">
      <w:pPr>
        <w:pStyle w:val="ListParagraph"/>
        <w:spacing w:before="160" w:after="60" w:line="240" w:lineRule="auto"/>
        <w:ind w:left="0"/>
        <w:rPr>
          <w:rFonts w:eastAsia="Arial" w:cs="Times New Roman"/>
          <w:b/>
          <w:bCs/>
          <w:sz w:val="22"/>
          <w:lang w:eastAsia="en-GB"/>
        </w:rPr>
      </w:pPr>
    </w:p>
    <w:p w14:paraId="6F7831EB" w14:textId="460ABA49" w:rsidR="00362DFF" w:rsidRDefault="00362DFF" w:rsidP="00362DFF">
      <w:pPr>
        <w:pStyle w:val="ListParagraph"/>
        <w:spacing w:before="160" w:after="60" w:line="240" w:lineRule="auto"/>
        <w:ind w:left="0"/>
        <w:rPr>
          <w:rFonts w:eastAsia="Arial" w:cs="Times New Roman"/>
          <w:b/>
          <w:bCs/>
          <w:sz w:val="22"/>
          <w:lang w:eastAsia="en-GB"/>
        </w:rPr>
      </w:pPr>
      <w:r w:rsidRPr="00962A40">
        <w:rPr>
          <w:rFonts w:eastAsia="Arial" w:cs="Times New Roman"/>
          <w:b/>
          <w:bCs/>
          <w:sz w:val="22"/>
          <w:lang w:eastAsia="en-GB"/>
        </w:rPr>
        <w:t>Section B - Comparaison des phases</w:t>
      </w:r>
    </w:p>
    <w:p w14:paraId="1E430189" w14:textId="77777777" w:rsidR="00F36F66" w:rsidRPr="00962A40" w:rsidRDefault="00F36F66" w:rsidP="00362DFF">
      <w:pPr>
        <w:pStyle w:val="ListParagraph"/>
        <w:spacing w:before="160" w:after="60" w:line="240" w:lineRule="auto"/>
        <w:ind w:left="0"/>
        <w:rPr>
          <w:rFonts w:eastAsia="Arial" w:cs="Times New Roman"/>
          <w:szCs w:val="20"/>
          <w:lang w:eastAsia="en-GB"/>
        </w:rPr>
      </w:pPr>
    </w:p>
    <w:p w14:paraId="711FF104" w14:textId="77777777" w:rsidR="00362DFF" w:rsidRPr="00962A40" w:rsidRDefault="00362DFF" w:rsidP="00C35A25">
      <w:pPr>
        <w:pStyle w:val="ListParagraph"/>
        <w:numPr>
          <w:ilvl w:val="0"/>
          <w:numId w:val="13"/>
        </w:numPr>
        <w:spacing w:before="160" w:after="60" w:line="278" w:lineRule="auto"/>
        <w:jc w:val="left"/>
        <w:rPr>
          <w:rFonts w:eastAsia="Arial" w:cs="Times New Roman"/>
          <w:szCs w:val="20"/>
          <w:lang w:eastAsia="en-GB"/>
        </w:rPr>
      </w:pPr>
      <w:r w:rsidRPr="00962A40">
        <w:rPr>
          <w:rFonts w:eastAsia="Arial" w:cs="Times New Roman"/>
          <w:szCs w:val="20"/>
          <w:lang w:eastAsia="en-GB"/>
        </w:rPr>
        <w:t>3. Quelle phase vous a semblé la moins exigeante sur le plan cognitif ?</w:t>
      </w:r>
    </w:p>
    <w:tbl>
      <w:tblPr>
        <w:tblStyle w:val="TableGrid"/>
        <w:tblW w:w="5956" w:type="pct"/>
        <w:tblInd w:w="-8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582"/>
        <w:gridCol w:w="3583"/>
        <w:gridCol w:w="3587"/>
      </w:tblGrid>
      <w:tr w:rsidR="00362DFF" w:rsidRPr="00107426" w14:paraId="2D7CE62A" w14:textId="77777777" w:rsidTr="00F36F66">
        <w:trPr>
          <w:trHeight w:val="1156"/>
        </w:trPr>
        <w:tc>
          <w:tcPr>
            <w:tcW w:w="1666" w:type="pct"/>
            <w:vAlign w:val="center"/>
          </w:tcPr>
          <w:p w14:paraId="716E0ED3"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 (sans IA)</w:t>
            </w:r>
          </w:p>
        </w:tc>
        <w:tc>
          <w:tcPr>
            <w:tcW w:w="1666" w:type="pct"/>
            <w:vAlign w:val="center"/>
          </w:tcPr>
          <w:p w14:paraId="263BB5E8"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II (avec IA)</w:t>
            </w:r>
          </w:p>
        </w:tc>
        <w:tc>
          <w:tcPr>
            <w:tcW w:w="1668" w:type="pct"/>
            <w:vAlign w:val="center"/>
          </w:tcPr>
          <w:p w14:paraId="5BBE457E" w14:textId="77777777" w:rsidR="00362DFF" w:rsidRPr="00962A40" w:rsidRDefault="00362DFF" w:rsidP="00087C0D">
            <w:pPr>
              <w:spacing w:before="160" w:after="60"/>
              <w:jc w:val="center"/>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962A40">
              <w:rPr>
                <w:rFonts w:eastAsia="Arial" w:cs="Times New Roman"/>
                <w:szCs w:val="20"/>
                <w:lang w:eastAsia="en-GB"/>
              </w:rPr>
              <w:t>Tout aussi exigeants l'un que l'autre</w:t>
            </w:r>
          </w:p>
        </w:tc>
      </w:tr>
    </w:tbl>
    <w:p w14:paraId="2B96A89C" w14:textId="4098324C" w:rsidR="00362DFF" w:rsidRDefault="00362DFF" w:rsidP="00362DFF">
      <w:pPr>
        <w:spacing w:before="200" w:after="100" w:line="240" w:lineRule="auto"/>
        <w:rPr>
          <w:rFonts w:eastAsia="Arial" w:cs="Times New Roman"/>
          <w:b/>
          <w:bCs/>
          <w:sz w:val="22"/>
          <w:lang w:eastAsia="en-GB"/>
        </w:rPr>
      </w:pPr>
    </w:p>
    <w:p w14:paraId="6FD08806" w14:textId="77777777" w:rsidR="00F36F66" w:rsidRPr="00962A40" w:rsidRDefault="00F36F66" w:rsidP="00362DFF">
      <w:pPr>
        <w:spacing w:before="200" w:after="100" w:line="240" w:lineRule="auto"/>
        <w:rPr>
          <w:rFonts w:eastAsia="Arial" w:cs="Times New Roman"/>
          <w:b/>
          <w:bCs/>
          <w:sz w:val="22"/>
          <w:lang w:eastAsia="en-GB"/>
        </w:rPr>
      </w:pPr>
    </w:p>
    <w:p w14:paraId="4DCF29DC" w14:textId="15B2773F" w:rsidR="00362DFF" w:rsidRP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F36F66">
        <w:rPr>
          <w:rFonts w:eastAsia="Arial" w:cs="Times New Roman"/>
          <w:szCs w:val="20"/>
          <w:lang w:eastAsia="en-GB"/>
        </w:rPr>
        <w:t>Selon vous, quel plan de cours est le plus complet ou le plus efficace ?</w:t>
      </w:r>
    </w:p>
    <w:tbl>
      <w:tblPr>
        <w:tblStyle w:val="TableGrid"/>
        <w:tblW w:w="532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118"/>
        <w:gridCol w:w="3261"/>
        <w:gridCol w:w="3228"/>
      </w:tblGrid>
      <w:tr w:rsidR="00362DFF" w:rsidRPr="00107426" w14:paraId="5F77883F" w14:textId="77777777" w:rsidTr="00087C0D">
        <w:trPr>
          <w:trHeight w:val="612"/>
        </w:trPr>
        <w:tc>
          <w:tcPr>
            <w:tcW w:w="1623" w:type="pct"/>
            <w:vAlign w:val="center"/>
          </w:tcPr>
          <w:p w14:paraId="1F85B7D0" w14:textId="77777777" w:rsidR="00362DFF" w:rsidRPr="00BC7C1C" w:rsidRDefault="00362DFF" w:rsidP="00087C0D">
            <w:pPr>
              <w:spacing w:before="160" w:after="60"/>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BC7C1C">
              <w:rPr>
                <w:rFonts w:eastAsia="Arial" w:cs="Times New Roman"/>
                <w:szCs w:val="20"/>
              </w:rPr>
              <w:t>Plan de cours</w:t>
            </w:r>
            <w:r>
              <w:rPr>
                <w:rFonts w:eastAsia="Arial" w:cs="Times New Roman"/>
                <w:szCs w:val="20"/>
              </w:rPr>
              <w:t xml:space="preserve"> -</w:t>
            </w:r>
            <w:r w:rsidRPr="00BC7C1C">
              <w:rPr>
                <w:rFonts w:eastAsia="Arial" w:cs="Times New Roman"/>
                <w:szCs w:val="20"/>
              </w:rPr>
              <w:t xml:space="preserve"> Phase I</w:t>
            </w:r>
          </w:p>
        </w:tc>
        <w:tc>
          <w:tcPr>
            <w:tcW w:w="1697" w:type="pct"/>
            <w:vAlign w:val="center"/>
          </w:tcPr>
          <w:p w14:paraId="67E966B3" w14:textId="77777777" w:rsidR="00362DFF" w:rsidRPr="00BC7C1C" w:rsidRDefault="00362DFF" w:rsidP="00087C0D">
            <w:pPr>
              <w:spacing w:before="16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 xml:space="preserve">Plan de cours - </w:t>
            </w:r>
            <w:r w:rsidRPr="00107426">
              <w:rPr>
                <w:rFonts w:eastAsia="Arial" w:cs="Times New Roman"/>
                <w:szCs w:val="20"/>
                <w:lang w:eastAsia="en-GB"/>
              </w:rPr>
              <w:t xml:space="preserve">Phase II </w:t>
            </w:r>
          </w:p>
        </w:tc>
        <w:tc>
          <w:tcPr>
            <w:tcW w:w="1680" w:type="pct"/>
            <w:vAlign w:val="center"/>
          </w:tcPr>
          <w:p w14:paraId="0015CD74" w14:textId="77777777" w:rsidR="00362DFF" w:rsidRPr="00BC7C1C" w:rsidRDefault="00362DFF" w:rsidP="00087C0D">
            <w:pPr>
              <w:pStyle w:val="NormalWeb"/>
              <w:jc w:val="center"/>
            </w:pPr>
            <w:r w:rsidRPr="00107426">
              <w:rPr>
                <w:rFonts w:ascii="Segoe UI Symbol" w:eastAsia="Arial" w:hAnsi="Segoe UI Symbol" w:cs="Segoe UI Symbol"/>
                <w:szCs w:val="20"/>
              </w:rPr>
              <w:t>☐</w:t>
            </w:r>
            <w:r w:rsidRPr="00107426">
              <w:rPr>
                <w:rFonts w:eastAsia="Arial"/>
                <w:szCs w:val="20"/>
              </w:rPr>
              <w:t xml:space="preserve"> </w:t>
            </w:r>
            <w:r>
              <w:t>Les deux de la même manière</w:t>
            </w:r>
          </w:p>
        </w:tc>
      </w:tr>
    </w:tbl>
    <w:p w14:paraId="07B2C011" w14:textId="77777777" w:rsidR="00362DFF" w:rsidRPr="00BC7C1C" w:rsidRDefault="00362DFF" w:rsidP="00362DFF">
      <w:pPr>
        <w:spacing w:before="160" w:after="60" w:line="240" w:lineRule="auto"/>
        <w:rPr>
          <w:rFonts w:eastAsia="Arial" w:cs="Times New Roman"/>
          <w:b/>
          <w:bCs/>
          <w:szCs w:val="20"/>
          <w:lang w:eastAsia="en-GB"/>
        </w:rPr>
      </w:pPr>
    </w:p>
    <w:p w14:paraId="6F7F11DB" w14:textId="77777777" w:rsidR="00362DFF" w:rsidRPr="00C0367D" w:rsidRDefault="00362DFF" w:rsidP="00C35A25">
      <w:pPr>
        <w:pStyle w:val="ListParagraph"/>
        <w:numPr>
          <w:ilvl w:val="0"/>
          <w:numId w:val="13"/>
        </w:numPr>
        <w:spacing w:before="40" w:after="60" w:line="278" w:lineRule="auto"/>
        <w:jc w:val="left"/>
        <w:rPr>
          <w:rFonts w:eastAsia="Arial" w:cs="Times New Roman"/>
          <w:szCs w:val="20"/>
          <w:lang w:eastAsia="en-GB"/>
        </w:rPr>
      </w:pPr>
      <w:r w:rsidRPr="00C0367D">
        <w:rPr>
          <w:rFonts w:eastAsia="Arial" w:cs="Times New Roman"/>
          <w:szCs w:val="20"/>
          <w:lang w:eastAsia="en-GB"/>
        </w:rPr>
        <w:t>Sur quoi fondez-vous ce jugement ? (Cochez toutes les réponses qui s'appliquent)</w:t>
      </w:r>
    </w:p>
    <w:p w14:paraId="78DCFBE9" w14:textId="77777777" w:rsidR="00362DFF" w:rsidRPr="00C0367D" w:rsidRDefault="00362DFF" w:rsidP="00362DFF">
      <w:pPr>
        <w:spacing w:before="40" w:after="60"/>
        <w:rPr>
          <w:rFonts w:eastAsia="Arial" w:cs="Times New Roman"/>
          <w:szCs w:val="20"/>
          <w:lang w:eastAsia="en-GB"/>
        </w:rPr>
      </w:pPr>
      <w:r w:rsidRPr="00C0367D">
        <w:rPr>
          <w:rFonts w:ascii="Segoe UI Symbol" w:eastAsia="Arial" w:hAnsi="Segoe UI Symbol" w:cs="Segoe UI Symbol"/>
          <w:szCs w:val="20"/>
          <w:lang w:eastAsia="en-GB"/>
        </w:rPr>
        <w:t>☐</w:t>
      </w:r>
      <w:r w:rsidRPr="00C0367D">
        <w:rPr>
          <w:rFonts w:eastAsia="Arial" w:cs="Times New Roman"/>
          <w:szCs w:val="20"/>
          <w:lang w:eastAsia="en-GB"/>
        </w:rPr>
        <w:t xml:space="preserve"> </w:t>
      </w:r>
      <w:r>
        <w:rPr>
          <w:rFonts w:eastAsia="Arial" w:cs="Times New Roman"/>
          <w:szCs w:val="20"/>
          <w:lang w:eastAsia="en-GB"/>
        </w:rPr>
        <w:t>Qualité du contenue</w:t>
      </w:r>
    </w:p>
    <w:p w14:paraId="50B91580"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Adéquation avec le programme scolaire</w:t>
      </w:r>
    </w:p>
    <w:p w14:paraId="677AB314"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 xml:space="preserve">Facilité d'adaptation </w:t>
      </w:r>
      <w:r>
        <w:rPr>
          <w:rFonts w:eastAsia="Arial" w:cs="Times New Roman"/>
          <w:szCs w:val="20"/>
          <w:lang w:eastAsia="en-GB"/>
        </w:rPr>
        <w:t>selon les classes</w:t>
      </w:r>
    </w:p>
    <w:p w14:paraId="6934EF76"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Contribution personnelle au plan</w:t>
      </w:r>
    </w:p>
    <w:p w14:paraId="2ED382F8"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autres</w:t>
      </w:r>
    </w:p>
    <w:p w14:paraId="21CFF668" w14:textId="5D9EA7B7" w:rsid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C0367D">
        <w:rPr>
          <w:rFonts w:eastAsia="Arial" w:cs="Times New Roman"/>
          <w:szCs w:val="20"/>
          <w:lang w:eastAsia="en-GB"/>
        </w:rPr>
        <w:t>Quelles différences avez-vous remarquées entre les deux plans de cours ? Tenez compte d'aspects tels que le contenu abordé, l'approche pédagogique, l'adaptation au niveau des élèves ou votre implication personnelle dans le plan. (3 à 5 phrases sont recommandées si ce commentaire n'est pas enregistré en vi</w:t>
      </w:r>
      <w:r w:rsidR="00F36F66">
        <w:rPr>
          <w:rFonts w:eastAsia="Arial" w:cs="Times New Roman"/>
          <w:szCs w:val="20"/>
          <w:lang w:eastAsia="en-GB"/>
        </w:rPr>
        <w:t>déo)</w:t>
      </w:r>
      <w:r w:rsidR="00F36F66">
        <w:rPr>
          <w:rFonts w:eastAsia="Arial" w:cs="Times New Roman"/>
          <w:szCs w:val="20"/>
          <w:lang w:eastAsia="en-GB"/>
        </w:rPr>
        <w:br/>
      </w:r>
    </w:p>
    <w:p w14:paraId="03543CAA" w14:textId="55907471" w:rsidR="00362DFF" w:rsidRPr="00C0367D" w:rsidRDefault="00F36F66" w:rsidP="00F36F66">
      <w:pPr>
        <w:pStyle w:val="ListParagraph"/>
        <w:spacing w:before="160" w:after="60" w:line="240" w:lineRule="auto"/>
        <w:ind w:left="360"/>
        <w:jc w:val="left"/>
        <w:rPr>
          <w:rFonts w:eastAsia="Arial" w:cs="Times New Roman"/>
          <w:szCs w:val="20"/>
          <w:lang w:eastAsia="en-GB"/>
        </w:rPr>
      </w:pPr>
      <w:r w:rsidRPr="00107426">
        <w:rPr>
          <w:rFonts w:eastAsia="Arial" w:cs="Times New Roman"/>
          <w:noProof/>
          <w:szCs w:val="20"/>
          <w:lang w:val="en-IN" w:eastAsia="en-GB"/>
        </w:rPr>
        <mc:AlternateContent>
          <mc:Choice Requires="wps">
            <w:drawing>
              <wp:inline distT="0" distB="0" distL="0" distR="0" wp14:anchorId="3411EFDA" wp14:editId="4A2B0EB4">
                <wp:extent cx="5731510" cy="4327301"/>
                <wp:effectExtent l="0" t="0" r="8890" b="16510"/>
                <wp:docPr id="2044415357" name="Text Box 2"/>
                <wp:cNvGraphicFramePr/>
                <a:graphic xmlns:a="http://schemas.openxmlformats.org/drawingml/2006/main">
                  <a:graphicData uri="http://schemas.microsoft.com/office/word/2010/wordprocessingShape">
                    <wps:wsp>
                      <wps:cNvSpPr txBox="1"/>
                      <wps:spPr>
                        <a:xfrm>
                          <a:off x="0" y="0"/>
                          <a:ext cx="5731510" cy="4327301"/>
                        </a:xfrm>
                        <a:prstGeom prst="rect">
                          <a:avLst/>
                        </a:prstGeom>
                        <a:solidFill>
                          <a:schemeClr val="lt1"/>
                        </a:solidFill>
                        <a:ln w="6350">
                          <a:solidFill>
                            <a:prstClr val="black"/>
                          </a:solidFill>
                        </a:ln>
                      </wps:spPr>
                      <wps:txbx>
                        <w:txbxContent>
                          <w:p w14:paraId="1F096DD2" w14:textId="77777777" w:rsidR="00F36F66" w:rsidRDefault="00F36F66" w:rsidP="00F36F6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411EFDA" id="_x0000_s1032" type="#_x0000_t202" style="width:451.3pt;height:34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" fillcolor="white [3201]" strokeweight=".5pt">
                <v:textbox>
                  <w:txbxContent>
                    <w:p w14:paraId="1F096DD2" w14:textId="77777777" w:rsidR="00F36F66" w:rsidRDefault="00F36F66" w:rsidP="00F36F66"/>
                  </w:txbxContent>
                </v:textbox>
                <w10:anchorlock/>
              </v:shape>
            </w:pict>
          </mc:Fallback>
        </mc:AlternateContent>
      </w:r>
    </w:p>
    <w:p w14:paraId="51A7EDB2" w14:textId="1C7FCB25" w:rsidR="00362DFF" w:rsidRPr="00F36F66" w:rsidRDefault="00362DFF" w:rsidP="00362DFF">
      <w:pPr>
        <w:spacing w:before="160" w:after="60" w:line="240" w:lineRule="auto"/>
        <w:rPr>
          <w:rFonts w:eastAsia="Arial" w:cs="Times New Roman"/>
          <w:szCs w:val="20"/>
          <w:lang w:eastAsia="en-GB"/>
        </w:rPr>
      </w:pPr>
    </w:p>
    <w:p w14:paraId="32569863" w14:textId="77777777" w:rsidR="00362DFF" w:rsidRDefault="00362DFF" w:rsidP="00362DFF">
      <w:pPr>
        <w:spacing w:before="60" w:line="240" w:lineRule="auto"/>
        <w:rPr>
          <w:rFonts w:eastAsia="Arial" w:cs="Times New Roman"/>
          <w:b/>
          <w:bCs/>
          <w:sz w:val="22"/>
          <w:lang w:eastAsia="en-GB"/>
        </w:rPr>
      </w:pPr>
    </w:p>
    <w:p w14:paraId="3F20ECD3" w14:textId="77777777" w:rsidR="00362DFF" w:rsidRPr="00C0367D" w:rsidRDefault="00362DFF" w:rsidP="00362DFF">
      <w:pPr>
        <w:spacing w:before="60" w:line="240" w:lineRule="auto"/>
        <w:rPr>
          <w:rFonts w:eastAsia="Arial" w:cs="Times New Roman"/>
          <w:b/>
          <w:bCs/>
          <w:lang w:eastAsia="en-GB"/>
        </w:rPr>
      </w:pPr>
      <w:r w:rsidRPr="00C0367D">
        <w:rPr>
          <w:rFonts w:eastAsia="Arial" w:cs="Times New Roman"/>
          <w:b/>
          <w:bCs/>
          <w:lang w:eastAsia="en-GB"/>
        </w:rPr>
        <w:t>L'impact de l'IA générative sur votre cabinet</w:t>
      </w:r>
    </w:p>
    <w:p w14:paraId="6D2A32D7" w14:textId="77777777" w:rsidR="00362DFF" w:rsidRPr="00107426" w:rsidRDefault="00362DFF" w:rsidP="00362DFF">
      <w:pPr>
        <w:spacing w:before="60" w:line="240" w:lineRule="auto"/>
        <w:rPr>
          <w:rFonts w:eastAsia="Arial" w:cs="Times New Roman"/>
          <w:szCs w:val="20"/>
          <w:lang w:eastAsia="en-GB"/>
        </w:rPr>
      </w:pPr>
      <w:r w:rsidRPr="00C0367D">
        <w:rPr>
          <w:rFonts w:eastAsia="Arial" w:cs="Times New Roman"/>
          <w:i/>
          <w:iCs/>
          <w:sz w:val="18"/>
          <w:szCs w:val="18"/>
          <w:lang w:eastAsia="en-GB"/>
        </w:rPr>
        <w:t>Veuillez indiquer dans quelle mesure vous êtes d'accord avec chaque affirmation, en vous basant sur votre expérience au cours de la phase II.</w:t>
      </w:r>
    </w:p>
    <w:tbl>
      <w:tblPr>
        <w:tblStyle w:val="TableGrid"/>
        <w:tblW w:w="9360" w:type="dxa"/>
        <w:tblLook w:val="04A0" w:firstRow="1" w:lastRow="0" w:firstColumn="1" w:lastColumn="0" w:noHBand="0" w:noVBand="1"/>
      </w:tblPr>
      <w:tblGrid>
        <w:gridCol w:w="3741"/>
        <w:gridCol w:w="1098"/>
        <w:gridCol w:w="1072"/>
        <w:gridCol w:w="996"/>
        <w:gridCol w:w="1050"/>
        <w:gridCol w:w="1403"/>
      </w:tblGrid>
      <w:tr w:rsidR="00362DFF" w:rsidRPr="00107426" w14:paraId="4E40816F" w14:textId="77777777" w:rsidTr="00087C0D">
        <w:tc>
          <w:tcPr>
            <w:tcW w:w="3800" w:type="dxa"/>
            <w:vAlign w:val="center"/>
            <w:hideMark/>
          </w:tcPr>
          <w:p w14:paraId="06ED5A4B"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A</w:t>
            </w:r>
            <w:r w:rsidRPr="00C0367D">
              <w:rPr>
                <w:rFonts w:eastAsia="Arial" w:cs="Times New Roman"/>
                <w:b/>
                <w:bCs/>
                <w:sz w:val="22"/>
                <w:lang w:eastAsia="en-GB"/>
              </w:rPr>
              <w:t>ffirmation</w:t>
            </w:r>
          </w:p>
        </w:tc>
        <w:tc>
          <w:tcPr>
            <w:tcW w:w="1100" w:type="dxa"/>
            <w:vAlign w:val="center"/>
            <w:hideMark/>
          </w:tcPr>
          <w:p w14:paraId="5AADB035"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d'accord</w:t>
            </w:r>
          </w:p>
        </w:tc>
        <w:tc>
          <w:tcPr>
            <w:tcW w:w="1000" w:type="dxa"/>
            <w:vAlign w:val="center"/>
            <w:hideMark/>
          </w:tcPr>
          <w:p w14:paraId="544DCD99"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D'accord</w:t>
            </w:r>
          </w:p>
        </w:tc>
        <w:tc>
          <w:tcPr>
            <w:tcW w:w="1000" w:type="dxa"/>
            <w:vAlign w:val="center"/>
            <w:hideMark/>
          </w:tcPr>
          <w:p w14:paraId="47D55972"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Neutr</w:t>
            </w:r>
            <w:r>
              <w:rPr>
                <w:rFonts w:eastAsia="Arial" w:cs="Times New Roman"/>
                <w:b/>
                <w:bCs/>
                <w:sz w:val="22"/>
                <w:lang w:eastAsia="en-GB"/>
              </w:rPr>
              <w:t>e</w:t>
            </w:r>
          </w:p>
        </w:tc>
        <w:tc>
          <w:tcPr>
            <w:tcW w:w="1050" w:type="dxa"/>
            <w:vAlign w:val="center"/>
            <w:hideMark/>
          </w:tcPr>
          <w:p w14:paraId="5ED555B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P</w:t>
            </w:r>
            <w:r w:rsidRPr="00C0367D">
              <w:rPr>
                <w:rFonts w:eastAsia="Arial" w:cs="Times New Roman"/>
                <w:b/>
                <w:bCs/>
                <w:sz w:val="22"/>
                <w:lang w:eastAsia="en-GB"/>
              </w:rPr>
              <w:t>as d'accord</w:t>
            </w:r>
          </w:p>
        </w:tc>
        <w:tc>
          <w:tcPr>
            <w:tcW w:w="1410" w:type="dxa"/>
            <w:vAlign w:val="center"/>
            <w:hideMark/>
          </w:tcPr>
          <w:p w14:paraId="3946052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en désaccord</w:t>
            </w:r>
          </w:p>
        </w:tc>
      </w:tr>
      <w:tr w:rsidR="00362DFF" w:rsidRPr="00107426" w14:paraId="58623B0E" w14:textId="77777777" w:rsidTr="00087C0D">
        <w:tc>
          <w:tcPr>
            <w:tcW w:w="3800" w:type="dxa"/>
            <w:hideMark/>
          </w:tcPr>
          <w:p w14:paraId="1BB2581E"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L'IA générative m'a aidé à préparer mon plan de cours plus efficacement.</w:t>
            </w:r>
          </w:p>
        </w:tc>
        <w:tc>
          <w:tcPr>
            <w:tcW w:w="1100" w:type="dxa"/>
            <w:hideMark/>
          </w:tcPr>
          <w:p w14:paraId="23EB33BE"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12CC66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C3669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C4338D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9E7B04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833699" w14:textId="77777777" w:rsidTr="00087C0D">
        <w:tc>
          <w:tcPr>
            <w:tcW w:w="3800" w:type="dxa"/>
            <w:hideMark/>
          </w:tcPr>
          <w:p w14:paraId="4B8068D1"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temps nécessaire à la préparation des cours.</w:t>
            </w:r>
          </w:p>
        </w:tc>
        <w:tc>
          <w:tcPr>
            <w:tcW w:w="1100" w:type="dxa"/>
            <w:hideMark/>
          </w:tcPr>
          <w:p w14:paraId="184206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80E76E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DF41FE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3978022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F6B4C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133AA1FE" w14:textId="77777777" w:rsidTr="00087C0D">
        <w:tc>
          <w:tcPr>
            <w:tcW w:w="3800" w:type="dxa"/>
            <w:hideMark/>
          </w:tcPr>
          <w:p w14:paraId="0ED27DC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travail nécessaire à la préparation des cours.</w:t>
            </w:r>
          </w:p>
        </w:tc>
        <w:tc>
          <w:tcPr>
            <w:tcW w:w="1100" w:type="dxa"/>
            <w:hideMark/>
          </w:tcPr>
          <w:p w14:paraId="3C2FE7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4DF592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6B689C"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E98FAC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DDA1A9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23C411AD" w14:textId="77777777" w:rsidTr="00087C0D">
        <w:tc>
          <w:tcPr>
            <w:tcW w:w="3800" w:type="dxa"/>
            <w:hideMark/>
          </w:tcPr>
          <w:p w14:paraId="4B655B46"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Mes idées créatives ou pédagogiques ont évolué au fur et à mesure que je travaillais avec l'IA.</w:t>
            </w:r>
          </w:p>
        </w:tc>
        <w:tc>
          <w:tcPr>
            <w:tcW w:w="1100" w:type="dxa"/>
            <w:hideMark/>
          </w:tcPr>
          <w:p w14:paraId="0A6B69A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C090E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84672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D753C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58E6BA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51DE378" w14:textId="77777777" w:rsidTr="00087C0D">
        <w:tc>
          <w:tcPr>
            <w:tcW w:w="3800" w:type="dxa"/>
            <w:hideMark/>
          </w:tcPr>
          <w:p w14:paraId="33E6DBEF"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contenu généré par l'IA était adapté au niveau et aux besoins de mes élèves.</w:t>
            </w:r>
          </w:p>
        </w:tc>
        <w:tc>
          <w:tcPr>
            <w:tcW w:w="1100" w:type="dxa"/>
            <w:hideMark/>
          </w:tcPr>
          <w:p w14:paraId="3A90419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B31B2B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CA22DC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4C2616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01FF59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155CB81" w14:textId="77777777" w:rsidTr="00087C0D">
        <w:tc>
          <w:tcPr>
            <w:tcW w:w="3800" w:type="dxa"/>
            <w:hideMark/>
          </w:tcPr>
          <w:p w14:paraId="76AC5A3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J'avais le sentiment de maîtriser le déroulement du cours, même en utilisant l'assistance par IA.</w:t>
            </w:r>
          </w:p>
        </w:tc>
        <w:tc>
          <w:tcPr>
            <w:tcW w:w="1100" w:type="dxa"/>
            <w:hideMark/>
          </w:tcPr>
          <w:p w14:paraId="4D0DF83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F79EE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9817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6BA2A3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EF2528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774388E7" w14:textId="77777777" w:rsidR="00362DFF" w:rsidRPr="00F36F66" w:rsidRDefault="00362DFF" w:rsidP="00362DFF">
      <w:pPr>
        <w:spacing w:before="200" w:after="100" w:line="240" w:lineRule="auto"/>
        <w:rPr>
          <w:rFonts w:eastAsia="Arial" w:cs="Times New Roman"/>
          <w:lang w:val="en-US" w:eastAsia="en-GB"/>
        </w:rPr>
      </w:pPr>
      <w:r w:rsidRPr="00F36F66">
        <w:rPr>
          <w:rFonts w:eastAsia="Arial" w:cs="Times New Roman"/>
          <w:b/>
          <w:bCs/>
          <w:lang w:val="en-US" w:eastAsia="en-GB"/>
        </w:rPr>
        <w:t>Future Use and Perceived Barriers</w:t>
      </w:r>
    </w:p>
    <w:p w14:paraId="74E7F03D" w14:textId="77777777" w:rsidR="00362DFF" w:rsidRPr="00C0367D" w:rsidRDefault="00362DFF" w:rsidP="00C35A25">
      <w:pPr>
        <w:pStyle w:val="ListParagraph"/>
        <w:numPr>
          <w:ilvl w:val="0"/>
          <w:numId w:val="13"/>
        </w:numPr>
        <w:spacing w:before="200" w:after="100" w:line="240" w:lineRule="auto"/>
        <w:jc w:val="left"/>
        <w:rPr>
          <w:rFonts w:eastAsia="Arial" w:cs="Times New Roman"/>
          <w:szCs w:val="20"/>
          <w:lang w:eastAsia="en-GB"/>
        </w:rPr>
      </w:pPr>
      <w:r w:rsidRPr="00440E36">
        <w:rPr>
          <w:rFonts w:eastAsia="Arial" w:cs="Times New Roman"/>
          <w:szCs w:val="20"/>
          <w:lang w:eastAsia="en-GB"/>
        </w:rPr>
        <w:t xml:space="preserve"> </w:t>
      </w:r>
      <w:r w:rsidRPr="00C0367D">
        <w:rPr>
          <w:rFonts w:eastAsia="Arial" w:cs="Times New Roman"/>
          <w:szCs w:val="20"/>
          <w:lang w:eastAsia="en-GB"/>
        </w:rPr>
        <w:t>Envisageriez-vous d'utiliser des outils d'IA générative dans votre future pratique pédagogique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1905"/>
        <w:gridCol w:w="1639"/>
        <w:gridCol w:w="1967"/>
        <w:gridCol w:w="1804"/>
      </w:tblGrid>
      <w:tr w:rsidR="00362DFF" w:rsidRPr="00107426" w14:paraId="510107B8" w14:textId="77777777" w:rsidTr="00087C0D">
        <w:tc>
          <w:tcPr>
            <w:tcW w:w="1701" w:type="dxa"/>
            <w:vAlign w:val="center"/>
          </w:tcPr>
          <w:p w14:paraId="00F84AC7" w14:textId="1582C322" w:rsidR="00362DFF" w:rsidRPr="00107426" w:rsidRDefault="00362DFF" w:rsidP="00087C0D">
            <w:pPr>
              <w:spacing w:before="60"/>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Pr>
                <w:rFonts w:eastAsia="Arial" w:cs="Times New Roman"/>
                <w:szCs w:val="20"/>
                <w:lang w:eastAsia="en-GB"/>
              </w:rPr>
              <w:t xml:space="preserve">Oui, </w:t>
            </w:r>
            <w:r>
              <w:t>certainement</w:t>
            </w:r>
            <w:r>
              <w:rPr>
                <w:rFonts w:ascii="Roboto" w:hAnsi="Roboto"/>
                <w:color w:val="292929"/>
                <w:shd w:val="clear" w:color="auto" w:fill="FFFFFF"/>
              </w:rPr>
              <w:t> </w:t>
            </w:r>
          </w:p>
        </w:tc>
        <w:tc>
          <w:tcPr>
            <w:tcW w:w="1905" w:type="dxa"/>
            <w:vAlign w:val="center"/>
          </w:tcPr>
          <w:p w14:paraId="50595616"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oui</w:t>
            </w:r>
          </w:p>
        </w:tc>
        <w:tc>
          <w:tcPr>
            <w:tcW w:w="1639" w:type="dxa"/>
            <w:vAlign w:val="center"/>
          </w:tcPr>
          <w:p w14:paraId="0E4860C4"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Pr>
                <w:rFonts w:ascii="Segoe UI Symbol" w:eastAsia="Arial" w:hAnsi="Segoe UI Symbol" w:cs="Segoe UI Symbol"/>
                <w:szCs w:val="20"/>
                <w:lang w:val="en-IN" w:eastAsia="en-GB"/>
              </w:rPr>
              <w:t>I</w:t>
            </w:r>
            <w:proofErr w:type="spellStart"/>
            <w:r w:rsidRPr="00C0367D">
              <w:rPr>
                <w:rFonts w:eastAsia="Arial" w:cs="Times New Roman"/>
                <w:szCs w:val="20"/>
                <w:lang w:eastAsia="en-GB"/>
              </w:rPr>
              <w:t>ncertain</w:t>
            </w:r>
            <w:proofErr w:type="spellEnd"/>
          </w:p>
        </w:tc>
        <w:tc>
          <w:tcPr>
            <w:tcW w:w="1967" w:type="dxa"/>
            <w:vAlign w:val="center"/>
          </w:tcPr>
          <w:p w14:paraId="09B4E4D2"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pas</w:t>
            </w:r>
          </w:p>
        </w:tc>
        <w:tc>
          <w:tcPr>
            <w:tcW w:w="1804" w:type="dxa"/>
            <w:vAlign w:val="center"/>
          </w:tcPr>
          <w:p w14:paraId="7BBB06CE"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r>
              <w:rPr>
                <w:rFonts w:eastAsia="Arial" w:cs="Times New Roman"/>
                <w:szCs w:val="20"/>
                <w:lang w:eastAsia="en-GB"/>
              </w:rPr>
              <w:t>n</w:t>
            </w:r>
          </w:p>
        </w:tc>
      </w:tr>
    </w:tbl>
    <w:p w14:paraId="2F91F37D" w14:textId="77777777" w:rsidR="00362DFF" w:rsidRDefault="00362DFF" w:rsidP="00362DFF">
      <w:pPr>
        <w:spacing w:after="60" w:line="240" w:lineRule="auto"/>
        <w:rPr>
          <w:rFonts w:eastAsia="Arial" w:cs="Times New Roman"/>
          <w:i/>
          <w:iCs/>
          <w:sz w:val="18"/>
          <w:szCs w:val="18"/>
          <w:lang w:eastAsia="en-GB"/>
        </w:rPr>
      </w:pPr>
    </w:p>
    <w:p w14:paraId="0D36CD7E" w14:textId="77777777" w:rsidR="00362DFF" w:rsidRPr="00107426" w:rsidRDefault="00362DFF" w:rsidP="00362DFF">
      <w:pPr>
        <w:spacing w:after="60" w:line="240" w:lineRule="auto"/>
        <w:rPr>
          <w:rFonts w:eastAsia="Arial" w:cs="Times New Roman"/>
          <w:szCs w:val="20"/>
          <w:lang w:eastAsia="en-GB"/>
        </w:rPr>
      </w:pPr>
      <w:r w:rsidRPr="00C0367D">
        <w:rPr>
          <w:rFonts w:eastAsia="Arial" w:cs="Times New Roman"/>
          <w:i/>
          <w:iCs/>
          <w:sz w:val="18"/>
          <w:szCs w:val="18"/>
          <w:lang w:eastAsia="en-GB"/>
        </w:rPr>
        <w:t xml:space="preserve">Veuillez indiquer parmi les éléments suivants ceux que vous considérez comme des obstacles à l'utilisation de l'IA dans votre </w:t>
      </w:r>
      <w:proofErr w:type="gramStart"/>
      <w:r w:rsidRPr="00C0367D">
        <w:rPr>
          <w:rFonts w:eastAsia="Arial" w:cs="Times New Roman"/>
          <w:i/>
          <w:iCs/>
          <w:sz w:val="18"/>
          <w:szCs w:val="18"/>
          <w:lang w:eastAsia="en-GB"/>
        </w:rPr>
        <w:t>enseignement</w:t>
      </w:r>
      <w:r w:rsidRPr="00107426">
        <w:rPr>
          <w:rFonts w:eastAsia="Arial" w:cs="Times New Roman"/>
          <w:i/>
          <w:iCs/>
          <w:sz w:val="18"/>
          <w:szCs w:val="18"/>
          <w:lang w:eastAsia="en-GB"/>
        </w:rPr>
        <w:t>:</w:t>
      </w:r>
      <w:proofErr w:type="gramEnd"/>
    </w:p>
    <w:tbl>
      <w:tblPr>
        <w:tblStyle w:val="TableGrid"/>
        <w:tblW w:w="9360" w:type="dxa"/>
        <w:tblLook w:val="04A0" w:firstRow="1" w:lastRow="0" w:firstColumn="1" w:lastColumn="0" w:noHBand="0" w:noVBand="1"/>
      </w:tblPr>
      <w:tblGrid>
        <w:gridCol w:w="5200"/>
        <w:gridCol w:w="1100"/>
        <w:gridCol w:w="1100"/>
        <w:gridCol w:w="1960"/>
      </w:tblGrid>
      <w:tr w:rsidR="00362DFF" w:rsidRPr="00107426" w14:paraId="1FB63FA2" w14:textId="77777777" w:rsidTr="00087C0D">
        <w:tc>
          <w:tcPr>
            <w:tcW w:w="5200" w:type="dxa"/>
            <w:hideMark/>
          </w:tcPr>
          <w:p w14:paraId="0A760E6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Obstacle potentiel</w:t>
            </w:r>
          </w:p>
        </w:tc>
        <w:tc>
          <w:tcPr>
            <w:tcW w:w="1100" w:type="dxa"/>
            <w:hideMark/>
          </w:tcPr>
          <w:p w14:paraId="6E133EA9"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Oui</w:t>
            </w:r>
          </w:p>
        </w:tc>
        <w:tc>
          <w:tcPr>
            <w:tcW w:w="1100" w:type="dxa"/>
            <w:hideMark/>
          </w:tcPr>
          <w:p w14:paraId="7357D0E7"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No</w:t>
            </w:r>
            <w:r>
              <w:rPr>
                <w:rFonts w:eastAsia="Arial" w:cs="Times New Roman"/>
                <w:b/>
                <w:bCs/>
                <w:sz w:val="22"/>
                <w:lang w:eastAsia="en-GB"/>
              </w:rPr>
              <w:t>n</w:t>
            </w:r>
          </w:p>
        </w:tc>
        <w:tc>
          <w:tcPr>
            <w:tcW w:w="1960" w:type="dxa"/>
            <w:hideMark/>
          </w:tcPr>
          <w:p w14:paraId="0AF6235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Incertain</w:t>
            </w:r>
          </w:p>
        </w:tc>
      </w:tr>
      <w:tr w:rsidR="00362DFF" w:rsidRPr="00107426" w14:paraId="7A2BE5EF" w14:textId="77777777" w:rsidTr="00087C0D">
        <w:tc>
          <w:tcPr>
            <w:tcW w:w="5200" w:type="dxa"/>
            <w:hideMark/>
          </w:tcPr>
          <w:p w14:paraId="2DB3F5D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Restrictions institutionnelles relatives à l'utilisation de l'IA dans les établissements scolaires</w:t>
            </w:r>
          </w:p>
        </w:tc>
        <w:tc>
          <w:tcPr>
            <w:tcW w:w="1100" w:type="dxa"/>
            <w:hideMark/>
          </w:tcPr>
          <w:p w14:paraId="6BEAA6E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4119A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250A08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BD9291" w14:textId="77777777" w:rsidTr="00087C0D">
        <w:tc>
          <w:tcPr>
            <w:tcW w:w="5200" w:type="dxa"/>
            <w:hideMark/>
          </w:tcPr>
          <w:p w14:paraId="0121022E"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lastRenderedPageBreak/>
              <w:t>Manque de formation ou de connaissances concernant les outils d'IA</w:t>
            </w:r>
          </w:p>
        </w:tc>
        <w:tc>
          <w:tcPr>
            <w:tcW w:w="1100" w:type="dxa"/>
            <w:hideMark/>
          </w:tcPr>
          <w:p w14:paraId="6A5D58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1A0703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1A0BD38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E78D079" w14:textId="77777777" w:rsidTr="00087C0D">
        <w:tc>
          <w:tcPr>
            <w:tcW w:w="5200" w:type="dxa"/>
            <w:hideMark/>
          </w:tcPr>
          <w:p w14:paraId="4DAC9FF0"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Les questions éthiques liées aux contenus générés par l'IA</w:t>
            </w:r>
          </w:p>
        </w:tc>
        <w:tc>
          <w:tcPr>
            <w:tcW w:w="1100" w:type="dxa"/>
            <w:hideMark/>
          </w:tcPr>
          <w:p w14:paraId="72809D2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4B1A527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BD96808"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CCE9870" w14:textId="77777777" w:rsidTr="00087C0D">
        <w:tc>
          <w:tcPr>
            <w:tcW w:w="5200" w:type="dxa"/>
            <w:hideMark/>
          </w:tcPr>
          <w:p w14:paraId="2BE29C6F"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Incertitude quant à la valeur ajoutée pédagogique</w:t>
            </w:r>
          </w:p>
        </w:tc>
        <w:tc>
          <w:tcPr>
            <w:tcW w:w="1100" w:type="dxa"/>
            <w:hideMark/>
          </w:tcPr>
          <w:p w14:paraId="2F98062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6309FA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2694D7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4D269B6C" w14:textId="77777777" w:rsidTr="00087C0D">
        <w:tc>
          <w:tcPr>
            <w:tcW w:w="5200" w:type="dxa"/>
            <w:hideMark/>
          </w:tcPr>
          <w:p w14:paraId="7CBAED5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Préoccupations concernant la confidentialité des données des élèves</w:t>
            </w:r>
          </w:p>
        </w:tc>
        <w:tc>
          <w:tcPr>
            <w:tcW w:w="1100" w:type="dxa"/>
            <w:hideMark/>
          </w:tcPr>
          <w:p w14:paraId="2A2FBE4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04A29E8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6DA77B0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95D1029" w14:textId="77777777" w:rsidTr="00087C0D">
        <w:tc>
          <w:tcPr>
            <w:tcW w:w="5200" w:type="dxa"/>
            <w:hideMark/>
          </w:tcPr>
          <w:p w14:paraId="5D2551C7"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Absence d'accès fiable à Internet ou d'appareils</w:t>
            </w:r>
          </w:p>
        </w:tc>
        <w:tc>
          <w:tcPr>
            <w:tcW w:w="1100" w:type="dxa"/>
            <w:hideMark/>
          </w:tcPr>
          <w:p w14:paraId="7BBF2D6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03EFBF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557B0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6241C837" w14:textId="77777777" w:rsidR="00362DFF" w:rsidRDefault="00362DFF" w:rsidP="00362DFF">
      <w:pPr>
        <w:spacing w:before="160" w:after="60" w:line="240" w:lineRule="auto"/>
        <w:rPr>
          <w:rFonts w:eastAsia="Arial" w:cs="Times New Roman"/>
          <w:szCs w:val="20"/>
          <w:lang w:eastAsia="en-GB"/>
        </w:rPr>
      </w:pPr>
    </w:p>
    <w:p w14:paraId="10AABF39" w14:textId="77777777" w:rsidR="00362DFF" w:rsidRPr="00D109F1" w:rsidRDefault="00362DFF" w:rsidP="00C35A25">
      <w:pPr>
        <w:pStyle w:val="ListParagraph"/>
        <w:numPr>
          <w:ilvl w:val="0"/>
          <w:numId w:val="13"/>
        </w:numPr>
        <w:spacing w:before="40" w:after="40" w:line="240" w:lineRule="auto"/>
        <w:jc w:val="left"/>
        <w:rPr>
          <w:rFonts w:eastAsia="Arial" w:cs="Times New Roman"/>
          <w:szCs w:val="20"/>
          <w:lang w:eastAsia="en-GB"/>
        </w:rPr>
      </w:pPr>
      <w:r w:rsidRPr="00D109F1">
        <w:rPr>
          <w:rFonts w:eastAsia="Arial" w:cs="Times New Roman"/>
          <w:szCs w:val="20"/>
          <w:lang w:eastAsia="en-GB"/>
        </w:rPr>
        <w:t>Si vous avez identifié des obstacles parmi ceux mentionnés ci-dessus, lequel considérez-vous comme le plus important, et pourquoi ? (3 à 5 phrases sont recommandées si ce commentaire n'est pas enregistré en vidéo)</w:t>
      </w:r>
      <w:r w:rsidRPr="00107426">
        <w:rPr>
          <w:noProof/>
          <w:lang w:val="en-IN" w:eastAsia="en-GB"/>
        </w:rPr>
        <mc:AlternateContent>
          <mc:Choice Requires="wps">
            <w:drawing>
              <wp:inline distT="0" distB="0" distL="0" distR="0" wp14:anchorId="69DDD166" wp14:editId="47C27202">
                <wp:extent cx="5666704" cy="1519707"/>
                <wp:effectExtent l="0" t="0" r="10795" b="17145"/>
                <wp:docPr id="1562875562" name="Text Box 3"/>
                <wp:cNvGraphicFramePr/>
                <a:graphic xmlns:a="http://schemas.openxmlformats.org/drawingml/2006/main">
                  <a:graphicData uri="http://schemas.microsoft.com/office/word/2010/wordprocessingShape">
                    <wps:wsp>
                      <wps:cNvSpPr txBox="1"/>
                      <wps:spPr>
                        <a:xfrm>
                          <a:off x="0" y="0"/>
                          <a:ext cx="5666704" cy="1519707"/>
                        </a:xfrm>
                        <a:prstGeom prst="rect">
                          <a:avLst/>
                        </a:prstGeom>
                        <a:solidFill>
                          <a:schemeClr val="lt1"/>
                        </a:solidFill>
                        <a:ln w="6350">
                          <a:solidFill>
                            <a:prstClr val="black"/>
                          </a:solidFill>
                        </a:ln>
                      </wps:spPr>
                      <wps:txbx>
                        <w:txbxContent>
                          <w:p w14:paraId="0F541E06"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9DDD166" id="_x0000_s1033" type="#_x0000_t202" style="width:446.2pt;height:119.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" fillcolor="white [3201]" strokeweight=".5pt">
                <v:textbox>
                  <w:txbxContent>
                    <w:p w14:paraId="0F541E06" w14:textId="77777777" w:rsidR="00362DFF" w:rsidRDefault="00362DFF" w:rsidP="00362DFF"/>
                  </w:txbxContent>
                </v:textbox>
                <w10:anchorlock/>
              </v:shape>
            </w:pict>
          </mc:Fallback>
        </mc:AlternateContent>
      </w:r>
    </w:p>
    <w:p w14:paraId="0176AE00" w14:textId="77777777" w:rsidR="00362DFF" w:rsidRDefault="00362DFF" w:rsidP="00362DFF">
      <w:pPr>
        <w:pStyle w:val="ListParagraph"/>
        <w:spacing w:before="160" w:after="60" w:line="240" w:lineRule="auto"/>
        <w:ind w:left="360"/>
        <w:rPr>
          <w:rFonts w:eastAsia="Arial" w:cs="Times New Roman"/>
          <w:b/>
          <w:bCs/>
          <w:sz w:val="22"/>
          <w:lang w:eastAsia="en-GB"/>
        </w:rPr>
      </w:pPr>
    </w:p>
    <w:p w14:paraId="40FDE3A2" w14:textId="77777777" w:rsidR="00362DFF" w:rsidRDefault="00362DFF" w:rsidP="00362DFF">
      <w:pPr>
        <w:pStyle w:val="ListParagraph"/>
        <w:spacing w:before="160" w:after="60" w:line="240" w:lineRule="auto"/>
        <w:ind w:left="360"/>
        <w:rPr>
          <w:rFonts w:eastAsia="Arial" w:cs="Times New Roman"/>
          <w:b/>
          <w:bCs/>
          <w:sz w:val="22"/>
          <w:lang w:eastAsia="en-GB"/>
        </w:rPr>
      </w:pPr>
      <w:r w:rsidRPr="00D109F1">
        <w:rPr>
          <w:rFonts w:eastAsia="Arial" w:cs="Times New Roman"/>
          <w:b/>
          <w:bCs/>
          <w:sz w:val="22"/>
          <w:lang w:eastAsia="en-GB"/>
        </w:rPr>
        <w:t>Remarques supplémentaires</w:t>
      </w:r>
    </w:p>
    <w:p w14:paraId="67128914" w14:textId="77777777" w:rsidR="00362DFF" w:rsidRPr="00D109F1" w:rsidRDefault="00362DFF" w:rsidP="00C35A25">
      <w:pPr>
        <w:pStyle w:val="ListParagraph"/>
        <w:numPr>
          <w:ilvl w:val="0"/>
          <w:numId w:val="13"/>
        </w:numPr>
        <w:spacing w:before="160" w:after="60" w:line="240" w:lineRule="auto"/>
        <w:jc w:val="left"/>
        <w:rPr>
          <w:rFonts w:eastAsia="Arial" w:cs="Times New Roman"/>
          <w:b/>
          <w:bCs/>
          <w:sz w:val="22"/>
          <w:lang w:eastAsia="en-GB"/>
        </w:rPr>
      </w:pPr>
      <w:r w:rsidRPr="00D109F1">
        <w:rPr>
          <w:rFonts w:eastAsia="Arial" w:cs="Times New Roman"/>
          <w:szCs w:val="20"/>
          <w:lang w:eastAsia="en-GB"/>
        </w:rPr>
        <w:t>Y a-t-il autre chose que vous aimeriez partager concernant votre expérience, la conception de l'expérience ou l'utilisation de l'IA dans l'enseignement ?</w:t>
      </w:r>
      <w:r w:rsidRPr="00107426">
        <w:rPr>
          <w:noProof/>
          <w:lang w:val="en-IN" w:eastAsia="en-GB"/>
        </w:rPr>
        <mc:AlternateContent>
          <mc:Choice Requires="wps">
            <w:drawing>
              <wp:inline distT="0" distB="0" distL="0" distR="0" wp14:anchorId="7398EDF9" wp14:editId="27495DEB">
                <wp:extent cx="5746652" cy="2882900"/>
                <wp:effectExtent l="0" t="0" r="6985" b="12700"/>
                <wp:docPr id="308897829" name="Text Box 4"/>
                <wp:cNvGraphicFramePr/>
                <a:graphic xmlns:a="http://schemas.openxmlformats.org/drawingml/2006/main">
                  <a:graphicData uri="http://schemas.microsoft.com/office/word/2010/wordprocessingShape">
                    <wps:wsp>
                      <wps:cNvSpPr txBox="1"/>
                      <wps:spPr>
                        <a:xfrm>
                          <a:off x="0" y="0"/>
                          <a:ext cx="5746652" cy="2882900"/>
                        </a:xfrm>
                        <a:prstGeom prst="rect">
                          <a:avLst/>
                        </a:prstGeom>
                        <a:solidFill>
                          <a:schemeClr val="lt1"/>
                        </a:solidFill>
                        <a:ln w="6350">
                          <a:solidFill>
                            <a:prstClr val="black"/>
                          </a:solidFill>
                        </a:ln>
                      </wps:spPr>
                      <wps:txbx>
                        <w:txbxContent>
                          <w:p w14:paraId="78B644EF"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398EDF9" id="_x0000_s1034" type="#_x0000_t202" style="width:452.5pt;height:22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" fillcolor="white [3201]" strokeweight=".5pt">
                <v:textbox>
                  <w:txbxContent>
                    <w:p w14:paraId="78B644EF" w14:textId="77777777" w:rsidR="00362DFF" w:rsidRDefault="00362DFF" w:rsidP="00362DFF"/>
                  </w:txbxContent>
                </v:textbox>
                <w10:anchorlock/>
              </v:shape>
            </w:pict>
          </mc:Fallback>
        </mc:AlternateContent>
      </w:r>
    </w:p>
    <w:p w14:paraId="4D21B7A8" w14:textId="77777777" w:rsidR="00362DFF" w:rsidRPr="00D109F1" w:rsidRDefault="00362DFF" w:rsidP="00362DFF">
      <w:pPr>
        <w:spacing w:before="160" w:after="60" w:line="240" w:lineRule="auto"/>
        <w:rPr>
          <w:rFonts w:eastAsia="Arial" w:cs="Times New Roman"/>
          <w:i/>
          <w:iCs/>
          <w:sz w:val="18"/>
          <w:szCs w:val="18"/>
          <w:lang w:eastAsia="en-GB"/>
        </w:rPr>
      </w:pPr>
    </w:p>
    <w:p w14:paraId="218F7762" w14:textId="77777777" w:rsidR="00362DFF" w:rsidRPr="00D109F1" w:rsidRDefault="00362DFF" w:rsidP="00362DFF">
      <w:pPr>
        <w:spacing w:before="160" w:after="60" w:line="240" w:lineRule="auto"/>
        <w:rPr>
          <w:rFonts w:eastAsia="Arial" w:cs="Times New Roman"/>
          <w:i/>
          <w:iCs/>
          <w:sz w:val="18"/>
          <w:szCs w:val="18"/>
          <w:lang w:eastAsia="en-GB"/>
        </w:rPr>
      </w:pPr>
    </w:p>
    <w:p w14:paraId="2F4D8C52" w14:textId="44A4BBDD" w:rsidR="00DF1E4D" w:rsidRDefault="00362DFF" w:rsidP="000F20F9">
      <w:pPr>
        <w:spacing w:line="240" w:lineRule="auto"/>
        <w:jc w:val="center"/>
        <w:rPr>
          <w:rFonts w:eastAsia="Arial" w:cs="Times New Roman"/>
          <w:i/>
          <w:iCs/>
          <w:sz w:val="18"/>
          <w:szCs w:val="18"/>
          <w:lang w:eastAsia="en-GB"/>
        </w:rPr>
      </w:pPr>
      <w:r w:rsidRPr="0059582B">
        <w:rPr>
          <w:rFonts w:eastAsia="Arial" w:cs="Times New Roman"/>
          <w:i/>
          <w:iCs/>
          <w:sz w:val="18"/>
          <w:szCs w:val="18"/>
          <w:lang w:eastAsia="en-GB"/>
        </w:rPr>
        <w:t>Merci de votre participation. Vos commentaires sont précieux pour cette étude.</w:t>
      </w:r>
    </w:p>
    <w:p w14:paraId="176A3381" w14:textId="00F58677" w:rsidR="00A957B4" w:rsidRDefault="00A957B4" w:rsidP="00A957B4">
      <w:pPr>
        <w:pStyle w:val="Heading3"/>
        <w:rPr>
          <w:rFonts w:eastAsia="Arial"/>
          <w:lang w:eastAsia="en-GB"/>
        </w:rPr>
      </w:pPr>
      <w:bookmarkStart w:id="60" w:name="_Toc232092773"/>
      <w:r>
        <w:rPr>
          <w:rFonts w:eastAsia="Arial"/>
          <w:lang w:eastAsia="en-GB"/>
        </w:rPr>
        <w:lastRenderedPageBreak/>
        <w:t>Annexe 6</w:t>
      </w:r>
      <w:r w:rsidR="00291C6C">
        <w:rPr>
          <w:rFonts w:eastAsia="Arial"/>
          <w:lang w:eastAsia="en-GB"/>
        </w:rPr>
        <w:t xml:space="preserve"> – Fiche d’évaluation du stage</w:t>
      </w:r>
      <w:bookmarkEnd w:id="60"/>
    </w:p>
    <w:p w14:paraId="79019381" w14:textId="656A13A9" w:rsidR="00291C6C" w:rsidRPr="00291C6C" w:rsidRDefault="00C83ED2" w:rsidP="00291C6C">
      <w:pPr>
        <w:rPr>
          <w:lang w:eastAsia="en-GB"/>
        </w:rPr>
      </w:pPr>
      <w:r>
        <w:rPr>
          <w:noProof/>
          <w:lang w:eastAsia="en-GB"/>
        </w:rPr>
        <w:drawing>
          <wp:anchor distT="0" distB="0" distL="114300" distR="114300" simplePos="0" relativeHeight="251664384" behindDoc="0" locked="0" layoutInCell="1" allowOverlap="1" wp14:anchorId="672102C7" wp14:editId="387F7ABF">
            <wp:simplePos x="0" y="0"/>
            <wp:positionH relativeFrom="column">
              <wp:posOffset>0</wp:posOffset>
            </wp:positionH>
            <wp:positionV relativeFrom="paragraph">
              <wp:posOffset>0</wp:posOffset>
            </wp:positionV>
            <wp:extent cx="5727700" cy="8788400"/>
            <wp:effectExtent l="0" t="0" r="0" b="0"/>
            <wp:wrapNone/>
            <wp:docPr id="17351678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27700" cy="87884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8198F0" w14:textId="77777777" w:rsidR="00291C6C" w:rsidRDefault="00291C6C" w:rsidP="00291C6C">
      <w:pPr>
        <w:rPr>
          <w:lang w:eastAsia="en-GB"/>
        </w:rPr>
      </w:pPr>
    </w:p>
    <w:p w14:paraId="1F557F69" w14:textId="77777777" w:rsidR="00291C6C" w:rsidRPr="00291C6C" w:rsidRDefault="00291C6C" w:rsidP="00291C6C">
      <w:pPr>
        <w:rPr>
          <w:lang w:eastAsia="en-GB"/>
        </w:rPr>
      </w:pPr>
    </w:p>
    <w:p w14:paraId="3BEE6CF1" w14:textId="77777777" w:rsidR="00291C6C" w:rsidRPr="00291C6C" w:rsidRDefault="00291C6C" w:rsidP="00291C6C">
      <w:pPr>
        <w:rPr>
          <w:lang w:eastAsia="en-GB"/>
        </w:rPr>
      </w:pPr>
    </w:p>
    <w:p w14:paraId="174DA237" w14:textId="77777777" w:rsidR="00A957B4" w:rsidRPr="00A957B4" w:rsidRDefault="00A957B4" w:rsidP="00A957B4">
      <w:pPr>
        <w:rPr>
          <w:lang w:eastAsia="en-GB"/>
        </w:rPr>
      </w:pPr>
    </w:p>
    <w:sectPr w:rsidR="00A957B4" w:rsidRPr="00A957B4" w:rsidSect="007125C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54D32" w14:textId="77777777" w:rsidR="007051AA" w:rsidRDefault="007051AA" w:rsidP="00DF1E4D">
      <w:pPr>
        <w:spacing w:line="240" w:lineRule="auto"/>
      </w:pPr>
      <w:r>
        <w:separator/>
      </w:r>
    </w:p>
  </w:endnote>
  <w:endnote w:type="continuationSeparator" w:id="0">
    <w:p w14:paraId="57380CCF" w14:textId="77777777" w:rsidR="007051AA" w:rsidRDefault="007051AA" w:rsidP="00DF1E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Georgia Pro">
    <w:panose1 w:val="02040502050405020303"/>
    <w:charset w:val="00"/>
    <w:family w:val="roman"/>
    <w:pitch w:val="variable"/>
    <w:sig w:usb0="800002AF" w:usb1="00000003"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Neutra Text">
    <w:altName w:val="Calibri"/>
    <w:panose1 w:val="020B0604020202020204"/>
    <w:charset w:val="00"/>
    <w:family w:val="modern"/>
    <w:pitch w:val="variable"/>
    <w:sig w:usb0="800000AF" w:usb1="4000204A" w:usb2="00000000" w:usb3="00000000" w:csb0="00000009" w:csb1="00000000"/>
  </w:font>
  <w:font w:name="Arial">
    <w:panose1 w:val="020B0604020202020204"/>
    <w:charset w:val="00"/>
    <w:family w:val="swiss"/>
    <w:pitch w:val="variable"/>
    <w:sig w:usb0="E0002AFF" w:usb1="C0007843"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Segoe UI Symbol">
    <w:panose1 w:val="020B0502040204020203"/>
    <w:charset w:val="00"/>
    <w:family w:val="swiss"/>
    <w:pitch w:val="variable"/>
    <w:sig w:usb0="800001E3" w:usb1="1200FFEF" w:usb2="00040000" w:usb3="00000000" w:csb0="00000001"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81410261"/>
      <w:docPartObj>
        <w:docPartGallery w:val="Page Numbers (Bottom of Page)"/>
        <w:docPartUnique/>
      </w:docPartObj>
    </w:sdtPr>
    <w:sdtContent>
      <w:p w14:paraId="5BB79D10" w14:textId="0F3A28A7" w:rsidR="00402FAC" w:rsidRDefault="00402FAC" w:rsidP="00D7339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52742674"/>
      <w:docPartObj>
        <w:docPartGallery w:val="Page Numbers (Bottom of Page)"/>
        <w:docPartUnique/>
      </w:docPartObj>
    </w:sdtPr>
    <w:sdtContent>
      <w:p w14:paraId="5567DC9D" w14:textId="3E6BF5BC" w:rsidR="00402FAC" w:rsidRDefault="00402FAC" w:rsidP="00402FAC">
        <w:pPr>
          <w:pStyle w:val="Footer"/>
          <w:framePr w:wrap="none" w:vAnchor="text" w:hAnchor="margin"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C19548C" w14:textId="77777777" w:rsidR="00402FAC" w:rsidRDefault="00402FAC" w:rsidP="00402FAC">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7790758"/>
      <w:docPartObj>
        <w:docPartGallery w:val="Page Numbers (Bottom of Page)"/>
        <w:docPartUnique/>
      </w:docPartObj>
    </w:sdtPr>
    <w:sdtContent>
      <w:p w14:paraId="398B7B28" w14:textId="42145AB8" w:rsidR="00402FAC" w:rsidRDefault="00402FAC" w:rsidP="00402FAC">
        <w:pPr>
          <w:pStyle w:val="Footer"/>
          <w:framePr w:wrap="none" w:vAnchor="text" w:hAnchor="margin" w:xAlign="right" w:y="1"/>
          <w:rPr>
            <w:rStyle w:val="PageNumber"/>
          </w:rPr>
        </w:pPr>
        <w:r w:rsidRPr="00402FAC">
          <w:rPr>
            <w:rStyle w:val="PageNumber"/>
            <w:color w:val="0B769F" w:themeColor="accent4" w:themeShade="BF"/>
          </w:rPr>
          <w:fldChar w:fldCharType="begin"/>
        </w:r>
        <w:r w:rsidRPr="00402FAC">
          <w:rPr>
            <w:rStyle w:val="PageNumber"/>
            <w:color w:val="0B769F" w:themeColor="accent4" w:themeShade="BF"/>
          </w:rPr>
          <w:instrText xml:space="preserve"> PAGE </w:instrText>
        </w:r>
        <w:r w:rsidRPr="00402FAC">
          <w:rPr>
            <w:rStyle w:val="PageNumber"/>
            <w:color w:val="0B769F" w:themeColor="accent4" w:themeShade="BF"/>
          </w:rPr>
          <w:fldChar w:fldCharType="separate"/>
        </w:r>
        <w:r w:rsidRPr="00402FAC">
          <w:rPr>
            <w:rStyle w:val="PageNumber"/>
            <w:noProof/>
            <w:color w:val="0B769F" w:themeColor="accent4" w:themeShade="BF"/>
          </w:rPr>
          <w:t>1</w:t>
        </w:r>
        <w:r w:rsidRPr="00402FAC">
          <w:rPr>
            <w:rStyle w:val="PageNumber"/>
            <w:color w:val="0B769F" w:themeColor="accent4" w:themeShade="BF"/>
          </w:rPr>
          <w:fldChar w:fldCharType="end"/>
        </w:r>
      </w:p>
    </w:sdtContent>
  </w:sdt>
  <w:p w14:paraId="646FE628" w14:textId="589F4C16" w:rsidR="00402FAC" w:rsidRDefault="00402FAC" w:rsidP="00402FAC">
    <w:pPr>
      <w:pStyle w:val="Footer"/>
      <w:ind w:right="360" w:firstLine="360"/>
    </w:pPr>
    <w:r>
      <w:rPr>
        <w:noProof/>
        <w14:ligatures w14:val="standardContextual"/>
      </w:rPr>
      <mc:AlternateContent>
        <mc:Choice Requires="wps">
          <w:drawing>
            <wp:anchor distT="0" distB="0" distL="114300" distR="114300" simplePos="0" relativeHeight="251660288" behindDoc="0" locked="0" layoutInCell="1" allowOverlap="1" wp14:anchorId="7236C98C" wp14:editId="549F21EB">
              <wp:simplePos x="0" y="0"/>
              <wp:positionH relativeFrom="column">
                <wp:posOffset>5516993</wp:posOffset>
              </wp:positionH>
              <wp:positionV relativeFrom="paragraph">
                <wp:posOffset>-12826</wp:posOffset>
              </wp:positionV>
              <wp:extent cx="325925" cy="0"/>
              <wp:effectExtent l="0" t="0" r="17145" b="12700"/>
              <wp:wrapNone/>
              <wp:docPr id="1627968475" name="Straight Connector 3"/>
              <wp:cNvGraphicFramePr/>
              <a:graphic xmlns:a="http://schemas.openxmlformats.org/drawingml/2006/main">
                <a:graphicData uri="http://schemas.microsoft.com/office/word/2010/wordprocessingShape">
                  <wps:wsp>
                    <wps:cNvCnPr/>
                    <wps:spPr>
                      <a:xfrm>
                        <a:off x="0" y="0"/>
                        <a:ext cx="32592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9A32B33"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34.4pt,-1pt" to="460.05pt,-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" strokecolor="black [3200]" strokeweight="1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87FA3" w14:textId="77777777" w:rsidR="007051AA" w:rsidRDefault="007051AA" w:rsidP="00DF1E4D">
      <w:pPr>
        <w:spacing w:line="240" w:lineRule="auto"/>
      </w:pPr>
      <w:r>
        <w:separator/>
      </w:r>
    </w:p>
  </w:footnote>
  <w:footnote w:type="continuationSeparator" w:id="0">
    <w:p w14:paraId="200D7604" w14:textId="77777777" w:rsidR="007051AA" w:rsidRDefault="007051AA" w:rsidP="00DF1E4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61A81" w14:textId="4E06DDFD" w:rsidR="00DF1E4D" w:rsidRDefault="00DF1E4D">
    <w:pPr>
      <w:pStyle w:val="Header"/>
    </w:pPr>
    <w:r>
      <w:rPr>
        <w:noProof/>
        <w:lang w:eastAsia="fr-FR"/>
      </w:rPr>
      <w:drawing>
        <wp:anchor distT="0" distB="0" distL="114300" distR="114300" simplePos="0" relativeHeight="251659264" behindDoc="0" locked="0" layoutInCell="1" allowOverlap="1" wp14:anchorId="787F0D1F" wp14:editId="7CF1719F">
          <wp:simplePos x="0" y="0"/>
          <wp:positionH relativeFrom="column">
            <wp:posOffset>5896610</wp:posOffset>
          </wp:positionH>
          <wp:positionV relativeFrom="paragraph">
            <wp:posOffset>-70485</wp:posOffset>
          </wp:positionV>
          <wp:extent cx="424815" cy="181610"/>
          <wp:effectExtent l="0" t="0" r="0" b="8890"/>
          <wp:wrapSquare wrapText="bothSides"/>
          <wp:docPr id="1742691331" name="Image 12" descr="A group of black and white sig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71285" name="Image 12" descr="A group of black and white sign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131A7"/>
    <w:multiLevelType w:val="hybridMultilevel"/>
    <w:tmpl w:val="7CE4B6C6"/>
    <w:lvl w:ilvl="0" w:tplc="FFFFFFFF">
      <w:start w:val="1"/>
      <w:numFmt w:val="decimal"/>
      <w:lvlText w:val="%1."/>
      <w:lvlJc w:val="left"/>
      <w:pPr>
        <w:ind w:left="360" w:hanging="360"/>
      </w:pPr>
      <w:rPr>
        <w:rFonts w:hint="default"/>
        <w: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9042123"/>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065B61"/>
    <w:multiLevelType w:val="hybridMultilevel"/>
    <w:tmpl w:val="F2C86A74"/>
    <w:lvl w:ilvl="0" w:tplc="FDCADF0A">
      <w:start w:val="1"/>
      <w:numFmt w:val="decimal"/>
      <w:lvlText w:val="%1."/>
      <w:lvlJc w:val="left"/>
      <w:pPr>
        <w:ind w:left="2486"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 w15:restartNumberingAfterBreak="0">
    <w:nsid w:val="111A5157"/>
    <w:multiLevelType w:val="multilevel"/>
    <w:tmpl w:val="052CE6E2"/>
    <w:styleLink w:val="CurrentList1"/>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 w15:restartNumberingAfterBreak="0">
    <w:nsid w:val="30974CF9"/>
    <w:multiLevelType w:val="multilevel"/>
    <w:tmpl w:val="5E8EF1D2"/>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pStyle w:val="Heading3"/>
      <w:lvlText w:val="(%3)"/>
      <w:lvlJc w:val="left"/>
      <w:pPr>
        <w:ind w:left="858"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5" w15:restartNumberingAfterBreak="0">
    <w:nsid w:val="32452C36"/>
    <w:multiLevelType w:val="hybridMultilevel"/>
    <w:tmpl w:val="9DAC5A0C"/>
    <w:lvl w:ilvl="0" w:tplc="20641AA2">
      <w:start w:val="1"/>
      <w:numFmt w:val="none"/>
      <w:pStyle w:val="Heading1"/>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76A0C65"/>
    <w:multiLevelType w:val="hybridMultilevel"/>
    <w:tmpl w:val="761C8A2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47D3754"/>
    <w:multiLevelType w:val="hybridMultilevel"/>
    <w:tmpl w:val="7CE4B6C6"/>
    <w:lvl w:ilvl="0" w:tplc="6B24D98C">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5F465919"/>
    <w:multiLevelType w:val="multilevel"/>
    <w:tmpl w:val="B5948AEE"/>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9" w15:restartNumberingAfterBreak="0">
    <w:nsid w:val="68AB3F91"/>
    <w:multiLevelType w:val="multilevel"/>
    <w:tmpl w:val="99DAE1C0"/>
    <w:styleLink w:val="CurrentList2"/>
    <w:lvl w:ilvl="0">
      <w:start w:val="1"/>
      <w:numFmt w:val="none"/>
      <w:lvlText w:val="%1. "/>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765D1282"/>
    <w:multiLevelType w:val="hybridMultilevel"/>
    <w:tmpl w:val="86EEE3DC"/>
    <w:lvl w:ilvl="0" w:tplc="BAE8EE4C">
      <w:start w:val="1"/>
      <w:numFmt w:val="decimal"/>
      <w:lvlText w:val="%1.1."/>
      <w:lvlJc w:val="left"/>
      <w:pPr>
        <w:ind w:left="1627" w:hanging="360"/>
      </w:pPr>
      <w:rPr>
        <w:rFonts w:hint="default"/>
      </w:rPr>
    </w:lvl>
    <w:lvl w:ilvl="1" w:tplc="40090019" w:tentative="1">
      <w:start w:val="1"/>
      <w:numFmt w:val="lowerLetter"/>
      <w:lvlText w:val="%2."/>
      <w:lvlJc w:val="left"/>
      <w:pPr>
        <w:ind w:left="2347" w:hanging="360"/>
      </w:pPr>
    </w:lvl>
    <w:lvl w:ilvl="2" w:tplc="4009001B" w:tentative="1">
      <w:start w:val="1"/>
      <w:numFmt w:val="lowerRoman"/>
      <w:lvlText w:val="%3."/>
      <w:lvlJc w:val="right"/>
      <w:pPr>
        <w:ind w:left="3067" w:hanging="180"/>
      </w:pPr>
    </w:lvl>
    <w:lvl w:ilvl="3" w:tplc="4009000F" w:tentative="1">
      <w:start w:val="1"/>
      <w:numFmt w:val="decimal"/>
      <w:lvlText w:val="%4."/>
      <w:lvlJc w:val="left"/>
      <w:pPr>
        <w:ind w:left="3787" w:hanging="360"/>
      </w:pPr>
    </w:lvl>
    <w:lvl w:ilvl="4" w:tplc="40090019" w:tentative="1">
      <w:start w:val="1"/>
      <w:numFmt w:val="lowerLetter"/>
      <w:lvlText w:val="%5."/>
      <w:lvlJc w:val="left"/>
      <w:pPr>
        <w:ind w:left="4507" w:hanging="360"/>
      </w:pPr>
    </w:lvl>
    <w:lvl w:ilvl="5" w:tplc="4009001B" w:tentative="1">
      <w:start w:val="1"/>
      <w:numFmt w:val="lowerRoman"/>
      <w:lvlText w:val="%6."/>
      <w:lvlJc w:val="right"/>
      <w:pPr>
        <w:ind w:left="5227" w:hanging="180"/>
      </w:pPr>
    </w:lvl>
    <w:lvl w:ilvl="6" w:tplc="4009000F" w:tentative="1">
      <w:start w:val="1"/>
      <w:numFmt w:val="decimal"/>
      <w:lvlText w:val="%7."/>
      <w:lvlJc w:val="left"/>
      <w:pPr>
        <w:ind w:left="5947" w:hanging="360"/>
      </w:pPr>
    </w:lvl>
    <w:lvl w:ilvl="7" w:tplc="40090019" w:tentative="1">
      <w:start w:val="1"/>
      <w:numFmt w:val="lowerLetter"/>
      <w:lvlText w:val="%8."/>
      <w:lvlJc w:val="left"/>
      <w:pPr>
        <w:ind w:left="6667" w:hanging="360"/>
      </w:pPr>
    </w:lvl>
    <w:lvl w:ilvl="8" w:tplc="4009001B" w:tentative="1">
      <w:start w:val="1"/>
      <w:numFmt w:val="lowerRoman"/>
      <w:lvlText w:val="%9."/>
      <w:lvlJc w:val="right"/>
      <w:pPr>
        <w:ind w:left="7387" w:hanging="180"/>
      </w:pPr>
    </w:lvl>
  </w:abstractNum>
  <w:abstractNum w:abstractNumId="11" w15:restartNumberingAfterBreak="0">
    <w:nsid w:val="7D5868A0"/>
    <w:multiLevelType w:val="hybridMultilevel"/>
    <w:tmpl w:val="B422003C"/>
    <w:lvl w:ilvl="0" w:tplc="850EEBC8">
      <w:start w:val="1"/>
      <w:numFmt w:val="decimal"/>
      <w:pStyle w:val="Heading2"/>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26266110">
    <w:abstractNumId w:val="8"/>
  </w:num>
  <w:num w:numId="2" w16cid:durableId="1128816286">
    <w:abstractNumId w:val="3"/>
  </w:num>
  <w:num w:numId="3" w16cid:durableId="472336301">
    <w:abstractNumId w:val="2"/>
  </w:num>
  <w:num w:numId="4" w16cid:durableId="827747274">
    <w:abstractNumId w:val="10"/>
  </w:num>
  <w:num w:numId="5" w16cid:durableId="1216813905">
    <w:abstractNumId w:val="4"/>
  </w:num>
  <w:num w:numId="6" w16cid:durableId="615256773">
    <w:abstractNumId w:val="5"/>
  </w:num>
  <w:num w:numId="7" w16cid:durableId="1813282591">
    <w:abstractNumId w:val="9"/>
  </w:num>
  <w:num w:numId="8" w16cid:durableId="1621911408">
    <w:abstractNumId w:val="1"/>
  </w:num>
  <w:num w:numId="9" w16cid:durableId="1953633777">
    <w:abstractNumId w:val="11"/>
  </w:num>
  <w:num w:numId="10" w16cid:durableId="2111310310">
    <w:abstractNumId w:val="11"/>
    <w:lvlOverride w:ilvl="0">
      <w:startOverride w:val="1"/>
    </w:lvlOverride>
  </w:num>
  <w:num w:numId="11" w16cid:durableId="7875636">
    <w:abstractNumId w:val="11"/>
    <w:lvlOverride w:ilvl="0">
      <w:startOverride w:val="1"/>
    </w:lvlOverride>
  </w:num>
  <w:num w:numId="12" w16cid:durableId="1564370207">
    <w:abstractNumId w:val="7"/>
  </w:num>
  <w:num w:numId="13" w16cid:durableId="392429889">
    <w:abstractNumId w:val="0"/>
  </w:num>
  <w:num w:numId="14" w16cid:durableId="183298711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83332426">
    <w:abstractNumId w:val="11"/>
    <w:lvlOverride w:ilvl="0">
      <w:startOverride w:val="5"/>
    </w:lvlOverride>
  </w:num>
  <w:num w:numId="16" w16cid:durableId="1062026798">
    <w:abstractNumId w:val="11"/>
    <w:lvlOverride w:ilvl="0">
      <w:startOverride w:val="1"/>
    </w:lvlOverride>
  </w:num>
  <w:num w:numId="17" w16cid:durableId="517239721">
    <w:abstractNumId w:val="11"/>
    <w:lvlOverride w:ilvl="0">
      <w:startOverride w:val="5"/>
    </w:lvlOverride>
  </w:num>
  <w:num w:numId="18" w16cid:durableId="112797139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52482140">
    <w:abstractNumId w:val="11"/>
    <w:lvlOverride w:ilvl="0">
      <w:startOverride w:val="1"/>
    </w:lvlOverride>
  </w:num>
  <w:num w:numId="20" w16cid:durableId="95678850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8202951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2944314">
    <w:abstractNumId w:val="6"/>
  </w:num>
  <w:num w:numId="23" w16cid:durableId="168566546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AE0"/>
    <w:rsid w:val="00005861"/>
    <w:rsid w:val="00006D33"/>
    <w:rsid w:val="00015C16"/>
    <w:rsid w:val="00027408"/>
    <w:rsid w:val="00041C42"/>
    <w:rsid w:val="00043CA5"/>
    <w:rsid w:val="000508B3"/>
    <w:rsid w:val="000A401B"/>
    <w:rsid w:val="000A7430"/>
    <w:rsid w:val="000F20F9"/>
    <w:rsid w:val="001266CF"/>
    <w:rsid w:val="00134AE0"/>
    <w:rsid w:val="00141BD8"/>
    <w:rsid w:val="0016296A"/>
    <w:rsid w:val="00173BB5"/>
    <w:rsid w:val="001A50FD"/>
    <w:rsid w:val="001D4A49"/>
    <w:rsid w:val="001D5E10"/>
    <w:rsid w:val="001E2EAF"/>
    <w:rsid w:val="001F1140"/>
    <w:rsid w:val="00207F4D"/>
    <w:rsid w:val="00260EB2"/>
    <w:rsid w:val="00274D30"/>
    <w:rsid w:val="00291C6C"/>
    <w:rsid w:val="002C6216"/>
    <w:rsid w:val="002C7896"/>
    <w:rsid w:val="002D1B13"/>
    <w:rsid w:val="002D4E42"/>
    <w:rsid w:val="003439CB"/>
    <w:rsid w:val="00362DFF"/>
    <w:rsid w:val="003872A4"/>
    <w:rsid w:val="00387768"/>
    <w:rsid w:val="003900D0"/>
    <w:rsid w:val="00390FF0"/>
    <w:rsid w:val="003A30F0"/>
    <w:rsid w:val="003A3445"/>
    <w:rsid w:val="003A5DDE"/>
    <w:rsid w:val="003D54E4"/>
    <w:rsid w:val="003E316F"/>
    <w:rsid w:val="003E3C3D"/>
    <w:rsid w:val="003E3E23"/>
    <w:rsid w:val="003E4850"/>
    <w:rsid w:val="003E4B75"/>
    <w:rsid w:val="003E672C"/>
    <w:rsid w:val="003F1679"/>
    <w:rsid w:val="00402FAC"/>
    <w:rsid w:val="00411A4A"/>
    <w:rsid w:val="00411F5F"/>
    <w:rsid w:val="00440E36"/>
    <w:rsid w:val="00445D7F"/>
    <w:rsid w:val="004A1B67"/>
    <w:rsid w:val="004E08EE"/>
    <w:rsid w:val="004E3657"/>
    <w:rsid w:val="00503DB3"/>
    <w:rsid w:val="005070E1"/>
    <w:rsid w:val="00510528"/>
    <w:rsid w:val="00533BF2"/>
    <w:rsid w:val="00535A8E"/>
    <w:rsid w:val="005635BF"/>
    <w:rsid w:val="00564EFE"/>
    <w:rsid w:val="00565A62"/>
    <w:rsid w:val="00576FD7"/>
    <w:rsid w:val="00577A30"/>
    <w:rsid w:val="00580CE2"/>
    <w:rsid w:val="0058376D"/>
    <w:rsid w:val="00595DCB"/>
    <w:rsid w:val="005A2FAB"/>
    <w:rsid w:val="005C24B0"/>
    <w:rsid w:val="005E24EF"/>
    <w:rsid w:val="00653446"/>
    <w:rsid w:val="006715C2"/>
    <w:rsid w:val="00684331"/>
    <w:rsid w:val="006B61E2"/>
    <w:rsid w:val="006C518F"/>
    <w:rsid w:val="006C749C"/>
    <w:rsid w:val="006D5D57"/>
    <w:rsid w:val="006E3EEE"/>
    <w:rsid w:val="007051AA"/>
    <w:rsid w:val="007125C7"/>
    <w:rsid w:val="0072137B"/>
    <w:rsid w:val="007343FB"/>
    <w:rsid w:val="00750E66"/>
    <w:rsid w:val="00783594"/>
    <w:rsid w:val="00783D08"/>
    <w:rsid w:val="00784AFC"/>
    <w:rsid w:val="00790DB4"/>
    <w:rsid w:val="00791376"/>
    <w:rsid w:val="007A3300"/>
    <w:rsid w:val="007A34C3"/>
    <w:rsid w:val="007C1D4A"/>
    <w:rsid w:val="007E7CAD"/>
    <w:rsid w:val="00813705"/>
    <w:rsid w:val="008174C7"/>
    <w:rsid w:val="0082781D"/>
    <w:rsid w:val="0083465E"/>
    <w:rsid w:val="00840495"/>
    <w:rsid w:val="00857237"/>
    <w:rsid w:val="00860454"/>
    <w:rsid w:val="008826FE"/>
    <w:rsid w:val="008C1AF5"/>
    <w:rsid w:val="008C2D22"/>
    <w:rsid w:val="008E3802"/>
    <w:rsid w:val="008F012A"/>
    <w:rsid w:val="008F5A7D"/>
    <w:rsid w:val="008F6906"/>
    <w:rsid w:val="00905C1C"/>
    <w:rsid w:val="0092606F"/>
    <w:rsid w:val="00935C1F"/>
    <w:rsid w:val="009A50B4"/>
    <w:rsid w:val="009B1082"/>
    <w:rsid w:val="009B1C6C"/>
    <w:rsid w:val="009C42E9"/>
    <w:rsid w:val="009C73A1"/>
    <w:rsid w:val="009E62CE"/>
    <w:rsid w:val="00A018A6"/>
    <w:rsid w:val="00A36945"/>
    <w:rsid w:val="00A43D96"/>
    <w:rsid w:val="00A54203"/>
    <w:rsid w:val="00A5644E"/>
    <w:rsid w:val="00A77084"/>
    <w:rsid w:val="00A80224"/>
    <w:rsid w:val="00A85DE7"/>
    <w:rsid w:val="00A957B4"/>
    <w:rsid w:val="00AB2A26"/>
    <w:rsid w:val="00AB44C0"/>
    <w:rsid w:val="00AC285E"/>
    <w:rsid w:val="00AF260E"/>
    <w:rsid w:val="00B203FB"/>
    <w:rsid w:val="00B56C8F"/>
    <w:rsid w:val="00B57887"/>
    <w:rsid w:val="00B70785"/>
    <w:rsid w:val="00B85407"/>
    <w:rsid w:val="00B87763"/>
    <w:rsid w:val="00BB493E"/>
    <w:rsid w:val="00BC2B8B"/>
    <w:rsid w:val="00BD0C2E"/>
    <w:rsid w:val="00BD419B"/>
    <w:rsid w:val="00BD6337"/>
    <w:rsid w:val="00BE33DD"/>
    <w:rsid w:val="00C27F06"/>
    <w:rsid w:val="00C35A25"/>
    <w:rsid w:val="00C61CBE"/>
    <w:rsid w:val="00C75FBF"/>
    <w:rsid w:val="00C83ED2"/>
    <w:rsid w:val="00CC2705"/>
    <w:rsid w:val="00CE100F"/>
    <w:rsid w:val="00CE519A"/>
    <w:rsid w:val="00CF0EE3"/>
    <w:rsid w:val="00CF3E3F"/>
    <w:rsid w:val="00CF4043"/>
    <w:rsid w:val="00D25AA7"/>
    <w:rsid w:val="00D36CD7"/>
    <w:rsid w:val="00DA1D7A"/>
    <w:rsid w:val="00DD5E69"/>
    <w:rsid w:val="00DE0BF5"/>
    <w:rsid w:val="00DF1E4D"/>
    <w:rsid w:val="00DF2ABC"/>
    <w:rsid w:val="00E121CE"/>
    <w:rsid w:val="00E1797F"/>
    <w:rsid w:val="00E40686"/>
    <w:rsid w:val="00E86498"/>
    <w:rsid w:val="00E9345B"/>
    <w:rsid w:val="00E9676F"/>
    <w:rsid w:val="00EE2CBE"/>
    <w:rsid w:val="00EE3479"/>
    <w:rsid w:val="00EE68D1"/>
    <w:rsid w:val="00F1768C"/>
    <w:rsid w:val="00F36F66"/>
    <w:rsid w:val="00F451EB"/>
    <w:rsid w:val="00F74A25"/>
    <w:rsid w:val="00FA0AE3"/>
    <w:rsid w:val="00FA4BC2"/>
    <w:rsid w:val="00FB2ADD"/>
    <w:rsid w:val="00FC0587"/>
    <w:rsid w:val="00FC1BE4"/>
    <w:rsid w:val="00FC7F1E"/>
    <w:rsid w:val="00FF5FF1"/>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06C90E4F"/>
  <w15:chartTrackingRefBased/>
  <w15:docId w15:val="{A787DA85-05DB-ED46-9FA7-C3E3DF714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03FB"/>
    <w:pPr>
      <w:spacing w:after="0" w:line="360" w:lineRule="auto"/>
      <w:jc w:val="both"/>
    </w:pPr>
    <w:rPr>
      <w:rFonts w:ascii="Times New Roman" w:hAnsi="Times New Roman"/>
      <w:kern w:val="0"/>
      <w:szCs w:val="22"/>
      <w:lang w:val="fr-FR"/>
      <w14:ligatures w14:val="none"/>
    </w:rPr>
  </w:style>
  <w:style w:type="paragraph" w:styleId="Heading1">
    <w:name w:val="heading 1"/>
    <w:basedOn w:val="Normal"/>
    <w:next w:val="Normal"/>
    <w:link w:val="Heading1Char"/>
    <w:uiPriority w:val="9"/>
    <w:qFormat/>
    <w:rsid w:val="004A1B67"/>
    <w:pPr>
      <w:keepNext/>
      <w:keepLines/>
      <w:pageBreakBefore/>
      <w:numPr>
        <w:numId w:val="6"/>
      </w:numPr>
      <w:spacing w:before="360" w:after="80" w:line="278" w:lineRule="auto"/>
      <w:jc w:val="center"/>
      <w:outlineLvl w:val="0"/>
    </w:pPr>
    <w:rPr>
      <w:rFonts w:ascii="Georgia Pro" w:eastAsiaTheme="majorEastAsia" w:hAnsi="Georgia Pro" w:cstheme="majorBidi"/>
      <w:b/>
      <w:color w:val="0F4761" w:themeColor="accent1" w:themeShade="BF"/>
      <w:kern w:val="2"/>
      <w:sz w:val="48"/>
      <w:szCs w:val="40"/>
      <w14:ligatures w14:val="standardContextual"/>
    </w:rPr>
  </w:style>
  <w:style w:type="paragraph" w:styleId="Heading2">
    <w:name w:val="heading 2"/>
    <w:basedOn w:val="Heading1"/>
    <w:next w:val="Normal"/>
    <w:link w:val="Heading2Char"/>
    <w:uiPriority w:val="9"/>
    <w:unhideWhenUsed/>
    <w:qFormat/>
    <w:rsid w:val="004A1B67"/>
    <w:pPr>
      <w:pageBreakBefore w:val="0"/>
      <w:numPr>
        <w:numId w:val="9"/>
      </w:numPr>
      <w:spacing w:before="160"/>
      <w:jc w:val="left"/>
      <w:outlineLvl w:val="1"/>
    </w:pPr>
    <w:rPr>
      <w:color w:val="501549" w:themeColor="accent5" w:themeShade="80"/>
      <w:sz w:val="36"/>
      <w:szCs w:val="32"/>
    </w:rPr>
  </w:style>
  <w:style w:type="paragraph" w:styleId="Heading3">
    <w:name w:val="heading 3"/>
    <w:basedOn w:val="Heading2"/>
    <w:next w:val="Normal"/>
    <w:link w:val="Heading3Char"/>
    <w:uiPriority w:val="9"/>
    <w:unhideWhenUsed/>
    <w:qFormat/>
    <w:rsid w:val="00EE2CBE"/>
    <w:pPr>
      <w:numPr>
        <w:ilvl w:val="2"/>
        <w:numId w:val="5"/>
      </w:numPr>
      <w:outlineLvl w:val="2"/>
    </w:pPr>
    <w:rPr>
      <w:color w:val="77206D" w:themeColor="accent5" w:themeShade="BF"/>
      <w:sz w:val="28"/>
      <w:szCs w:val="28"/>
    </w:rPr>
  </w:style>
  <w:style w:type="paragraph" w:styleId="Heading4">
    <w:name w:val="heading 4"/>
    <w:basedOn w:val="Normal"/>
    <w:next w:val="Normal"/>
    <w:link w:val="Heading4Char"/>
    <w:uiPriority w:val="9"/>
    <w:unhideWhenUsed/>
    <w:qFormat/>
    <w:rsid w:val="00134AE0"/>
    <w:pPr>
      <w:keepNext/>
      <w:keepLines/>
      <w:numPr>
        <w:ilvl w:val="3"/>
        <w:numId w:val="5"/>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AE0"/>
    <w:pPr>
      <w:keepNext/>
      <w:keepLines/>
      <w:numPr>
        <w:ilvl w:val="4"/>
        <w:numId w:val="5"/>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AE0"/>
    <w:pPr>
      <w:keepNext/>
      <w:keepLines/>
      <w:numPr>
        <w:ilvl w:val="5"/>
        <w:numId w:val="5"/>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AE0"/>
    <w:pPr>
      <w:keepNext/>
      <w:keepLines/>
      <w:numPr>
        <w:ilvl w:val="6"/>
        <w:numId w:val="5"/>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AE0"/>
    <w:pPr>
      <w:keepNext/>
      <w:keepLines/>
      <w:numPr>
        <w:ilvl w:val="7"/>
        <w:numId w:val="5"/>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AE0"/>
    <w:pPr>
      <w:keepNext/>
      <w:keepLines/>
      <w:numPr>
        <w:ilvl w:val="8"/>
        <w:numId w:val="5"/>
      </w:numPr>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CAD"/>
    <w:rPr>
      <w:rFonts w:ascii="Georgia Pro" w:eastAsiaTheme="majorEastAsia" w:hAnsi="Georgia Pro" w:cstheme="majorBidi"/>
      <w:b/>
      <w:color w:val="0F4761" w:themeColor="accent1" w:themeShade="BF"/>
      <w:sz w:val="48"/>
      <w:szCs w:val="40"/>
    </w:rPr>
  </w:style>
  <w:style w:type="character" w:customStyle="1" w:styleId="Heading2Char">
    <w:name w:val="Heading 2 Char"/>
    <w:basedOn w:val="DefaultParagraphFont"/>
    <w:link w:val="Heading2"/>
    <w:uiPriority w:val="9"/>
    <w:rsid w:val="004A1B67"/>
    <w:rPr>
      <w:rFonts w:ascii="Georgia Pro" w:eastAsiaTheme="majorEastAsia" w:hAnsi="Georgia Pro" w:cstheme="majorBidi"/>
      <w:b/>
      <w:color w:val="501549" w:themeColor="accent5" w:themeShade="80"/>
      <w:sz w:val="36"/>
      <w:szCs w:val="32"/>
      <w:lang w:val="fr-FR"/>
    </w:rPr>
  </w:style>
  <w:style w:type="character" w:customStyle="1" w:styleId="Heading3Char">
    <w:name w:val="Heading 3 Char"/>
    <w:basedOn w:val="DefaultParagraphFont"/>
    <w:link w:val="Heading3"/>
    <w:uiPriority w:val="9"/>
    <w:rsid w:val="00EE2CBE"/>
    <w:rPr>
      <w:rFonts w:ascii="Georgia Pro" w:eastAsiaTheme="majorEastAsia" w:hAnsi="Georgia Pro" w:cstheme="majorBidi"/>
      <w:color w:val="77206D" w:themeColor="accent5" w:themeShade="BF"/>
      <w:sz w:val="28"/>
      <w:szCs w:val="28"/>
    </w:rPr>
  </w:style>
  <w:style w:type="character" w:customStyle="1" w:styleId="Heading4Char">
    <w:name w:val="Heading 4 Char"/>
    <w:basedOn w:val="DefaultParagraphFont"/>
    <w:link w:val="Heading4"/>
    <w:uiPriority w:val="9"/>
    <w:rsid w:val="00134A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4A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4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4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4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4AE0"/>
    <w:rPr>
      <w:rFonts w:eastAsiaTheme="majorEastAsia" w:cstheme="majorBidi"/>
      <w:color w:val="272727" w:themeColor="text1" w:themeTint="D8"/>
    </w:rPr>
  </w:style>
  <w:style w:type="paragraph" w:styleId="Title">
    <w:name w:val="Title"/>
    <w:basedOn w:val="Normal"/>
    <w:next w:val="Normal"/>
    <w:link w:val="TitleChar"/>
    <w:uiPriority w:val="10"/>
    <w:qFormat/>
    <w:rsid w:val="00134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4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4AE0"/>
    <w:pPr>
      <w:spacing w:before="160"/>
      <w:jc w:val="center"/>
    </w:pPr>
    <w:rPr>
      <w:i/>
      <w:iCs/>
      <w:color w:val="404040" w:themeColor="text1" w:themeTint="BF"/>
    </w:rPr>
  </w:style>
  <w:style w:type="character" w:customStyle="1" w:styleId="QuoteChar">
    <w:name w:val="Quote Char"/>
    <w:basedOn w:val="DefaultParagraphFont"/>
    <w:link w:val="Quote"/>
    <w:uiPriority w:val="29"/>
    <w:rsid w:val="00134AE0"/>
    <w:rPr>
      <w:i/>
      <w:iCs/>
      <w:color w:val="404040" w:themeColor="text1" w:themeTint="BF"/>
    </w:rPr>
  </w:style>
  <w:style w:type="paragraph" w:styleId="ListParagraph">
    <w:name w:val="List Paragraph"/>
    <w:basedOn w:val="Normal"/>
    <w:uiPriority w:val="34"/>
    <w:qFormat/>
    <w:rsid w:val="00134AE0"/>
    <w:pPr>
      <w:ind w:left="720"/>
      <w:contextualSpacing/>
    </w:pPr>
  </w:style>
  <w:style w:type="character" w:styleId="IntenseEmphasis">
    <w:name w:val="Intense Emphasis"/>
    <w:basedOn w:val="DefaultParagraphFont"/>
    <w:uiPriority w:val="21"/>
    <w:qFormat/>
    <w:rsid w:val="00134AE0"/>
    <w:rPr>
      <w:i/>
      <w:iCs/>
      <w:color w:val="0F4761" w:themeColor="accent1" w:themeShade="BF"/>
    </w:rPr>
  </w:style>
  <w:style w:type="paragraph" w:styleId="IntenseQuote">
    <w:name w:val="Intense Quote"/>
    <w:basedOn w:val="Normal"/>
    <w:next w:val="Normal"/>
    <w:link w:val="IntenseQuoteChar"/>
    <w:uiPriority w:val="30"/>
    <w:qFormat/>
    <w:rsid w:val="00134A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AE0"/>
    <w:rPr>
      <w:i/>
      <w:iCs/>
      <w:color w:val="0F4761" w:themeColor="accent1" w:themeShade="BF"/>
    </w:rPr>
  </w:style>
  <w:style w:type="character" w:styleId="IntenseReference">
    <w:name w:val="Intense Reference"/>
    <w:basedOn w:val="DefaultParagraphFont"/>
    <w:uiPriority w:val="32"/>
    <w:qFormat/>
    <w:rsid w:val="00134AE0"/>
    <w:rPr>
      <w:b/>
      <w:bCs/>
      <w:smallCaps/>
      <w:color w:val="0F4761" w:themeColor="accent1" w:themeShade="BF"/>
      <w:spacing w:val="5"/>
    </w:rPr>
  </w:style>
  <w:style w:type="paragraph" w:styleId="Header">
    <w:name w:val="header"/>
    <w:basedOn w:val="Normal"/>
    <w:link w:val="HeaderChar"/>
    <w:uiPriority w:val="99"/>
    <w:unhideWhenUsed/>
    <w:rsid w:val="00DF1E4D"/>
    <w:pPr>
      <w:tabs>
        <w:tab w:val="center" w:pos="4513"/>
        <w:tab w:val="right" w:pos="9026"/>
      </w:tabs>
      <w:spacing w:line="240" w:lineRule="auto"/>
    </w:pPr>
  </w:style>
  <w:style w:type="character" w:customStyle="1" w:styleId="HeaderChar">
    <w:name w:val="Header Char"/>
    <w:basedOn w:val="DefaultParagraphFont"/>
    <w:link w:val="Header"/>
    <w:uiPriority w:val="99"/>
    <w:rsid w:val="00DF1E4D"/>
    <w:rPr>
      <w:rFonts w:ascii="Neutra Text" w:hAnsi="Neutra Text"/>
      <w:kern w:val="0"/>
      <w:sz w:val="22"/>
      <w:szCs w:val="22"/>
      <w:lang w:val="fr-FR"/>
      <w14:ligatures w14:val="none"/>
    </w:rPr>
  </w:style>
  <w:style w:type="paragraph" w:styleId="Footer">
    <w:name w:val="footer"/>
    <w:basedOn w:val="Normal"/>
    <w:link w:val="FooterChar"/>
    <w:uiPriority w:val="99"/>
    <w:unhideWhenUsed/>
    <w:rsid w:val="00DF1E4D"/>
    <w:pPr>
      <w:tabs>
        <w:tab w:val="center" w:pos="4513"/>
        <w:tab w:val="right" w:pos="9026"/>
      </w:tabs>
      <w:spacing w:line="240" w:lineRule="auto"/>
    </w:pPr>
  </w:style>
  <w:style w:type="character" w:customStyle="1" w:styleId="FooterChar">
    <w:name w:val="Footer Char"/>
    <w:basedOn w:val="DefaultParagraphFont"/>
    <w:link w:val="Footer"/>
    <w:uiPriority w:val="99"/>
    <w:rsid w:val="00DF1E4D"/>
    <w:rPr>
      <w:rFonts w:ascii="Neutra Text" w:hAnsi="Neutra Text"/>
      <w:kern w:val="0"/>
      <w:sz w:val="22"/>
      <w:szCs w:val="22"/>
      <w:lang w:val="fr-FR"/>
      <w14:ligatures w14:val="none"/>
    </w:rPr>
  </w:style>
  <w:style w:type="numbering" w:customStyle="1" w:styleId="CurrentList1">
    <w:name w:val="Current List1"/>
    <w:uiPriority w:val="99"/>
    <w:rsid w:val="00EE68D1"/>
    <w:pPr>
      <w:numPr>
        <w:numId w:val="2"/>
      </w:numPr>
    </w:pPr>
  </w:style>
  <w:style w:type="paragraph" w:styleId="TOC1">
    <w:name w:val="toc 1"/>
    <w:basedOn w:val="Normal"/>
    <w:next w:val="Normal"/>
    <w:autoRedefine/>
    <w:uiPriority w:val="39"/>
    <w:unhideWhenUsed/>
    <w:rsid w:val="00EE2CBE"/>
    <w:pPr>
      <w:spacing w:after="100"/>
    </w:pPr>
    <w:rPr>
      <w:rFonts w:ascii="Georgia Pro" w:hAnsi="Georgia Pro"/>
      <w:color w:val="501549" w:themeColor="accent5" w:themeShade="80"/>
      <w:sz w:val="32"/>
    </w:rPr>
  </w:style>
  <w:style w:type="character" w:styleId="Hyperlink">
    <w:name w:val="Hyperlink"/>
    <w:basedOn w:val="DefaultParagraphFont"/>
    <w:uiPriority w:val="99"/>
    <w:unhideWhenUsed/>
    <w:rsid w:val="00EE2CBE"/>
    <w:rPr>
      <w:color w:val="467886" w:themeColor="hyperlink"/>
      <w:u w:val="single"/>
    </w:rPr>
  </w:style>
  <w:style w:type="paragraph" w:styleId="TOC2">
    <w:name w:val="toc 2"/>
    <w:basedOn w:val="Normal"/>
    <w:next w:val="Normal"/>
    <w:autoRedefine/>
    <w:uiPriority w:val="39"/>
    <w:unhideWhenUsed/>
    <w:rsid w:val="00EE2CBE"/>
    <w:pPr>
      <w:spacing w:after="100"/>
      <w:ind w:left="240"/>
    </w:pPr>
  </w:style>
  <w:style w:type="paragraph" w:styleId="TOC3">
    <w:name w:val="toc 3"/>
    <w:basedOn w:val="Normal"/>
    <w:next w:val="Normal"/>
    <w:autoRedefine/>
    <w:uiPriority w:val="39"/>
    <w:unhideWhenUsed/>
    <w:rsid w:val="00EE2CBE"/>
    <w:pPr>
      <w:spacing w:after="100"/>
      <w:ind w:left="480"/>
    </w:pPr>
  </w:style>
  <w:style w:type="paragraph" w:styleId="Bibliography">
    <w:name w:val="Bibliography"/>
    <w:basedOn w:val="Normal"/>
    <w:next w:val="Normal"/>
    <w:uiPriority w:val="37"/>
    <w:unhideWhenUsed/>
    <w:rsid w:val="009B1082"/>
    <w:pPr>
      <w:spacing w:line="480" w:lineRule="auto"/>
      <w:ind w:left="720" w:hanging="720"/>
    </w:pPr>
  </w:style>
  <w:style w:type="paragraph" w:styleId="NormalWeb">
    <w:name w:val="Normal (Web)"/>
    <w:basedOn w:val="Normal"/>
    <w:uiPriority w:val="99"/>
    <w:unhideWhenUsed/>
    <w:rsid w:val="00FC7F1E"/>
    <w:pPr>
      <w:spacing w:before="100" w:beforeAutospacing="1" w:after="100" w:afterAutospacing="1" w:line="240" w:lineRule="auto"/>
      <w:jc w:val="left"/>
    </w:pPr>
    <w:rPr>
      <w:rFonts w:eastAsia="Times New Roman" w:cs="Times New Roman"/>
      <w:szCs w:val="24"/>
      <w:lang w:val="en-FR" w:eastAsia="en-GB"/>
    </w:rPr>
  </w:style>
  <w:style w:type="character" w:styleId="LineNumber">
    <w:name w:val="line number"/>
    <w:basedOn w:val="DefaultParagraphFont"/>
    <w:uiPriority w:val="99"/>
    <w:semiHidden/>
    <w:unhideWhenUsed/>
    <w:rsid w:val="007343FB"/>
  </w:style>
  <w:style w:type="paragraph" w:styleId="NoSpacing">
    <w:name w:val="No Spacing"/>
    <w:uiPriority w:val="1"/>
    <w:qFormat/>
    <w:rsid w:val="00576FD7"/>
    <w:pPr>
      <w:spacing w:after="0" w:line="240" w:lineRule="auto"/>
      <w:jc w:val="both"/>
    </w:pPr>
    <w:rPr>
      <w:rFonts w:ascii="Times New Roman" w:hAnsi="Times New Roman"/>
      <w:kern w:val="0"/>
      <w:szCs w:val="22"/>
      <w:lang w:val="fr-FR"/>
      <w14:ligatures w14:val="none"/>
    </w:rPr>
  </w:style>
  <w:style w:type="numbering" w:styleId="ArticleSection">
    <w:name w:val="Outline List 3"/>
    <w:basedOn w:val="NoList"/>
    <w:uiPriority w:val="99"/>
    <w:semiHidden/>
    <w:unhideWhenUsed/>
    <w:rsid w:val="004A1B67"/>
    <w:pPr>
      <w:numPr>
        <w:numId w:val="5"/>
      </w:numPr>
    </w:pPr>
  </w:style>
  <w:style w:type="numbering" w:customStyle="1" w:styleId="CurrentList2">
    <w:name w:val="Current List2"/>
    <w:uiPriority w:val="99"/>
    <w:rsid w:val="004A1B67"/>
    <w:pPr>
      <w:numPr>
        <w:numId w:val="7"/>
      </w:numPr>
    </w:pPr>
  </w:style>
  <w:style w:type="numbering" w:styleId="111111">
    <w:name w:val="Outline List 2"/>
    <w:basedOn w:val="NoList"/>
    <w:uiPriority w:val="99"/>
    <w:semiHidden/>
    <w:unhideWhenUsed/>
    <w:rsid w:val="004A1B67"/>
    <w:pPr>
      <w:numPr>
        <w:numId w:val="8"/>
      </w:numPr>
    </w:pPr>
  </w:style>
  <w:style w:type="table" w:styleId="TableGrid">
    <w:name w:val="Table Grid"/>
    <w:basedOn w:val="TableNormal"/>
    <w:uiPriority w:val="39"/>
    <w:rsid w:val="00362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402FAC"/>
  </w:style>
  <w:style w:type="paragraph" w:styleId="Caption">
    <w:name w:val="caption"/>
    <w:basedOn w:val="Normal"/>
    <w:next w:val="Normal"/>
    <w:uiPriority w:val="35"/>
    <w:unhideWhenUsed/>
    <w:qFormat/>
    <w:rsid w:val="005A2FAB"/>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934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6.emf"/><Relationship Id="rId2" Type="http://schemas.openxmlformats.org/officeDocument/2006/relationships/numbering" Target="numbering.xml"/><Relationship Id="rId16" Type="http://schemas.openxmlformats.org/officeDocument/2006/relationships/package" Target="embeddings/Microsoft_Word_Document.docx"/><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emf"/><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436077-C7D7-BB4B-BF56-C9EFFC325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TotalTime>
  <Pages>63</Pages>
  <Words>25902</Words>
  <Characters>147648</Characters>
  <Application>Microsoft Office Word</Application>
  <DocSecurity>0</DocSecurity>
  <Lines>1230</Lines>
  <Paragraphs>346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Aparna Chatterjee</dc:creator>
  <cp:keywords/>
  <dc:description/>
  <cp:lastModifiedBy>Aparna Chatterjee</cp:lastModifiedBy>
  <cp:revision>127</cp:revision>
  <dcterms:created xsi:type="dcterms:W3CDTF">2026-05-30T11:02:00Z</dcterms:created>
  <dcterms:modified xsi:type="dcterms:W3CDTF">2026-06-11T21:04:00Z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id="SigHKpgg"/&gt;&lt;style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