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413306"/>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413307"/>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413308"/>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413309"/>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413310"/>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1413311"/>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413312"/>
      <w:r>
        <w:lastRenderedPageBreak/>
        <w:t>Sommaire</w:t>
      </w:r>
      <w:bookmarkEnd w:id="6"/>
    </w:p>
    <w:p w14:paraId="2BADD9D7" w14:textId="77777777" w:rsidR="002D4E42" w:rsidRDefault="002D4E42" w:rsidP="00DF1E4D"/>
    <w:p w14:paraId="3611F04C" w14:textId="4008D04D" w:rsidR="00CE519A"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1413306" w:history="1">
        <w:r w:rsidR="00CE519A" w:rsidRPr="001F2956">
          <w:rPr>
            <w:rStyle w:val="Hyperlink"/>
            <w:noProof/>
          </w:rPr>
          <w:t>Résumé</w:t>
        </w:r>
        <w:r w:rsidR="00CE519A">
          <w:rPr>
            <w:noProof/>
            <w:webHidden/>
          </w:rPr>
          <w:tab/>
        </w:r>
        <w:r w:rsidR="00CE519A">
          <w:rPr>
            <w:noProof/>
            <w:webHidden/>
          </w:rPr>
          <w:fldChar w:fldCharType="begin"/>
        </w:r>
        <w:r w:rsidR="00CE519A">
          <w:rPr>
            <w:noProof/>
            <w:webHidden/>
          </w:rPr>
          <w:instrText xml:space="preserve"> PAGEREF _Toc231413306 \h </w:instrText>
        </w:r>
        <w:r w:rsidR="00CE519A">
          <w:rPr>
            <w:noProof/>
            <w:webHidden/>
          </w:rPr>
        </w:r>
        <w:r w:rsidR="00CE519A">
          <w:rPr>
            <w:noProof/>
            <w:webHidden/>
          </w:rPr>
          <w:fldChar w:fldCharType="separate"/>
        </w:r>
        <w:r w:rsidR="00CE519A">
          <w:rPr>
            <w:noProof/>
            <w:webHidden/>
          </w:rPr>
          <w:t>4</w:t>
        </w:r>
        <w:r w:rsidR="00CE519A">
          <w:rPr>
            <w:noProof/>
            <w:webHidden/>
          </w:rPr>
          <w:fldChar w:fldCharType="end"/>
        </w:r>
      </w:hyperlink>
    </w:p>
    <w:p w14:paraId="693C5339" w14:textId="0BD051BF"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07" w:history="1">
        <w:r w:rsidRPr="001F2956">
          <w:rPr>
            <w:rStyle w:val="Hyperlink"/>
            <w:noProof/>
          </w:rPr>
          <w:t>Mots clés</w:t>
        </w:r>
        <w:r>
          <w:rPr>
            <w:noProof/>
            <w:webHidden/>
          </w:rPr>
          <w:tab/>
        </w:r>
        <w:r>
          <w:rPr>
            <w:noProof/>
            <w:webHidden/>
          </w:rPr>
          <w:fldChar w:fldCharType="begin"/>
        </w:r>
        <w:r>
          <w:rPr>
            <w:noProof/>
            <w:webHidden/>
          </w:rPr>
          <w:instrText xml:space="preserve"> PAGEREF _Toc231413307 \h </w:instrText>
        </w:r>
        <w:r>
          <w:rPr>
            <w:noProof/>
            <w:webHidden/>
          </w:rPr>
        </w:r>
        <w:r>
          <w:rPr>
            <w:noProof/>
            <w:webHidden/>
          </w:rPr>
          <w:fldChar w:fldCharType="separate"/>
        </w:r>
        <w:r>
          <w:rPr>
            <w:noProof/>
            <w:webHidden/>
          </w:rPr>
          <w:t>5</w:t>
        </w:r>
        <w:r>
          <w:rPr>
            <w:noProof/>
            <w:webHidden/>
          </w:rPr>
          <w:fldChar w:fldCharType="end"/>
        </w:r>
      </w:hyperlink>
    </w:p>
    <w:p w14:paraId="4A5193B7" w14:textId="1A944BA9"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08" w:history="1">
        <w:r w:rsidRPr="001F2956">
          <w:rPr>
            <w:rStyle w:val="Hyperlink"/>
            <w:noProof/>
          </w:rPr>
          <w:t>Glossaire</w:t>
        </w:r>
        <w:r>
          <w:rPr>
            <w:noProof/>
            <w:webHidden/>
          </w:rPr>
          <w:tab/>
        </w:r>
        <w:r>
          <w:rPr>
            <w:noProof/>
            <w:webHidden/>
          </w:rPr>
          <w:fldChar w:fldCharType="begin"/>
        </w:r>
        <w:r>
          <w:rPr>
            <w:noProof/>
            <w:webHidden/>
          </w:rPr>
          <w:instrText xml:space="preserve"> PAGEREF _Toc231413308 \h </w:instrText>
        </w:r>
        <w:r>
          <w:rPr>
            <w:noProof/>
            <w:webHidden/>
          </w:rPr>
        </w:r>
        <w:r>
          <w:rPr>
            <w:noProof/>
            <w:webHidden/>
          </w:rPr>
          <w:fldChar w:fldCharType="separate"/>
        </w:r>
        <w:r>
          <w:rPr>
            <w:noProof/>
            <w:webHidden/>
          </w:rPr>
          <w:t>6</w:t>
        </w:r>
        <w:r>
          <w:rPr>
            <w:noProof/>
            <w:webHidden/>
          </w:rPr>
          <w:fldChar w:fldCharType="end"/>
        </w:r>
      </w:hyperlink>
    </w:p>
    <w:p w14:paraId="369C9D70" w14:textId="6E98CC30"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09" w:history="1">
        <w:r w:rsidRPr="001F2956">
          <w:rPr>
            <w:rStyle w:val="Hyperlink"/>
            <w:noProof/>
          </w:rPr>
          <w:t>Liste des Abréviations</w:t>
        </w:r>
        <w:r>
          <w:rPr>
            <w:noProof/>
            <w:webHidden/>
          </w:rPr>
          <w:tab/>
        </w:r>
        <w:r>
          <w:rPr>
            <w:noProof/>
            <w:webHidden/>
          </w:rPr>
          <w:fldChar w:fldCharType="begin"/>
        </w:r>
        <w:r>
          <w:rPr>
            <w:noProof/>
            <w:webHidden/>
          </w:rPr>
          <w:instrText xml:space="preserve"> PAGEREF _Toc231413309 \h </w:instrText>
        </w:r>
        <w:r>
          <w:rPr>
            <w:noProof/>
            <w:webHidden/>
          </w:rPr>
        </w:r>
        <w:r>
          <w:rPr>
            <w:noProof/>
            <w:webHidden/>
          </w:rPr>
          <w:fldChar w:fldCharType="separate"/>
        </w:r>
        <w:r>
          <w:rPr>
            <w:noProof/>
            <w:webHidden/>
          </w:rPr>
          <w:t>7</w:t>
        </w:r>
        <w:r>
          <w:rPr>
            <w:noProof/>
            <w:webHidden/>
          </w:rPr>
          <w:fldChar w:fldCharType="end"/>
        </w:r>
      </w:hyperlink>
    </w:p>
    <w:p w14:paraId="31508FE1" w14:textId="4489F579"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10" w:history="1">
        <w:r w:rsidRPr="001F2956">
          <w:rPr>
            <w:rStyle w:val="Hyperlink"/>
            <w:noProof/>
          </w:rPr>
          <w:t>Remerciements</w:t>
        </w:r>
        <w:r>
          <w:rPr>
            <w:noProof/>
            <w:webHidden/>
          </w:rPr>
          <w:tab/>
        </w:r>
        <w:r>
          <w:rPr>
            <w:noProof/>
            <w:webHidden/>
          </w:rPr>
          <w:fldChar w:fldCharType="begin"/>
        </w:r>
        <w:r>
          <w:rPr>
            <w:noProof/>
            <w:webHidden/>
          </w:rPr>
          <w:instrText xml:space="preserve"> PAGEREF _Toc231413310 \h </w:instrText>
        </w:r>
        <w:r>
          <w:rPr>
            <w:noProof/>
            <w:webHidden/>
          </w:rPr>
        </w:r>
        <w:r>
          <w:rPr>
            <w:noProof/>
            <w:webHidden/>
          </w:rPr>
          <w:fldChar w:fldCharType="separate"/>
        </w:r>
        <w:r>
          <w:rPr>
            <w:noProof/>
            <w:webHidden/>
          </w:rPr>
          <w:t>8</w:t>
        </w:r>
        <w:r>
          <w:rPr>
            <w:noProof/>
            <w:webHidden/>
          </w:rPr>
          <w:fldChar w:fldCharType="end"/>
        </w:r>
      </w:hyperlink>
    </w:p>
    <w:p w14:paraId="7AAC7B6F" w14:textId="0311F919"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11" w:history="1">
        <w:r w:rsidRPr="001F2956">
          <w:rPr>
            <w:rStyle w:val="Hyperlink"/>
            <w:noProof/>
          </w:rPr>
          <w:t>Avertissement</w:t>
        </w:r>
        <w:r>
          <w:rPr>
            <w:noProof/>
            <w:webHidden/>
          </w:rPr>
          <w:tab/>
        </w:r>
        <w:r>
          <w:rPr>
            <w:noProof/>
            <w:webHidden/>
          </w:rPr>
          <w:fldChar w:fldCharType="begin"/>
        </w:r>
        <w:r>
          <w:rPr>
            <w:noProof/>
            <w:webHidden/>
          </w:rPr>
          <w:instrText xml:space="preserve"> PAGEREF _Toc231413311 \h </w:instrText>
        </w:r>
        <w:r>
          <w:rPr>
            <w:noProof/>
            <w:webHidden/>
          </w:rPr>
        </w:r>
        <w:r>
          <w:rPr>
            <w:noProof/>
            <w:webHidden/>
          </w:rPr>
          <w:fldChar w:fldCharType="separate"/>
        </w:r>
        <w:r>
          <w:rPr>
            <w:noProof/>
            <w:webHidden/>
          </w:rPr>
          <w:t>9</w:t>
        </w:r>
        <w:r>
          <w:rPr>
            <w:noProof/>
            <w:webHidden/>
          </w:rPr>
          <w:fldChar w:fldCharType="end"/>
        </w:r>
      </w:hyperlink>
    </w:p>
    <w:p w14:paraId="46084337" w14:textId="5460FCFD"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12" w:history="1">
        <w:r w:rsidRPr="001F2956">
          <w:rPr>
            <w:rStyle w:val="Hyperlink"/>
            <w:noProof/>
          </w:rPr>
          <w:t>Sommaire</w:t>
        </w:r>
        <w:r>
          <w:rPr>
            <w:noProof/>
            <w:webHidden/>
          </w:rPr>
          <w:tab/>
        </w:r>
        <w:r>
          <w:rPr>
            <w:noProof/>
            <w:webHidden/>
          </w:rPr>
          <w:fldChar w:fldCharType="begin"/>
        </w:r>
        <w:r>
          <w:rPr>
            <w:noProof/>
            <w:webHidden/>
          </w:rPr>
          <w:instrText xml:space="preserve"> PAGEREF _Toc231413312 \h </w:instrText>
        </w:r>
        <w:r>
          <w:rPr>
            <w:noProof/>
            <w:webHidden/>
          </w:rPr>
        </w:r>
        <w:r>
          <w:rPr>
            <w:noProof/>
            <w:webHidden/>
          </w:rPr>
          <w:fldChar w:fldCharType="separate"/>
        </w:r>
        <w:r>
          <w:rPr>
            <w:noProof/>
            <w:webHidden/>
          </w:rPr>
          <w:t>10</w:t>
        </w:r>
        <w:r>
          <w:rPr>
            <w:noProof/>
            <w:webHidden/>
          </w:rPr>
          <w:fldChar w:fldCharType="end"/>
        </w:r>
      </w:hyperlink>
    </w:p>
    <w:p w14:paraId="4607726A" w14:textId="62D574E5"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13" w:history="1">
        <w:r w:rsidRPr="001F2956">
          <w:rPr>
            <w:rStyle w:val="Hyperlink"/>
            <w:noProof/>
          </w:rPr>
          <w:t>Introduction</w:t>
        </w:r>
        <w:r>
          <w:rPr>
            <w:noProof/>
            <w:webHidden/>
          </w:rPr>
          <w:tab/>
        </w:r>
        <w:r>
          <w:rPr>
            <w:noProof/>
            <w:webHidden/>
          </w:rPr>
          <w:fldChar w:fldCharType="begin"/>
        </w:r>
        <w:r>
          <w:rPr>
            <w:noProof/>
            <w:webHidden/>
          </w:rPr>
          <w:instrText xml:space="preserve"> PAGEREF _Toc231413313 \h </w:instrText>
        </w:r>
        <w:r>
          <w:rPr>
            <w:noProof/>
            <w:webHidden/>
          </w:rPr>
        </w:r>
        <w:r>
          <w:rPr>
            <w:noProof/>
            <w:webHidden/>
          </w:rPr>
          <w:fldChar w:fldCharType="separate"/>
        </w:r>
        <w:r>
          <w:rPr>
            <w:noProof/>
            <w:webHidden/>
          </w:rPr>
          <w:t>12</w:t>
        </w:r>
        <w:r>
          <w:rPr>
            <w:noProof/>
            <w:webHidden/>
          </w:rPr>
          <w:fldChar w:fldCharType="end"/>
        </w:r>
      </w:hyperlink>
    </w:p>
    <w:p w14:paraId="26BD39C1" w14:textId="3BC569ED"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14" w:history="1">
        <w:r w:rsidRPr="001F2956">
          <w:rPr>
            <w:rStyle w:val="Hyperlink"/>
            <w:noProof/>
          </w:rPr>
          <w:t>Cadre théorique</w:t>
        </w:r>
        <w:r>
          <w:rPr>
            <w:noProof/>
            <w:webHidden/>
          </w:rPr>
          <w:tab/>
        </w:r>
        <w:r>
          <w:rPr>
            <w:noProof/>
            <w:webHidden/>
          </w:rPr>
          <w:fldChar w:fldCharType="begin"/>
        </w:r>
        <w:r>
          <w:rPr>
            <w:noProof/>
            <w:webHidden/>
          </w:rPr>
          <w:instrText xml:space="preserve"> PAGEREF _Toc231413314 \h </w:instrText>
        </w:r>
        <w:r>
          <w:rPr>
            <w:noProof/>
            <w:webHidden/>
          </w:rPr>
        </w:r>
        <w:r>
          <w:rPr>
            <w:noProof/>
            <w:webHidden/>
          </w:rPr>
          <w:fldChar w:fldCharType="separate"/>
        </w:r>
        <w:r>
          <w:rPr>
            <w:noProof/>
            <w:webHidden/>
          </w:rPr>
          <w:t>13</w:t>
        </w:r>
        <w:r>
          <w:rPr>
            <w:noProof/>
            <w:webHidden/>
          </w:rPr>
          <w:fldChar w:fldCharType="end"/>
        </w:r>
      </w:hyperlink>
    </w:p>
    <w:p w14:paraId="445D7482" w14:textId="2D799E56" w:rsidR="00CE519A" w:rsidRDefault="00CE519A">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413315" w:history="1">
        <w:r w:rsidRPr="001F2956">
          <w:rPr>
            <w:rStyle w:val="Hyperlink"/>
            <w:noProof/>
          </w:rPr>
          <w:t>1)</w:t>
        </w:r>
        <w:r>
          <w:rPr>
            <w:rFonts w:asciiTheme="minorHAnsi" w:eastAsiaTheme="minorEastAsia" w:hAnsiTheme="minorHAnsi"/>
            <w:noProof/>
            <w:kern w:val="2"/>
            <w:szCs w:val="24"/>
            <w:lang w:val="en-FR" w:eastAsia="en-GB"/>
            <w14:ligatures w14:val="standardContextual"/>
          </w:rPr>
          <w:tab/>
        </w:r>
        <w:r w:rsidRPr="001F2956">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_Toc231413315 \h </w:instrText>
        </w:r>
        <w:r>
          <w:rPr>
            <w:noProof/>
            <w:webHidden/>
          </w:rPr>
        </w:r>
        <w:r>
          <w:rPr>
            <w:noProof/>
            <w:webHidden/>
          </w:rPr>
          <w:fldChar w:fldCharType="separate"/>
        </w:r>
        <w:r>
          <w:rPr>
            <w:noProof/>
            <w:webHidden/>
          </w:rPr>
          <w:t>13</w:t>
        </w:r>
        <w:r>
          <w:rPr>
            <w:noProof/>
            <w:webHidden/>
          </w:rPr>
          <w:fldChar w:fldCharType="end"/>
        </w:r>
      </w:hyperlink>
    </w:p>
    <w:p w14:paraId="504B7F6F" w14:textId="212B4163"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16" w:history="1">
        <w:r w:rsidRPr="001F2956">
          <w:rPr>
            <w:rStyle w:val="Hyperlink"/>
            <w:noProof/>
          </w:rPr>
          <w:t>(a)</w:t>
        </w:r>
        <w:r>
          <w:rPr>
            <w:rFonts w:asciiTheme="minorHAnsi" w:eastAsiaTheme="minorEastAsia" w:hAnsiTheme="minorHAnsi"/>
            <w:noProof/>
            <w:kern w:val="2"/>
            <w:szCs w:val="24"/>
            <w:lang w:val="en-FR" w:eastAsia="en-GB"/>
            <w14:ligatures w14:val="standardContextual"/>
          </w:rPr>
          <w:tab/>
        </w:r>
        <w:r w:rsidRPr="001F2956">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_Toc231413316 \h </w:instrText>
        </w:r>
        <w:r>
          <w:rPr>
            <w:noProof/>
            <w:webHidden/>
          </w:rPr>
        </w:r>
        <w:r>
          <w:rPr>
            <w:noProof/>
            <w:webHidden/>
          </w:rPr>
          <w:fldChar w:fldCharType="separate"/>
        </w:r>
        <w:r>
          <w:rPr>
            <w:noProof/>
            <w:webHidden/>
          </w:rPr>
          <w:t>14</w:t>
        </w:r>
        <w:r>
          <w:rPr>
            <w:noProof/>
            <w:webHidden/>
          </w:rPr>
          <w:fldChar w:fldCharType="end"/>
        </w:r>
      </w:hyperlink>
    </w:p>
    <w:p w14:paraId="7B64A7DA" w14:textId="05D192EC"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17" w:history="1">
        <w:r w:rsidRPr="001F2956">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1F2956">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_Toc231413317 \h </w:instrText>
        </w:r>
        <w:r>
          <w:rPr>
            <w:noProof/>
            <w:webHidden/>
          </w:rPr>
        </w:r>
        <w:r>
          <w:rPr>
            <w:noProof/>
            <w:webHidden/>
          </w:rPr>
          <w:fldChar w:fldCharType="separate"/>
        </w:r>
        <w:r>
          <w:rPr>
            <w:noProof/>
            <w:webHidden/>
          </w:rPr>
          <w:t>14</w:t>
        </w:r>
        <w:r>
          <w:rPr>
            <w:noProof/>
            <w:webHidden/>
          </w:rPr>
          <w:fldChar w:fldCharType="end"/>
        </w:r>
      </w:hyperlink>
    </w:p>
    <w:p w14:paraId="5F8850ED" w14:textId="55C89F67"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18" w:history="1">
        <w:r w:rsidRPr="001F2956">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1F2956">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_Toc231413318 \h </w:instrText>
        </w:r>
        <w:r>
          <w:rPr>
            <w:noProof/>
            <w:webHidden/>
          </w:rPr>
        </w:r>
        <w:r>
          <w:rPr>
            <w:noProof/>
            <w:webHidden/>
          </w:rPr>
          <w:fldChar w:fldCharType="separate"/>
        </w:r>
        <w:r>
          <w:rPr>
            <w:noProof/>
            <w:webHidden/>
          </w:rPr>
          <w:t>15</w:t>
        </w:r>
        <w:r>
          <w:rPr>
            <w:noProof/>
            <w:webHidden/>
          </w:rPr>
          <w:fldChar w:fldCharType="end"/>
        </w:r>
      </w:hyperlink>
    </w:p>
    <w:p w14:paraId="0B95822C" w14:textId="3F82B881"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19" w:history="1">
        <w:r w:rsidRPr="001F2956">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1F2956">
          <w:rPr>
            <w:rStyle w:val="Hyperlink"/>
            <w:noProof/>
            <w:lang w:val="en-FR"/>
          </w:rPr>
          <w:t>Le système éducatif français et l'IA</w:t>
        </w:r>
        <w:r>
          <w:rPr>
            <w:noProof/>
            <w:webHidden/>
          </w:rPr>
          <w:tab/>
        </w:r>
        <w:r>
          <w:rPr>
            <w:noProof/>
            <w:webHidden/>
          </w:rPr>
          <w:fldChar w:fldCharType="begin"/>
        </w:r>
        <w:r>
          <w:rPr>
            <w:noProof/>
            <w:webHidden/>
          </w:rPr>
          <w:instrText xml:space="preserve"> PAGEREF _Toc231413319 \h </w:instrText>
        </w:r>
        <w:r>
          <w:rPr>
            <w:noProof/>
            <w:webHidden/>
          </w:rPr>
        </w:r>
        <w:r>
          <w:rPr>
            <w:noProof/>
            <w:webHidden/>
          </w:rPr>
          <w:fldChar w:fldCharType="separate"/>
        </w:r>
        <w:r>
          <w:rPr>
            <w:noProof/>
            <w:webHidden/>
          </w:rPr>
          <w:t>15</w:t>
        </w:r>
        <w:r>
          <w:rPr>
            <w:noProof/>
            <w:webHidden/>
          </w:rPr>
          <w:fldChar w:fldCharType="end"/>
        </w:r>
      </w:hyperlink>
    </w:p>
    <w:p w14:paraId="01AF7EF2" w14:textId="62526E24" w:rsidR="00CE519A" w:rsidRDefault="00CE519A">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413320" w:history="1">
        <w:r w:rsidRPr="001F2956">
          <w:rPr>
            <w:rStyle w:val="Hyperlink"/>
            <w:noProof/>
          </w:rPr>
          <w:t>2)</w:t>
        </w:r>
        <w:r>
          <w:rPr>
            <w:rFonts w:asciiTheme="minorHAnsi" w:eastAsiaTheme="minorEastAsia" w:hAnsiTheme="minorHAnsi"/>
            <w:noProof/>
            <w:kern w:val="2"/>
            <w:szCs w:val="24"/>
            <w:lang w:val="en-FR" w:eastAsia="en-GB"/>
            <w14:ligatures w14:val="standardContextual"/>
          </w:rPr>
          <w:tab/>
        </w:r>
        <w:r w:rsidRPr="001F2956">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_Toc231413320 \h </w:instrText>
        </w:r>
        <w:r>
          <w:rPr>
            <w:noProof/>
            <w:webHidden/>
          </w:rPr>
        </w:r>
        <w:r>
          <w:rPr>
            <w:noProof/>
            <w:webHidden/>
          </w:rPr>
          <w:fldChar w:fldCharType="separate"/>
        </w:r>
        <w:r>
          <w:rPr>
            <w:noProof/>
            <w:webHidden/>
          </w:rPr>
          <w:t>17</w:t>
        </w:r>
        <w:r>
          <w:rPr>
            <w:noProof/>
            <w:webHidden/>
          </w:rPr>
          <w:fldChar w:fldCharType="end"/>
        </w:r>
      </w:hyperlink>
    </w:p>
    <w:p w14:paraId="44A5BCCA" w14:textId="48CFEC11"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21" w:history="1">
        <w:r w:rsidRPr="001F2956">
          <w:rPr>
            <w:rStyle w:val="Hyperlink"/>
            <w:noProof/>
          </w:rPr>
          <w:t>(a)</w:t>
        </w:r>
        <w:r>
          <w:rPr>
            <w:rFonts w:asciiTheme="minorHAnsi" w:eastAsiaTheme="minorEastAsia" w:hAnsiTheme="minorHAnsi"/>
            <w:noProof/>
            <w:kern w:val="2"/>
            <w:szCs w:val="24"/>
            <w:lang w:val="en-FR" w:eastAsia="en-GB"/>
            <w14:ligatures w14:val="standardContextual"/>
          </w:rPr>
          <w:tab/>
        </w:r>
        <w:r w:rsidRPr="001F2956">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_Toc231413321 \h </w:instrText>
        </w:r>
        <w:r>
          <w:rPr>
            <w:noProof/>
            <w:webHidden/>
          </w:rPr>
        </w:r>
        <w:r>
          <w:rPr>
            <w:noProof/>
            <w:webHidden/>
          </w:rPr>
          <w:fldChar w:fldCharType="separate"/>
        </w:r>
        <w:r>
          <w:rPr>
            <w:noProof/>
            <w:webHidden/>
          </w:rPr>
          <w:t>17</w:t>
        </w:r>
        <w:r>
          <w:rPr>
            <w:noProof/>
            <w:webHidden/>
          </w:rPr>
          <w:fldChar w:fldCharType="end"/>
        </w:r>
      </w:hyperlink>
    </w:p>
    <w:p w14:paraId="2548780A" w14:textId="76F2BFE4"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22" w:history="1">
        <w:r w:rsidRPr="001F2956">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1F2956">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_Toc231413322 \h </w:instrText>
        </w:r>
        <w:r>
          <w:rPr>
            <w:noProof/>
            <w:webHidden/>
          </w:rPr>
        </w:r>
        <w:r>
          <w:rPr>
            <w:noProof/>
            <w:webHidden/>
          </w:rPr>
          <w:fldChar w:fldCharType="separate"/>
        </w:r>
        <w:r>
          <w:rPr>
            <w:noProof/>
            <w:webHidden/>
          </w:rPr>
          <w:t>18</w:t>
        </w:r>
        <w:r>
          <w:rPr>
            <w:noProof/>
            <w:webHidden/>
          </w:rPr>
          <w:fldChar w:fldCharType="end"/>
        </w:r>
      </w:hyperlink>
    </w:p>
    <w:p w14:paraId="6831DC44" w14:textId="197B0BA7"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23" w:history="1">
        <w:r w:rsidRPr="001F2956">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1F2956">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_Toc231413323 \h </w:instrText>
        </w:r>
        <w:r>
          <w:rPr>
            <w:noProof/>
            <w:webHidden/>
          </w:rPr>
        </w:r>
        <w:r>
          <w:rPr>
            <w:noProof/>
            <w:webHidden/>
          </w:rPr>
          <w:fldChar w:fldCharType="separate"/>
        </w:r>
        <w:r>
          <w:rPr>
            <w:noProof/>
            <w:webHidden/>
          </w:rPr>
          <w:t>18</w:t>
        </w:r>
        <w:r>
          <w:rPr>
            <w:noProof/>
            <w:webHidden/>
          </w:rPr>
          <w:fldChar w:fldCharType="end"/>
        </w:r>
      </w:hyperlink>
    </w:p>
    <w:p w14:paraId="5BDC053A" w14:textId="2331032C"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24" w:history="1">
        <w:r w:rsidRPr="001F2956">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1F2956">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_Toc231413324 \h </w:instrText>
        </w:r>
        <w:r>
          <w:rPr>
            <w:noProof/>
            <w:webHidden/>
          </w:rPr>
        </w:r>
        <w:r>
          <w:rPr>
            <w:noProof/>
            <w:webHidden/>
          </w:rPr>
          <w:fldChar w:fldCharType="separate"/>
        </w:r>
        <w:r>
          <w:rPr>
            <w:noProof/>
            <w:webHidden/>
          </w:rPr>
          <w:t>19</w:t>
        </w:r>
        <w:r>
          <w:rPr>
            <w:noProof/>
            <w:webHidden/>
          </w:rPr>
          <w:fldChar w:fldCharType="end"/>
        </w:r>
      </w:hyperlink>
    </w:p>
    <w:p w14:paraId="22C16AD2" w14:textId="5BEC7AED"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25" w:history="1">
        <w:r w:rsidRPr="001F2956">
          <w:rPr>
            <w:rStyle w:val="Hyperlink"/>
            <w:noProof/>
          </w:rPr>
          <w:t>Contexte</w:t>
        </w:r>
        <w:r>
          <w:rPr>
            <w:noProof/>
            <w:webHidden/>
          </w:rPr>
          <w:tab/>
        </w:r>
        <w:r>
          <w:rPr>
            <w:noProof/>
            <w:webHidden/>
          </w:rPr>
          <w:fldChar w:fldCharType="begin"/>
        </w:r>
        <w:r>
          <w:rPr>
            <w:noProof/>
            <w:webHidden/>
          </w:rPr>
          <w:instrText xml:space="preserve"> PAGEREF _Toc231413325 \h </w:instrText>
        </w:r>
        <w:r>
          <w:rPr>
            <w:noProof/>
            <w:webHidden/>
          </w:rPr>
        </w:r>
        <w:r>
          <w:rPr>
            <w:noProof/>
            <w:webHidden/>
          </w:rPr>
          <w:fldChar w:fldCharType="separate"/>
        </w:r>
        <w:r>
          <w:rPr>
            <w:noProof/>
            <w:webHidden/>
          </w:rPr>
          <w:t>22</w:t>
        </w:r>
        <w:r>
          <w:rPr>
            <w:noProof/>
            <w:webHidden/>
          </w:rPr>
          <w:fldChar w:fldCharType="end"/>
        </w:r>
      </w:hyperlink>
    </w:p>
    <w:p w14:paraId="712BD194" w14:textId="7417674B" w:rsidR="00CE519A" w:rsidRDefault="00CE519A">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413326" w:history="1">
        <w:r w:rsidRPr="001F2956">
          <w:rPr>
            <w:rStyle w:val="Hyperlink"/>
            <w:noProof/>
          </w:rPr>
          <w:t>1)</w:t>
        </w:r>
        <w:r>
          <w:rPr>
            <w:rFonts w:asciiTheme="minorHAnsi" w:eastAsiaTheme="minorEastAsia" w:hAnsiTheme="minorHAnsi"/>
            <w:noProof/>
            <w:kern w:val="2"/>
            <w:szCs w:val="24"/>
            <w:lang w:val="en-FR" w:eastAsia="en-GB"/>
            <w14:ligatures w14:val="standardContextual"/>
          </w:rPr>
          <w:tab/>
        </w:r>
        <w:r w:rsidRPr="001F2956">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_Toc231413326 \h </w:instrText>
        </w:r>
        <w:r>
          <w:rPr>
            <w:noProof/>
            <w:webHidden/>
          </w:rPr>
        </w:r>
        <w:r>
          <w:rPr>
            <w:noProof/>
            <w:webHidden/>
          </w:rPr>
          <w:fldChar w:fldCharType="separate"/>
        </w:r>
        <w:r>
          <w:rPr>
            <w:noProof/>
            <w:webHidden/>
          </w:rPr>
          <w:t>22</w:t>
        </w:r>
        <w:r>
          <w:rPr>
            <w:noProof/>
            <w:webHidden/>
          </w:rPr>
          <w:fldChar w:fldCharType="end"/>
        </w:r>
      </w:hyperlink>
    </w:p>
    <w:p w14:paraId="39140C0F" w14:textId="51DDFB87" w:rsidR="00CE519A" w:rsidRDefault="00CE519A">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413327" w:history="1">
        <w:r w:rsidRPr="001F2956">
          <w:rPr>
            <w:rStyle w:val="Hyperlink"/>
            <w:noProof/>
          </w:rPr>
          <w:t>2)</w:t>
        </w:r>
        <w:r>
          <w:rPr>
            <w:rFonts w:asciiTheme="minorHAnsi" w:eastAsiaTheme="minorEastAsia" w:hAnsiTheme="minorHAnsi"/>
            <w:noProof/>
            <w:kern w:val="2"/>
            <w:szCs w:val="24"/>
            <w:lang w:val="en-FR" w:eastAsia="en-GB"/>
            <w14:ligatures w14:val="standardContextual"/>
          </w:rPr>
          <w:tab/>
        </w:r>
        <w:r w:rsidRPr="001F2956">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_Toc231413327 \h </w:instrText>
        </w:r>
        <w:r>
          <w:rPr>
            <w:noProof/>
            <w:webHidden/>
          </w:rPr>
        </w:r>
        <w:r>
          <w:rPr>
            <w:noProof/>
            <w:webHidden/>
          </w:rPr>
          <w:fldChar w:fldCharType="separate"/>
        </w:r>
        <w:r>
          <w:rPr>
            <w:noProof/>
            <w:webHidden/>
          </w:rPr>
          <w:t>22</w:t>
        </w:r>
        <w:r>
          <w:rPr>
            <w:noProof/>
            <w:webHidden/>
          </w:rPr>
          <w:fldChar w:fldCharType="end"/>
        </w:r>
      </w:hyperlink>
    </w:p>
    <w:p w14:paraId="511F6780" w14:textId="4DFAA451" w:rsidR="00CE519A" w:rsidRDefault="00CE519A">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413328" w:history="1">
        <w:r w:rsidRPr="001F2956">
          <w:rPr>
            <w:rStyle w:val="Hyperlink"/>
            <w:noProof/>
          </w:rPr>
          <w:t>3)</w:t>
        </w:r>
        <w:r>
          <w:rPr>
            <w:rFonts w:asciiTheme="minorHAnsi" w:eastAsiaTheme="minorEastAsia" w:hAnsiTheme="minorHAnsi"/>
            <w:noProof/>
            <w:kern w:val="2"/>
            <w:szCs w:val="24"/>
            <w:lang w:val="en-FR" w:eastAsia="en-GB"/>
            <w14:ligatures w14:val="standardContextual"/>
          </w:rPr>
          <w:tab/>
        </w:r>
        <w:r w:rsidRPr="001F2956">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_Toc231413328 \h </w:instrText>
        </w:r>
        <w:r>
          <w:rPr>
            <w:noProof/>
            <w:webHidden/>
          </w:rPr>
        </w:r>
        <w:r>
          <w:rPr>
            <w:noProof/>
            <w:webHidden/>
          </w:rPr>
          <w:fldChar w:fldCharType="separate"/>
        </w:r>
        <w:r>
          <w:rPr>
            <w:noProof/>
            <w:webHidden/>
          </w:rPr>
          <w:t>24</w:t>
        </w:r>
        <w:r>
          <w:rPr>
            <w:noProof/>
            <w:webHidden/>
          </w:rPr>
          <w:fldChar w:fldCharType="end"/>
        </w:r>
      </w:hyperlink>
    </w:p>
    <w:p w14:paraId="3CD2815A" w14:textId="494A12DE" w:rsidR="00CE519A" w:rsidRDefault="00CE519A">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413329" w:history="1">
        <w:r w:rsidRPr="001F2956">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1F2956">
          <w:rPr>
            <w:rStyle w:val="Hyperlink"/>
            <w:noProof/>
            <w:lang w:val="en-FR"/>
          </w:rPr>
          <w:t>Le Public visé</w:t>
        </w:r>
        <w:r>
          <w:rPr>
            <w:noProof/>
            <w:webHidden/>
          </w:rPr>
          <w:tab/>
        </w:r>
        <w:r>
          <w:rPr>
            <w:noProof/>
            <w:webHidden/>
          </w:rPr>
          <w:fldChar w:fldCharType="begin"/>
        </w:r>
        <w:r>
          <w:rPr>
            <w:noProof/>
            <w:webHidden/>
          </w:rPr>
          <w:instrText xml:space="preserve"> PAGEREF _Toc231413329 \h </w:instrText>
        </w:r>
        <w:r>
          <w:rPr>
            <w:noProof/>
            <w:webHidden/>
          </w:rPr>
        </w:r>
        <w:r>
          <w:rPr>
            <w:noProof/>
            <w:webHidden/>
          </w:rPr>
          <w:fldChar w:fldCharType="separate"/>
        </w:r>
        <w:r>
          <w:rPr>
            <w:noProof/>
            <w:webHidden/>
          </w:rPr>
          <w:t>25</w:t>
        </w:r>
        <w:r>
          <w:rPr>
            <w:noProof/>
            <w:webHidden/>
          </w:rPr>
          <w:fldChar w:fldCharType="end"/>
        </w:r>
      </w:hyperlink>
    </w:p>
    <w:p w14:paraId="72B92A17" w14:textId="7B22BC73"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30" w:history="1">
        <w:r w:rsidRPr="001F2956">
          <w:rPr>
            <w:rStyle w:val="Hyperlink"/>
            <w:noProof/>
          </w:rPr>
          <w:t>Méthodologie</w:t>
        </w:r>
        <w:r>
          <w:rPr>
            <w:noProof/>
            <w:webHidden/>
          </w:rPr>
          <w:tab/>
        </w:r>
        <w:r>
          <w:rPr>
            <w:noProof/>
            <w:webHidden/>
          </w:rPr>
          <w:fldChar w:fldCharType="begin"/>
        </w:r>
        <w:r>
          <w:rPr>
            <w:noProof/>
            <w:webHidden/>
          </w:rPr>
          <w:instrText xml:space="preserve"> PAGEREF _Toc231413330 \h </w:instrText>
        </w:r>
        <w:r>
          <w:rPr>
            <w:noProof/>
            <w:webHidden/>
          </w:rPr>
        </w:r>
        <w:r>
          <w:rPr>
            <w:noProof/>
            <w:webHidden/>
          </w:rPr>
          <w:fldChar w:fldCharType="separate"/>
        </w:r>
        <w:r>
          <w:rPr>
            <w:noProof/>
            <w:webHidden/>
          </w:rPr>
          <w:t>27</w:t>
        </w:r>
        <w:r>
          <w:rPr>
            <w:noProof/>
            <w:webHidden/>
          </w:rPr>
          <w:fldChar w:fldCharType="end"/>
        </w:r>
      </w:hyperlink>
    </w:p>
    <w:p w14:paraId="4490B0BD" w14:textId="09A5527D"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31" w:history="1">
        <w:r w:rsidRPr="001F2956">
          <w:rPr>
            <w:rStyle w:val="Hyperlink"/>
            <w:noProof/>
          </w:rPr>
          <w:t>Interférences /Discussions ?</w:t>
        </w:r>
        <w:r>
          <w:rPr>
            <w:noProof/>
            <w:webHidden/>
          </w:rPr>
          <w:tab/>
        </w:r>
        <w:r>
          <w:rPr>
            <w:noProof/>
            <w:webHidden/>
          </w:rPr>
          <w:fldChar w:fldCharType="begin"/>
        </w:r>
        <w:r>
          <w:rPr>
            <w:noProof/>
            <w:webHidden/>
          </w:rPr>
          <w:instrText xml:space="preserve"> PAGEREF _Toc231413331 \h </w:instrText>
        </w:r>
        <w:r>
          <w:rPr>
            <w:noProof/>
            <w:webHidden/>
          </w:rPr>
        </w:r>
        <w:r>
          <w:rPr>
            <w:noProof/>
            <w:webHidden/>
          </w:rPr>
          <w:fldChar w:fldCharType="separate"/>
        </w:r>
        <w:r>
          <w:rPr>
            <w:noProof/>
            <w:webHidden/>
          </w:rPr>
          <w:t>28</w:t>
        </w:r>
        <w:r>
          <w:rPr>
            <w:noProof/>
            <w:webHidden/>
          </w:rPr>
          <w:fldChar w:fldCharType="end"/>
        </w:r>
      </w:hyperlink>
    </w:p>
    <w:p w14:paraId="7DD90A37" w14:textId="6D81B6EE"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32" w:history="1">
        <w:r w:rsidRPr="001F2956">
          <w:rPr>
            <w:rStyle w:val="Hyperlink"/>
            <w:noProof/>
          </w:rPr>
          <w:t>Bibliographie</w:t>
        </w:r>
        <w:r>
          <w:rPr>
            <w:noProof/>
            <w:webHidden/>
          </w:rPr>
          <w:tab/>
        </w:r>
        <w:r>
          <w:rPr>
            <w:noProof/>
            <w:webHidden/>
          </w:rPr>
          <w:fldChar w:fldCharType="begin"/>
        </w:r>
        <w:r>
          <w:rPr>
            <w:noProof/>
            <w:webHidden/>
          </w:rPr>
          <w:instrText xml:space="preserve"> PAGEREF _Toc231413332 \h </w:instrText>
        </w:r>
        <w:r>
          <w:rPr>
            <w:noProof/>
            <w:webHidden/>
          </w:rPr>
        </w:r>
        <w:r>
          <w:rPr>
            <w:noProof/>
            <w:webHidden/>
          </w:rPr>
          <w:fldChar w:fldCharType="separate"/>
        </w:r>
        <w:r>
          <w:rPr>
            <w:noProof/>
            <w:webHidden/>
          </w:rPr>
          <w:t>29</w:t>
        </w:r>
        <w:r>
          <w:rPr>
            <w:noProof/>
            <w:webHidden/>
          </w:rPr>
          <w:fldChar w:fldCharType="end"/>
        </w:r>
      </w:hyperlink>
    </w:p>
    <w:p w14:paraId="0A69CBBB" w14:textId="39356252"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33" w:history="1">
        <w:r w:rsidRPr="001F2956">
          <w:rPr>
            <w:rStyle w:val="Hyperlink"/>
            <w:noProof/>
          </w:rPr>
          <w:t>Conclusions</w:t>
        </w:r>
        <w:r>
          <w:rPr>
            <w:noProof/>
            <w:webHidden/>
          </w:rPr>
          <w:tab/>
        </w:r>
        <w:r>
          <w:rPr>
            <w:noProof/>
            <w:webHidden/>
          </w:rPr>
          <w:fldChar w:fldCharType="begin"/>
        </w:r>
        <w:r>
          <w:rPr>
            <w:noProof/>
            <w:webHidden/>
          </w:rPr>
          <w:instrText xml:space="preserve"> PAGEREF _Toc231413333 \h </w:instrText>
        </w:r>
        <w:r>
          <w:rPr>
            <w:noProof/>
            <w:webHidden/>
          </w:rPr>
        </w:r>
        <w:r>
          <w:rPr>
            <w:noProof/>
            <w:webHidden/>
          </w:rPr>
          <w:fldChar w:fldCharType="separate"/>
        </w:r>
        <w:r>
          <w:rPr>
            <w:noProof/>
            <w:webHidden/>
          </w:rPr>
          <w:t>33</w:t>
        </w:r>
        <w:r>
          <w:rPr>
            <w:noProof/>
            <w:webHidden/>
          </w:rPr>
          <w:fldChar w:fldCharType="end"/>
        </w:r>
      </w:hyperlink>
    </w:p>
    <w:p w14:paraId="17B9800E" w14:textId="210FF769"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34" w:history="1">
        <w:r w:rsidRPr="001F2956">
          <w:rPr>
            <w:rStyle w:val="Hyperlink"/>
            <w:noProof/>
          </w:rPr>
          <w:t>Index</w:t>
        </w:r>
        <w:r>
          <w:rPr>
            <w:noProof/>
            <w:webHidden/>
          </w:rPr>
          <w:tab/>
        </w:r>
        <w:r>
          <w:rPr>
            <w:noProof/>
            <w:webHidden/>
          </w:rPr>
          <w:fldChar w:fldCharType="begin"/>
        </w:r>
        <w:r>
          <w:rPr>
            <w:noProof/>
            <w:webHidden/>
          </w:rPr>
          <w:instrText xml:space="preserve"> PAGEREF _Toc231413334 \h </w:instrText>
        </w:r>
        <w:r>
          <w:rPr>
            <w:noProof/>
            <w:webHidden/>
          </w:rPr>
        </w:r>
        <w:r>
          <w:rPr>
            <w:noProof/>
            <w:webHidden/>
          </w:rPr>
          <w:fldChar w:fldCharType="separate"/>
        </w:r>
        <w:r>
          <w:rPr>
            <w:noProof/>
            <w:webHidden/>
          </w:rPr>
          <w:t>34</w:t>
        </w:r>
        <w:r>
          <w:rPr>
            <w:noProof/>
            <w:webHidden/>
          </w:rPr>
          <w:fldChar w:fldCharType="end"/>
        </w:r>
      </w:hyperlink>
    </w:p>
    <w:p w14:paraId="427258A0" w14:textId="39DBCDA0"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35" w:history="1">
        <w:r w:rsidRPr="001F2956">
          <w:rPr>
            <w:rStyle w:val="Hyperlink"/>
            <w:noProof/>
          </w:rPr>
          <w:t>Tables des Illustrations</w:t>
        </w:r>
        <w:r>
          <w:rPr>
            <w:noProof/>
            <w:webHidden/>
          </w:rPr>
          <w:tab/>
        </w:r>
        <w:r>
          <w:rPr>
            <w:noProof/>
            <w:webHidden/>
          </w:rPr>
          <w:fldChar w:fldCharType="begin"/>
        </w:r>
        <w:r>
          <w:rPr>
            <w:noProof/>
            <w:webHidden/>
          </w:rPr>
          <w:instrText xml:space="preserve"> PAGEREF _Toc231413335 \h </w:instrText>
        </w:r>
        <w:r>
          <w:rPr>
            <w:noProof/>
            <w:webHidden/>
          </w:rPr>
        </w:r>
        <w:r>
          <w:rPr>
            <w:noProof/>
            <w:webHidden/>
          </w:rPr>
          <w:fldChar w:fldCharType="separate"/>
        </w:r>
        <w:r>
          <w:rPr>
            <w:noProof/>
            <w:webHidden/>
          </w:rPr>
          <w:t>35</w:t>
        </w:r>
        <w:r>
          <w:rPr>
            <w:noProof/>
            <w:webHidden/>
          </w:rPr>
          <w:fldChar w:fldCharType="end"/>
        </w:r>
      </w:hyperlink>
    </w:p>
    <w:p w14:paraId="37BECD2A" w14:textId="15A93337" w:rsidR="00CE519A" w:rsidRDefault="00CE519A">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413336" w:history="1">
        <w:r w:rsidRPr="001F2956">
          <w:rPr>
            <w:rStyle w:val="Hyperlink"/>
            <w:noProof/>
          </w:rPr>
          <w:t>Annexes</w:t>
        </w:r>
        <w:r>
          <w:rPr>
            <w:noProof/>
            <w:webHidden/>
          </w:rPr>
          <w:tab/>
        </w:r>
        <w:r>
          <w:rPr>
            <w:noProof/>
            <w:webHidden/>
          </w:rPr>
          <w:fldChar w:fldCharType="begin"/>
        </w:r>
        <w:r>
          <w:rPr>
            <w:noProof/>
            <w:webHidden/>
          </w:rPr>
          <w:instrText xml:space="preserve"> PAGEREF _Toc231413336 \h </w:instrText>
        </w:r>
        <w:r>
          <w:rPr>
            <w:noProof/>
            <w:webHidden/>
          </w:rPr>
        </w:r>
        <w:r>
          <w:rPr>
            <w:noProof/>
            <w:webHidden/>
          </w:rPr>
          <w:fldChar w:fldCharType="separate"/>
        </w:r>
        <w:r>
          <w:rPr>
            <w:noProof/>
            <w:webHidden/>
          </w:rPr>
          <w:t>1</w:t>
        </w:r>
        <w:r>
          <w:rPr>
            <w:noProof/>
            <w:webHidden/>
          </w:rPr>
          <w:fldChar w:fldCharType="end"/>
        </w:r>
      </w:hyperlink>
    </w:p>
    <w:p w14:paraId="2DD19256" w14:textId="09D45197"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37" w:history="1">
        <w:r w:rsidRPr="001F2956">
          <w:rPr>
            <w:rStyle w:val="Hyperlink"/>
            <w:noProof/>
          </w:rPr>
          <w:t>(a)</w:t>
        </w:r>
        <w:r>
          <w:rPr>
            <w:rFonts w:asciiTheme="minorHAnsi" w:eastAsiaTheme="minorEastAsia" w:hAnsiTheme="minorHAnsi"/>
            <w:noProof/>
            <w:kern w:val="2"/>
            <w:szCs w:val="24"/>
            <w:lang w:val="en-FR" w:eastAsia="en-GB"/>
            <w14:ligatures w14:val="standardContextual"/>
          </w:rPr>
          <w:tab/>
        </w:r>
        <w:r w:rsidRPr="001F2956">
          <w:rPr>
            <w:rStyle w:val="Hyperlink"/>
            <w:noProof/>
          </w:rPr>
          <w:t>Annexe 1</w:t>
        </w:r>
        <w:r>
          <w:rPr>
            <w:noProof/>
            <w:webHidden/>
          </w:rPr>
          <w:tab/>
        </w:r>
        <w:r>
          <w:rPr>
            <w:noProof/>
            <w:webHidden/>
          </w:rPr>
          <w:fldChar w:fldCharType="begin"/>
        </w:r>
        <w:r>
          <w:rPr>
            <w:noProof/>
            <w:webHidden/>
          </w:rPr>
          <w:instrText xml:space="preserve"> PAGEREF _Toc231413337 \h </w:instrText>
        </w:r>
        <w:r>
          <w:rPr>
            <w:noProof/>
            <w:webHidden/>
          </w:rPr>
        </w:r>
        <w:r>
          <w:rPr>
            <w:noProof/>
            <w:webHidden/>
          </w:rPr>
          <w:fldChar w:fldCharType="separate"/>
        </w:r>
        <w:r>
          <w:rPr>
            <w:noProof/>
            <w:webHidden/>
          </w:rPr>
          <w:t>1</w:t>
        </w:r>
        <w:r>
          <w:rPr>
            <w:noProof/>
            <w:webHidden/>
          </w:rPr>
          <w:fldChar w:fldCharType="end"/>
        </w:r>
      </w:hyperlink>
    </w:p>
    <w:p w14:paraId="5BE7AB0F" w14:textId="1B6EF0FC"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38" w:history="1">
        <w:r w:rsidRPr="001F2956">
          <w:rPr>
            <w:rStyle w:val="Hyperlink"/>
            <w:noProof/>
          </w:rPr>
          <w:t>(b)</w:t>
        </w:r>
        <w:r>
          <w:rPr>
            <w:rFonts w:asciiTheme="minorHAnsi" w:eastAsiaTheme="minorEastAsia" w:hAnsiTheme="minorHAnsi"/>
            <w:noProof/>
            <w:kern w:val="2"/>
            <w:szCs w:val="24"/>
            <w:lang w:val="en-FR" w:eastAsia="en-GB"/>
            <w14:ligatures w14:val="standardContextual"/>
          </w:rPr>
          <w:tab/>
        </w:r>
        <w:r w:rsidRPr="001F2956">
          <w:rPr>
            <w:rStyle w:val="Hyperlink"/>
            <w:noProof/>
          </w:rPr>
          <w:t>Annexe 2</w:t>
        </w:r>
        <w:r>
          <w:rPr>
            <w:noProof/>
            <w:webHidden/>
          </w:rPr>
          <w:tab/>
        </w:r>
        <w:r>
          <w:rPr>
            <w:noProof/>
            <w:webHidden/>
          </w:rPr>
          <w:fldChar w:fldCharType="begin"/>
        </w:r>
        <w:r>
          <w:rPr>
            <w:noProof/>
            <w:webHidden/>
          </w:rPr>
          <w:instrText xml:space="preserve"> PAGEREF _Toc231413338 \h </w:instrText>
        </w:r>
        <w:r>
          <w:rPr>
            <w:noProof/>
            <w:webHidden/>
          </w:rPr>
        </w:r>
        <w:r>
          <w:rPr>
            <w:noProof/>
            <w:webHidden/>
          </w:rPr>
          <w:fldChar w:fldCharType="separate"/>
        </w:r>
        <w:r>
          <w:rPr>
            <w:noProof/>
            <w:webHidden/>
          </w:rPr>
          <w:t>2</w:t>
        </w:r>
        <w:r>
          <w:rPr>
            <w:noProof/>
            <w:webHidden/>
          </w:rPr>
          <w:fldChar w:fldCharType="end"/>
        </w:r>
      </w:hyperlink>
    </w:p>
    <w:p w14:paraId="619A32AB" w14:textId="7E3741BE"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39" w:history="1">
        <w:r w:rsidRPr="001F2956">
          <w:rPr>
            <w:rStyle w:val="Hyperlink"/>
            <w:noProof/>
            <w:lang w:val="en-US"/>
          </w:rPr>
          <w:t>(c)</w:t>
        </w:r>
        <w:r>
          <w:rPr>
            <w:rFonts w:asciiTheme="minorHAnsi" w:eastAsiaTheme="minorEastAsia" w:hAnsiTheme="minorHAnsi"/>
            <w:noProof/>
            <w:kern w:val="2"/>
            <w:szCs w:val="24"/>
            <w:lang w:val="en-FR" w:eastAsia="en-GB"/>
            <w14:ligatures w14:val="standardContextual"/>
          </w:rPr>
          <w:tab/>
        </w:r>
        <w:r w:rsidRPr="001F2956">
          <w:rPr>
            <w:rStyle w:val="Hyperlink"/>
            <w:noProof/>
            <w:lang w:val="en-US"/>
          </w:rPr>
          <w:t>Annexe 3</w:t>
        </w:r>
        <w:r>
          <w:rPr>
            <w:noProof/>
            <w:webHidden/>
          </w:rPr>
          <w:tab/>
        </w:r>
        <w:r>
          <w:rPr>
            <w:noProof/>
            <w:webHidden/>
          </w:rPr>
          <w:fldChar w:fldCharType="begin"/>
        </w:r>
        <w:r>
          <w:rPr>
            <w:noProof/>
            <w:webHidden/>
          </w:rPr>
          <w:instrText xml:space="preserve"> PAGEREF _Toc231413339 \h </w:instrText>
        </w:r>
        <w:r>
          <w:rPr>
            <w:noProof/>
            <w:webHidden/>
          </w:rPr>
        </w:r>
        <w:r>
          <w:rPr>
            <w:noProof/>
            <w:webHidden/>
          </w:rPr>
          <w:fldChar w:fldCharType="separate"/>
        </w:r>
        <w:r>
          <w:rPr>
            <w:noProof/>
            <w:webHidden/>
          </w:rPr>
          <w:t>3</w:t>
        </w:r>
        <w:r>
          <w:rPr>
            <w:noProof/>
            <w:webHidden/>
          </w:rPr>
          <w:fldChar w:fldCharType="end"/>
        </w:r>
      </w:hyperlink>
    </w:p>
    <w:p w14:paraId="7396AA40" w14:textId="018A62B4"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40" w:history="1">
        <w:r w:rsidRPr="001F2956">
          <w:rPr>
            <w:rStyle w:val="Hyperlink"/>
            <w:noProof/>
          </w:rPr>
          <w:t>(d)</w:t>
        </w:r>
        <w:r>
          <w:rPr>
            <w:rFonts w:asciiTheme="minorHAnsi" w:eastAsiaTheme="minorEastAsia" w:hAnsiTheme="minorHAnsi"/>
            <w:noProof/>
            <w:kern w:val="2"/>
            <w:szCs w:val="24"/>
            <w:lang w:val="en-FR" w:eastAsia="en-GB"/>
            <w14:ligatures w14:val="standardContextual"/>
          </w:rPr>
          <w:tab/>
        </w:r>
        <w:r w:rsidRPr="001F2956">
          <w:rPr>
            <w:rStyle w:val="Hyperlink"/>
            <w:noProof/>
          </w:rPr>
          <w:t>Annexe 4</w:t>
        </w:r>
        <w:r>
          <w:rPr>
            <w:noProof/>
            <w:webHidden/>
          </w:rPr>
          <w:tab/>
        </w:r>
        <w:r>
          <w:rPr>
            <w:noProof/>
            <w:webHidden/>
          </w:rPr>
          <w:fldChar w:fldCharType="begin"/>
        </w:r>
        <w:r>
          <w:rPr>
            <w:noProof/>
            <w:webHidden/>
          </w:rPr>
          <w:instrText xml:space="preserve"> PAGEREF _Toc231413340 \h </w:instrText>
        </w:r>
        <w:r>
          <w:rPr>
            <w:noProof/>
            <w:webHidden/>
          </w:rPr>
        </w:r>
        <w:r>
          <w:rPr>
            <w:noProof/>
            <w:webHidden/>
          </w:rPr>
          <w:fldChar w:fldCharType="separate"/>
        </w:r>
        <w:r>
          <w:rPr>
            <w:noProof/>
            <w:webHidden/>
          </w:rPr>
          <w:t>7</w:t>
        </w:r>
        <w:r>
          <w:rPr>
            <w:noProof/>
            <w:webHidden/>
          </w:rPr>
          <w:fldChar w:fldCharType="end"/>
        </w:r>
      </w:hyperlink>
    </w:p>
    <w:p w14:paraId="760E5B2C" w14:textId="5BEF4F80" w:rsidR="00CE519A" w:rsidRDefault="00CE519A">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413341" w:history="1">
        <w:r w:rsidRPr="001F2956">
          <w:rPr>
            <w:rStyle w:val="Hyperlink"/>
            <w:noProof/>
          </w:rPr>
          <w:t>(e)</w:t>
        </w:r>
        <w:r>
          <w:rPr>
            <w:rFonts w:asciiTheme="minorHAnsi" w:eastAsiaTheme="minorEastAsia" w:hAnsiTheme="minorHAnsi"/>
            <w:noProof/>
            <w:kern w:val="2"/>
            <w:szCs w:val="24"/>
            <w:lang w:val="en-FR" w:eastAsia="en-GB"/>
            <w14:ligatures w14:val="standardContextual"/>
          </w:rPr>
          <w:tab/>
        </w:r>
        <w:r w:rsidRPr="001F2956">
          <w:rPr>
            <w:rStyle w:val="Hyperlink"/>
            <w:noProof/>
          </w:rPr>
          <w:t>Annexe 5</w:t>
        </w:r>
        <w:r>
          <w:rPr>
            <w:noProof/>
            <w:webHidden/>
          </w:rPr>
          <w:tab/>
        </w:r>
        <w:r>
          <w:rPr>
            <w:noProof/>
            <w:webHidden/>
          </w:rPr>
          <w:fldChar w:fldCharType="begin"/>
        </w:r>
        <w:r>
          <w:rPr>
            <w:noProof/>
            <w:webHidden/>
          </w:rPr>
          <w:instrText xml:space="preserve"> PAGEREF _Toc231413341 \h </w:instrText>
        </w:r>
        <w:r>
          <w:rPr>
            <w:noProof/>
            <w:webHidden/>
          </w:rPr>
        </w:r>
        <w:r>
          <w:rPr>
            <w:noProof/>
            <w:webHidden/>
          </w:rPr>
          <w:fldChar w:fldCharType="separate"/>
        </w:r>
        <w:r>
          <w:rPr>
            <w:noProof/>
            <w:webHidden/>
          </w:rPr>
          <w:t>8</w:t>
        </w:r>
        <w:r>
          <w:rPr>
            <w:noProof/>
            <w:webHidden/>
          </w:rPr>
          <w:fldChar w:fldCharType="end"/>
        </w:r>
      </w:hyperlink>
    </w:p>
    <w:p w14:paraId="6853AAF0" w14:textId="1FCCA5D7"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0"/>
          <w:footerReference w:type="even" r:id="rId11"/>
          <w:footerReference w:type="default" r:id="rId12"/>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1413313"/>
      <w:r>
        <w:lastRenderedPageBreak/>
        <w:t>Introduction</w:t>
      </w:r>
      <w:bookmarkEnd w:id="7"/>
    </w:p>
    <w:p w14:paraId="74924E8A" w14:textId="77777777" w:rsidR="0092606F" w:rsidRDefault="0092606F" w:rsidP="0092606F"/>
    <w:p w14:paraId="5E169907" w14:textId="7F0B6E45" w:rsidR="0092606F" w:rsidRDefault="0092606F" w:rsidP="0092606F">
      <w:r>
        <w:t xml:space="preserve">Poussé par les nouvelles technologies, enseignement des langues change à toute vitesse. L’intelligence artificielle générative s’impose de plus en plus dans les classes, avec des outils comme </w:t>
      </w:r>
      <w:proofErr w:type="spellStart"/>
      <w:r>
        <w:t>ChatGPT</w:t>
      </w:r>
      <w:proofErr w:type="spellEnd"/>
      <w:r>
        <w:t>, Claude.ai ou Duck.ai qui font désormais partie du quotidien de nombreux enseignants. Pourtant, on trouve encore peu de recherches sur la façon dont les professeurs eux-mêmes évaluent ces outils et les introduisent dans la préparation de leurs cours, surtout au collège, en France. Cette question est fondamentale, puisqu’au bout du compte, ce sont leurs choix qui façonnent les pratiques en classe et les apprentissages des élèves.</w:t>
      </w:r>
    </w:p>
    <w:p w14:paraId="31E73144" w14:textId="77777777" w:rsidR="0092606F" w:rsidRDefault="0092606F" w:rsidP="0092606F"/>
    <w:p w14:paraId="23F99CA7" w14:textId="77777777" w:rsidR="0092606F" w:rsidRDefault="0092606F" w:rsidP="0092606F">
      <w:r>
        <w:t>Ce mémoire se donne pour objectif de comprendre comment des enseignants de langues vivantes au collège jugent l’intelligence artificielle générative et l’intègrent dans leur préparation pédagogique, mais aussi d’identifier ce qui encourage ou freine cette adoption. Pour explorer cela, j’ai mené une étude expérimentale en deux temps auprès de huit enseignants. L’idée était d’observer leurs pratiques de planification avec et sans IA, d’écouter ce qu’ils en pensent, et de cerner les freins éventuels à l’intégration de ces outils.</w:t>
      </w:r>
    </w:p>
    <w:p w14:paraId="5CEADA1D" w14:textId="39FB76DA" w:rsidR="007E7CAD" w:rsidRDefault="0092606F" w:rsidP="0092606F">
      <w:r>
        <w:t>Le mémoire se divise en quatre chapitres. Le premier offre une revue de la littérature autour des cognitions enseignantes et de la planification pédagogique, des modèles d’adoption de technologies en éducation, et de l’arrivée de l’IA dans l’enseignement des langues. Le deuxième détaille la méthodologie employée. Dans le troisième, je présente les résultats de l’étude expérimentale. Enfin, le quatrième chapitre analyse ces résultats et en tire les conséquences pour les pratiques des enseignants.</w:t>
      </w:r>
    </w:p>
    <w:p w14:paraId="4AF0DE31" w14:textId="77777777" w:rsidR="0092606F" w:rsidRDefault="0092606F" w:rsidP="0092606F"/>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1413314"/>
      <w:r>
        <w:lastRenderedPageBreak/>
        <w:t>Cadre théorique</w:t>
      </w:r>
      <w:bookmarkEnd w:id="8"/>
    </w:p>
    <w:p w14:paraId="2C25D801" w14:textId="77777777" w:rsidR="00AC285E" w:rsidRPr="006C518F" w:rsidRDefault="00AC285E" w:rsidP="006C518F"/>
    <w:p w14:paraId="1BE4857B" w14:textId="77777777"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1413315"/>
      <w:r w:rsidRPr="003D54E4">
        <w:t>L'évolution technologique et la planification des cours en enseignement des langues</w:t>
      </w:r>
      <w:bookmarkEnd w:id="10"/>
    </w:p>
    <w:p w14:paraId="21EB6C30" w14:textId="77777777" w:rsidR="003D54E4" w:rsidRPr="003D54E4" w:rsidRDefault="003D54E4" w:rsidP="003D54E4"/>
    <w:p w14:paraId="2062ECF2" w14:textId="34E1B9EE" w:rsidR="003D54E4" w:rsidRDefault="003D54E4" w:rsidP="003D54E4">
      <w: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 (Borg, 2003).</w:t>
      </w:r>
    </w:p>
    <w:p w14:paraId="5F0608D4" w14:textId="77777777" w:rsidR="003D54E4" w:rsidRDefault="003D54E4" w:rsidP="003D54E4"/>
    <w:p w14:paraId="0E28BEC8" w14:textId="77777777" w:rsidR="003D54E4" w:rsidRDefault="003D54E4" w:rsidP="003D54E4">
      <w:r>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 (</w:t>
      </w:r>
      <w:proofErr w:type="spellStart"/>
      <w:r>
        <w:t>Warschauer</w:t>
      </w:r>
      <w:proofErr w:type="spellEnd"/>
      <w:r>
        <w:t xml:space="preserve"> et Healey,1998). Malgré la présence de ces outils numériques, c’étaient toujours les enseignants qui imaginaient l’organisation de l’enseignement. Les logiciels n’étaient là qu’en </w:t>
      </w:r>
      <w:proofErr w:type="gramStart"/>
      <w:r>
        <w:t>appui;</w:t>
      </w:r>
      <w:proofErr w:type="gramEnd"/>
      <w:r>
        <w:t xml:space="preserve"> ils ne concevaient pas le contenu pédagogique eux-mêmes.</w:t>
      </w:r>
    </w:p>
    <w:p w14:paraId="4C2BC158" w14:textId="77777777" w:rsidR="003D54E4" w:rsidRDefault="003D54E4" w:rsidP="003D54E4"/>
    <w:p w14:paraId="45A519C5" w14:textId="77777777" w:rsidR="003D54E4" w:rsidRDefault="003D54E4" w:rsidP="003D54E4">
      <w:r>
        <w:t xml:space="preserve">Aujourd’hui, l’IA générative change la donne. Avec des interfaces comme </w:t>
      </w:r>
      <w:proofErr w:type="spellStart"/>
      <w:r>
        <w:t>ChatGPT</w:t>
      </w:r>
      <w:proofErr w:type="spellEnd"/>
      <w:r>
        <w:t xml:space="preserve">, il suffit de rédiger une consigne pour générer instantanément un plan de cours, des exercices ou des explications (Mishra et al., 2025). Cette mutation oblige les enseignants à développer un autre type de discernement </w:t>
      </w:r>
      <w:proofErr w:type="gramStart"/>
      <w:r>
        <w:t>pédagogique:</w:t>
      </w:r>
      <w:proofErr w:type="gramEnd"/>
      <w:r>
        <w:t xml:space="preserve"> désormais, il s’agit moins de créer le contenu de toutes pièces et plus d’évaluer, d’ajuster et de contrôler la qualité de ce que produit la machine. Mais l’intégration de ces technologies ne dépend pas uniquement de la volonté individuelle : un </w:t>
      </w:r>
      <w:r>
        <w:lastRenderedPageBreak/>
        <w:t>cadre institutionnel et réglementaire très précis en France encadre ces usages (Cadre d’usage de l’IA en éducation, 2025).</w:t>
      </w:r>
    </w:p>
    <w:p w14:paraId="69DA7B5F" w14:textId="77777777" w:rsidR="003D54E4" w:rsidRDefault="003D54E4" w:rsidP="003D54E4"/>
    <w:p w14:paraId="3E3F1692" w14:textId="7DBBDF6C" w:rsidR="003D54E4" w:rsidRDefault="003D54E4" w:rsidP="003D54E4">
      <w: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1413316"/>
      <w:r w:rsidRPr="003D54E4">
        <w:t>La planification des cours dans l'enseignement des langues avant l'IA</w:t>
      </w:r>
      <w:bookmarkEnd w:id="11"/>
    </w:p>
    <w:p w14:paraId="0E624A6B" w14:textId="77777777" w:rsidR="0092606F" w:rsidRDefault="0092606F" w:rsidP="0092606F"/>
    <w:p w14:paraId="6BCDABE8" w14:textId="77777777" w:rsidR="0092606F" w:rsidRPr="00576FD7" w:rsidRDefault="0092606F" w:rsidP="0092606F">
      <w:pPr>
        <w:rPr>
          <w:rFonts w:cs="Times New Roman"/>
        </w:rPr>
      </w:pPr>
      <w:r w:rsidRPr="00576FD7">
        <w:rPr>
          <w:rFonts w:cs="Times New Roman"/>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w:t>
      </w:r>
      <w:r w:rsidRPr="00576FD7">
        <w:rPr>
          <w:rFonts w:cs="Times New Roman"/>
        </w:rPr>
        <w:fldChar w:fldCharType="begin"/>
      </w:r>
      <w:r w:rsidRPr="00576FD7">
        <w:rPr>
          <w:rFonts w:cs="Times New Roman"/>
        </w:rPr>
        <w:instrText xml:space="preserve"> ADDIN ZOTERO_ITEM CSL_CITATION {"citationID":"De3jTKaZ","properties":{"unsorted":false,"formattedCitation":"(Borg,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Pr="00576FD7">
        <w:rPr>
          <w:rFonts w:cs="Times New Roman"/>
        </w:rPr>
        <w:fldChar w:fldCharType="separate"/>
      </w:r>
      <w:r w:rsidRPr="00576FD7">
        <w:rPr>
          <w:rFonts w:cs="Times New Roman"/>
          <w:noProof/>
        </w:rPr>
        <w:t>(Borg, 2003)</w:t>
      </w:r>
      <w:r w:rsidRPr="00576FD7">
        <w:rPr>
          <w:rFonts w:cs="Times New Roman"/>
        </w:rPr>
        <w:fldChar w:fldCharType="end"/>
      </w:r>
      <w:r w:rsidRPr="00576FD7">
        <w:rPr>
          <w:rFonts w:cs="Times New Roman"/>
        </w:rPr>
        <w: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1413317"/>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77777777" w:rsidR="0092606F" w:rsidRDefault="0092606F" w:rsidP="0092606F">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Pr>
          <w:lang w:val="en-FR" w:eastAsia="en-GB"/>
        </w:rPr>
        <w:t xml:space="preserve"> où </w:t>
      </w:r>
      <w:r>
        <w:rPr>
          <w:lang w:eastAsia="en-GB"/>
        </w:rPr>
        <w:t xml:space="preserve">« </w:t>
      </w:r>
      <w:r w:rsidRPr="008F6906">
        <w:rPr>
          <w:lang w:eastAsia="en-GB"/>
        </w:rPr>
        <w:t>Computer-</w:t>
      </w:r>
      <w:proofErr w:type="spellStart"/>
      <w:r w:rsidRPr="008F6906">
        <w:rPr>
          <w:lang w:eastAsia="en-GB"/>
        </w:rPr>
        <w:t>Assisted</w:t>
      </w:r>
      <w:proofErr w:type="spellEnd"/>
      <w:r w:rsidRPr="008F6906">
        <w:rPr>
          <w:lang w:eastAsia="en-GB"/>
        </w:rPr>
        <w:t xml:space="preserve"> </w:t>
      </w:r>
      <w:proofErr w:type="spellStart"/>
      <w:r w:rsidRPr="008F6906">
        <w:rPr>
          <w:lang w:eastAsia="en-GB"/>
        </w:rPr>
        <w:t>Language</w:t>
      </w:r>
      <w:proofErr w:type="spellEnd"/>
      <w:r w:rsidRPr="008F6906">
        <w:rPr>
          <w:lang w:eastAsia="en-GB"/>
        </w:rPr>
        <w:t xml:space="preserve"> Learning (CALL) </w:t>
      </w:r>
      <w:r>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w:t>
      </w:r>
      <w:r w:rsidRPr="007343FB">
        <w:rPr>
          <w:lang w:val="en-FR" w:eastAsia="en-GB"/>
        </w:rPr>
        <w:lastRenderedPageBreak/>
        <w:t>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7777777" w:rsidR="0092606F" w:rsidRPr="007343FB" w:rsidRDefault="0092606F" w:rsidP="0092606F">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1413318"/>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36D89496" w14:textId="77777777" w:rsidR="0092606F"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Pr>
          <w:noProof/>
        </w:rPr>
        <w:t>(Morgan, 2025)</w:t>
      </w:r>
      <w:r>
        <w:fldChar w:fldCharType="end"/>
      </w:r>
      <w:r>
        <w:t xml:space="preserve">. </w:t>
      </w:r>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2DC8FE1C" w14:textId="77777777" w:rsidR="0092606F" w:rsidRDefault="0092606F" w:rsidP="003D54E4">
      <w:pPr>
        <w:pStyle w:val="Heading3"/>
        <w:rPr>
          <w:lang w:val="en-FR"/>
        </w:rPr>
      </w:pPr>
      <w:bookmarkStart w:id="14" w:name="_Toc231413319"/>
      <w:r w:rsidRPr="00860454">
        <w:rPr>
          <w:lang w:val="en-FR"/>
        </w:rPr>
        <w:t>Le système éducatif français et l'IA</w:t>
      </w:r>
      <w:bookmarkEnd w:id="14"/>
    </w:p>
    <w:p w14:paraId="12C933D1" w14:textId="77777777" w:rsidR="0092606F" w:rsidRPr="00274D30" w:rsidRDefault="0092606F" w:rsidP="0092606F">
      <w:pPr>
        <w:rPr>
          <w:lang w:val="en-FR"/>
        </w:rPr>
      </w:pPr>
    </w:p>
    <w:p w14:paraId="4BD5A2E1" w14:textId="77777777" w:rsidR="0092606F" w:rsidRPr="00860454" w:rsidRDefault="0092606F" w:rsidP="0092606F">
      <w:pPr>
        <w:rPr>
          <w:lang w:val="en-FR"/>
        </w:rPr>
      </w:pPr>
      <w:r w:rsidRPr="00860454">
        <w:rPr>
          <w:lang w:val="en-FR"/>
        </w:rPr>
        <w:lastRenderedPageBreak/>
        <w:t xml:space="preserve">L'utilisation de l'IA générative est autorisée dans l'enseignement secondaire, à condition que les utilisateurs respectent les réglementations fixées par le ministère de l'Éducation nationale </w:t>
      </w:r>
      <w:r>
        <w:rPr>
          <w:lang w:val="en-FR"/>
        </w:rPr>
        <w:fldChar w:fldCharType="begin"/>
      </w:r>
      <w:r>
        <w:rPr>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FC0587">
        <w:rPr>
          <w:rFonts w:cs="Times New Roman"/>
          <w:szCs w:val="24"/>
          <w14:ligatures w14:val="standardContextual"/>
        </w:rPr>
        <w:t>(</w:t>
      </w:r>
      <w:r w:rsidRPr="00FC0587">
        <w:rPr>
          <w:rFonts w:cs="Times New Roman"/>
          <w:i/>
          <w:iCs/>
          <w:szCs w:val="24"/>
          <w14:ligatures w14:val="standardContextual"/>
        </w:rPr>
        <w:t>Cadre d’usage de l’IA en éducation</w:t>
      </w:r>
      <w:r w:rsidRPr="00FC0587">
        <w:rPr>
          <w:rFonts w:cs="Times New Roman"/>
          <w:szCs w:val="24"/>
          <w14:ligatures w14:val="standardContextual"/>
        </w:rPr>
        <w:t>, 2025)</w:t>
      </w:r>
      <w:r>
        <w:rPr>
          <w:lang w:val="en-FR"/>
        </w:rPr>
        <w:fldChar w:fldCharType="end"/>
      </w:r>
      <w:r>
        <w:rPr>
          <w:lang w:val="en-FR"/>
        </w:rPr>
        <w:t xml:space="preserve">. </w:t>
      </w:r>
      <w:r w:rsidRPr="00860454">
        <w:rPr>
          <w:lang w:val="en-FR"/>
        </w:rPr>
        <w:t>Son usage est permis dans la mesure où elle constitue un outil pédagogique et n'implique pas le traitement de données personnelles, sensibles ou institutionnelles dans un cadre public</w:t>
      </w:r>
      <w:r>
        <w:rPr>
          <w:lang w:val="en-FR"/>
        </w:rPr>
        <w:t xml:space="preserve"> </w:t>
      </w:r>
      <w:r>
        <w:rPr>
          <w:lang w:val="en-FR"/>
        </w:rPr>
        <w:fldChar w:fldCharType="begin"/>
      </w:r>
      <w:r>
        <w:rPr>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Pr>
          <w:lang w:val="en-FR"/>
        </w:rPr>
        <w:fldChar w:fldCharType="separate"/>
      </w:r>
      <w:r w:rsidRPr="00FC0587">
        <w:rPr>
          <w:rFonts w:cs="Times New Roman"/>
          <w:szCs w:val="24"/>
          <w14:ligatures w14:val="standardContextual"/>
        </w:rPr>
        <w:t>(</w:t>
      </w:r>
      <w:r w:rsidRPr="00FC0587">
        <w:rPr>
          <w:rFonts w:cs="Times New Roman"/>
          <w:i/>
          <w:iCs/>
          <w:szCs w:val="24"/>
          <w14:ligatures w14:val="standardContextual"/>
        </w:rPr>
        <w:t>La protection des élèves et de leurs données sur Internet</w:t>
      </w:r>
      <w:r w:rsidRPr="00FC0587">
        <w:rPr>
          <w:rFonts w:cs="Times New Roman"/>
          <w:szCs w:val="24"/>
          <w14:ligatures w14:val="standardContextual"/>
        </w:rPr>
        <w:t>, 2019)</w:t>
      </w:r>
      <w:r>
        <w:rPr>
          <w:lang w:val="en-FR"/>
        </w:rPr>
        <w:fldChar w:fldCharType="end"/>
      </w:r>
      <w:r w:rsidRPr="00860454">
        <w:rPr>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5DD6764A" w14:textId="77777777" w:rsidR="0092606F" w:rsidRDefault="0092606F" w:rsidP="0092606F">
      <w:pPr>
        <w:rPr>
          <w:lang w:val="en-FR"/>
        </w:rPr>
      </w:pPr>
      <w:r>
        <w:rPr>
          <w:lang w:val="en-FR"/>
        </w:rPr>
        <w:br/>
      </w:r>
      <w:r w:rsidRPr="00595DCB">
        <w:rPr>
          <w:lang w:val="en-FR"/>
        </w:rPr>
        <w:t>L'IA générative est un phénomène relativement récent qui a rapidement gagné en popularité après le lancement de ChatGPT en 2022, grâce à la flexibilité qu'il offre et à des résultats adaptés à chaque utilisateur</w:t>
      </w:r>
      <w:r>
        <w:rPr>
          <w:lang w:val="en-FR"/>
        </w:rPr>
        <w:fldChar w:fldCharType="begin"/>
      </w:r>
      <w:r>
        <w:rPr>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FR"/>
        </w:rPr>
        <w:fldChar w:fldCharType="separate"/>
      </w:r>
      <w:r>
        <w:rPr>
          <w:noProof/>
          <w:lang w:val="en-FR"/>
        </w:rPr>
        <w:t>(Liu &amp; Wang, 2024)</w:t>
      </w:r>
      <w:r>
        <w:rPr>
          <w:lang w:val="en-FR"/>
        </w:rPr>
        <w:fldChar w:fldCharType="end"/>
      </w:r>
      <w:r>
        <w:rPr>
          <w:lang w:val="en-FR"/>
        </w:rPr>
        <w:t xml:space="preserve">. </w:t>
      </w:r>
      <w:r w:rsidRPr="00595DCB">
        <w:rPr>
          <w:lang w:val="en-FR"/>
        </w:rPr>
        <w:t xml:space="preserve">Cependant, dans le contexte éducatif français, les études se concentrent majoritairement sur les usages par les apprenants ou proposent des guides 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0784EBF3" w14:textId="77777777" w:rsidR="0092606F" w:rsidRDefault="0092606F" w:rsidP="0092606F">
      <w:pPr>
        <w:rPr>
          <w:rFonts w:ascii="Georgia Pro" w:eastAsiaTheme="majorEastAsia" w:hAnsi="Georgia Pro" w:cstheme="majorBidi"/>
          <w:b/>
          <w:color w:val="501549" w:themeColor="accent5" w:themeShade="80"/>
          <w:kern w:val="2"/>
          <w:sz w:val="36"/>
          <w:szCs w:val="32"/>
          <w14:ligatures w14:val="standardContextual"/>
        </w:rPr>
      </w:pPr>
      <w:r w:rsidRPr="00595DCB">
        <w:rPr>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540EF055" w14:textId="77777777" w:rsidR="0092606F" w:rsidRDefault="0092606F" w:rsidP="0092606F">
      <w:pPr>
        <w:pStyle w:val="Heading2"/>
        <w:numPr>
          <w:ilvl w:val="0"/>
          <w:numId w:val="0"/>
        </w:numPr>
        <w:ind w:left="360"/>
      </w:pPr>
    </w:p>
    <w:p w14:paraId="2D4D0529" w14:textId="77777777" w:rsidR="0092606F" w:rsidRPr="0092606F" w:rsidRDefault="0092606F" w:rsidP="0092606F"/>
    <w:p w14:paraId="0D8821DF" w14:textId="1C1D4601" w:rsidR="007343FB" w:rsidRPr="008F6906" w:rsidRDefault="007343FB" w:rsidP="00791376">
      <w:pPr>
        <w:pStyle w:val="Heading2"/>
      </w:pPr>
      <w:bookmarkStart w:id="15" w:name="_Toc231413320"/>
      <w:r w:rsidRPr="008F6906">
        <w:lastRenderedPageBreak/>
        <w:t>La cognition enseignante et la planification des cours</w:t>
      </w:r>
      <w:bookmarkEnd w:id="9"/>
      <w:bookmarkEnd w:id="15"/>
    </w:p>
    <w:p w14:paraId="3A8812DF" w14:textId="77777777" w:rsidR="007343FB" w:rsidRPr="00A85DE7" w:rsidRDefault="007343FB" w:rsidP="007343FB">
      <w:pPr>
        <w:rPr>
          <w:lang w:val="en-FR" w:eastAsia="en-GB"/>
        </w:rPr>
      </w:pPr>
    </w:p>
    <w:p w14:paraId="1148CAF5" w14:textId="77777777"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6" w:name="_Toc231413321"/>
      <w:r w:rsidR="007343FB" w:rsidRPr="004A1B67">
        <w:t>L'alignement entre croyances et pratiques des enseignants</w:t>
      </w:r>
      <w:bookmarkEnd w:id="16"/>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w:t>
      </w:r>
      <w:r w:rsidRPr="00A85DE7">
        <w:rPr>
          <w:lang w:val="en-FR" w:eastAsia="en-GB"/>
        </w:rPr>
        <w:lastRenderedPageBreak/>
        <w:t>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7" w:name="_Toc231413322"/>
      <w:r w:rsidRPr="00E40686">
        <w:rPr>
          <w:rFonts w:eastAsia="Times New Roman"/>
          <w:lang w:eastAsia="en-GB"/>
        </w:rPr>
        <w:t>Les contraintes contextuelles sur la planification des cours</w:t>
      </w:r>
      <w:bookmarkEnd w:id="17"/>
    </w:p>
    <w:p w14:paraId="548F4B49" w14:textId="77777777" w:rsidR="007343FB" w:rsidRDefault="007343FB" w:rsidP="007343FB">
      <w:pPr>
        <w:rPr>
          <w:lang w:eastAsia="en-GB"/>
        </w:rPr>
      </w:pPr>
    </w:p>
    <w:p w14:paraId="18481E0B" w14:textId="77777777"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77777777"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8" w:name="_Toc231413323"/>
      <w:r w:rsidRPr="00AC285E">
        <w:rPr>
          <w:lang w:eastAsia="en-GB"/>
        </w:rPr>
        <w:t>L'expérience et l'expertise des enseignants dans la planification</w:t>
      </w:r>
      <w:bookmarkEnd w:id="18"/>
    </w:p>
    <w:p w14:paraId="39310AB1" w14:textId="77777777" w:rsidR="00AC285E" w:rsidRPr="00AC285E" w:rsidRDefault="00AC285E" w:rsidP="00AC285E">
      <w:pPr>
        <w:rPr>
          <w:lang w:eastAsia="en-GB"/>
        </w:rPr>
      </w:pPr>
    </w:p>
    <w:p w14:paraId="30F1FCDC" w14:textId="1E695781"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w:t>
      </w:r>
      <w:r>
        <w:rPr>
          <w:lang w:eastAsia="en-GB"/>
        </w:rPr>
        <w:lastRenderedPageBreak/>
        <w:t xml:space="preserve">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27250FDC"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45D9E2A4"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9" w:name="_Toc231413324"/>
      <w:r w:rsidRPr="00AC285E">
        <w:rPr>
          <w:lang w:val="en-FR" w:eastAsia="en-GB"/>
        </w:rPr>
        <w:t>L'adaptation et la flexibilité dans la conception des cours</w:t>
      </w:r>
      <w:bookmarkEnd w:id="19"/>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 xml:space="preserve">Les enseignants mettent rarement en œuvre leurs cours exactement comme prévu. Plutôt que de traiter les supports pédagogiques comme des scripts rigides, ils les adaptent pour les aligner </w:t>
      </w:r>
      <w:r w:rsidRPr="005A2FAB">
        <w:rPr>
          <w:rFonts w:eastAsia="Times New Roman" w:cs="Times New Roman"/>
          <w:color w:val="000000"/>
          <w:szCs w:val="24"/>
          <w:lang w:val="en-FR" w:eastAsia="en-GB"/>
        </w:rPr>
        <w:lastRenderedPageBreak/>
        <w:t>sur le contexte spécifique de leur classe. Cette flexibilité est essentielle car aucun groupe d'élèves n'est identique, et les objectifs d'apprentissage doivent rester évolutifs pour correspondre aux besoins réels de chaque groupe.</w:t>
      </w:r>
    </w:p>
    <w:p w14:paraId="2C5425F9" w14:textId="2E058206"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533BF2">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533BF2">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20" w:name="_Toc231129983"/>
      <w:bookmarkStart w:id="21"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20"/>
      <w:bookmarkEnd w:id="21"/>
    </w:p>
    <w:p w14:paraId="2DDC2B5E" w14:textId="317106FE" w:rsidR="005A2FAB" w:rsidRPr="005A2FAB" w:rsidRDefault="005A2FAB" w:rsidP="005A2FAB">
      <w:r w:rsidRPr="005A2FAB">
        <w:t xml:space="preserve">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w:t>
      </w:r>
      <w:r w:rsidRPr="005A2FAB">
        <w:lastRenderedPageBreak/>
        <w:t>qui prouve que l'adaptation des supports n'est pas facultative, mais centrale dans un enseignement véritablement adaptatif.</w:t>
      </w:r>
    </w:p>
    <w:p w14:paraId="2996FC9B" w14:textId="77777777" w:rsidR="005A2FAB" w:rsidRDefault="005A2FAB" w:rsidP="00EE68D1"/>
    <w:p w14:paraId="05213353" w14:textId="77777777" w:rsidR="005A2FAB" w:rsidRDefault="005A2FAB" w:rsidP="00EE68D1"/>
    <w:p w14:paraId="5C290EB0" w14:textId="77777777" w:rsidR="005A2FAB" w:rsidRDefault="005A2FAB" w:rsidP="00EE68D1"/>
    <w:p w14:paraId="2128CFE4" w14:textId="77777777" w:rsidR="005A2FAB" w:rsidRDefault="005A2FAB" w:rsidP="00EE68D1"/>
    <w:p w14:paraId="1F0A78E5" w14:textId="77777777" w:rsidR="003E4B75" w:rsidRPr="004A1B67" w:rsidRDefault="003E4B75" w:rsidP="003E4B75">
      <w:pPr>
        <w:pStyle w:val="Heading1"/>
      </w:pPr>
      <w:bookmarkStart w:id="22" w:name="_Toc231413325"/>
      <w:r w:rsidRPr="004A1B67">
        <w:lastRenderedPageBreak/>
        <w:t>Contexte</w:t>
      </w:r>
      <w:bookmarkEnd w:id="22"/>
      <w:r w:rsidRPr="004A1B67">
        <w:t xml:space="preserve"> </w:t>
      </w:r>
    </w:p>
    <w:p w14:paraId="6FCC9EFD" w14:textId="77777777" w:rsidR="003E4B75" w:rsidRDefault="003E4B75" w:rsidP="003E4B75">
      <w:pPr>
        <w:pStyle w:val="Heading2"/>
        <w:numPr>
          <w:ilvl w:val="0"/>
          <w:numId w:val="0"/>
        </w:numPr>
      </w:pPr>
    </w:p>
    <w:p w14:paraId="17FC482C" w14:textId="77777777" w:rsidR="003E4B75" w:rsidRDefault="003E4B75" w:rsidP="003E4B75">
      <w:pPr>
        <w:pStyle w:val="Heading2"/>
        <w:numPr>
          <w:ilvl w:val="0"/>
          <w:numId w:val="10"/>
        </w:numPr>
      </w:pPr>
      <w:bookmarkStart w:id="23" w:name="_Ref231073408"/>
      <w:bookmarkStart w:id="24" w:name="_Ref231073419"/>
      <w:bookmarkStart w:id="25" w:name="_Ref231073420"/>
      <w:bookmarkStart w:id="26" w:name="_Ref231073422"/>
      <w:bookmarkStart w:id="27" w:name="_Toc231413326"/>
      <w:r w:rsidRPr="00576FD7">
        <w:t xml:space="preserve">Le </w:t>
      </w:r>
      <w:r w:rsidRPr="004A1B67">
        <w:t>terrain</w:t>
      </w:r>
      <w:r w:rsidRPr="00576FD7">
        <w:t xml:space="preserve"> du stage : Collège Charles de Gaulle, Saint-Pierre-de-Chandieu</w:t>
      </w:r>
      <w:bookmarkEnd w:id="23"/>
      <w:bookmarkEnd w:id="24"/>
      <w:bookmarkEnd w:id="25"/>
      <w:bookmarkEnd w:id="26"/>
      <w:bookmarkEnd w:id="27"/>
      <w:r>
        <w:br/>
      </w:r>
    </w:p>
    <w:p w14:paraId="446987FE" w14:textId="77777777" w:rsidR="003E4B75" w:rsidRDefault="003E4B75" w:rsidP="003E4B75">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F92E41B" w14:textId="77777777" w:rsidR="003E4B75" w:rsidRDefault="003E4B75" w:rsidP="003E4B75"/>
    <w:p w14:paraId="6145A890" w14:textId="77777777" w:rsidR="003E4B75" w:rsidRDefault="003E4B75" w:rsidP="003E4B75">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48608476" w14:textId="77777777" w:rsidR="003E4B75" w:rsidRDefault="003E4B75" w:rsidP="003E4B75"/>
    <w:p w14:paraId="39C68F24" w14:textId="77777777" w:rsidR="003E4B75" w:rsidRDefault="003E4B75" w:rsidP="003E4B75">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w:t>
      </w:r>
      <w:proofErr w:type="spellStart"/>
      <w:r w:rsidRPr="00576FD7">
        <w:rPr>
          <w:rFonts w:cs="Times New Roman"/>
          <w:i/>
          <w:iCs/>
          <w:szCs w:val="24"/>
          <w14:ligatures w14:val="standardContextual"/>
        </w:rPr>
        <w:t>Etudiant</w:t>
      </w:r>
      <w:proofErr w:type="spellEnd"/>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116E1D9D" w14:textId="77777777" w:rsidR="003E4B75" w:rsidRDefault="003E4B75" w:rsidP="003E4B75"/>
    <w:p w14:paraId="4872D917" w14:textId="77777777" w:rsidR="003E4B75" w:rsidRDefault="003E4B75" w:rsidP="003E4B75">
      <w:pPr>
        <w:pStyle w:val="Heading2"/>
      </w:pPr>
      <w:bookmarkStart w:id="28" w:name="_Toc231413327"/>
      <w:r w:rsidRPr="003439CB">
        <w:t>Le système scolaire en France et</w:t>
      </w:r>
      <w:r>
        <w:t xml:space="preserve"> </w:t>
      </w:r>
      <w:r w:rsidRPr="003439CB">
        <w:t>l’enseignement des langues vivantes</w:t>
      </w:r>
      <w:r>
        <w:t> :</w:t>
      </w:r>
      <w:bookmarkEnd w:id="28"/>
      <w:r>
        <w:t xml:space="preserve"> </w:t>
      </w:r>
    </w:p>
    <w:p w14:paraId="78FF2503" w14:textId="77777777" w:rsidR="003E4B75" w:rsidRPr="00274D30" w:rsidRDefault="003E4B75" w:rsidP="003E4B75"/>
    <w:p w14:paraId="6F3BE63D" w14:textId="77777777" w:rsidR="003E4B75" w:rsidRDefault="003E4B75" w:rsidP="003E4B75">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3439CB">
        <w:rPr>
          <w:rFonts w:cs="Times New Roman"/>
          <w:szCs w:val="24"/>
          <w14:ligatures w14:val="standardContextual"/>
        </w:rPr>
        <w:t>(</w:t>
      </w:r>
      <w:r w:rsidRPr="003439CB">
        <w:rPr>
          <w:rFonts w:cs="Times New Roman"/>
          <w:i/>
          <w:iCs/>
          <w:szCs w:val="24"/>
          <w14:ligatures w14:val="standardContextual"/>
        </w:rPr>
        <w:t xml:space="preserve">Enseigner au cycle 3 | </w:t>
      </w:r>
      <w:proofErr w:type="spellStart"/>
      <w:r w:rsidRPr="003439CB">
        <w:rPr>
          <w:rFonts w:cs="Times New Roman"/>
          <w:i/>
          <w:iCs/>
          <w:szCs w:val="24"/>
          <w14:ligatures w14:val="standardContextual"/>
        </w:rPr>
        <w:t>éduscol</w:t>
      </w:r>
      <w:proofErr w:type="spellEnd"/>
      <w:r w:rsidRPr="003439CB">
        <w:rPr>
          <w:rFonts w:cs="Times New Roman"/>
          <w:i/>
          <w:iCs/>
          <w:szCs w:val="24"/>
          <w14:ligatures w14:val="standardContextual"/>
        </w:rPr>
        <w:t xml:space="preserve"> | Ministère de l’Éducation nationale | Direction générale de l’enseignement scolaire</w:t>
      </w:r>
      <w:r w:rsidRPr="003439CB">
        <w:rPr>
          <w:rFonts w:cs="Times New Roman"/>
          <w:szCs w:val="24"/>
          <w14:ligatures w14:val="standardContextual"/>
        </w:rPr>
        <w:t xml:space="preserve">, </w:t>
      </w:r>
      <w:proofErr w:type="spellStart"/>
      <w:r w:rsidRPr="003439CB">
        <w:rPr>
          <w:rFonts w:cs="Times New Roman"/>
          <w:szCs w:val="24"/>
          <w14:ligatures w14:val="standardContextual"/>
        </w:rPr>
        <w:t>n.d</w:t>
      </w:r>
      <w:proofErr w:type="spellEnd"/>
      <w:r w:rsidRPr="003439CB">
        <w:rPr>
          <w:rFonts w:cs="Times New Roman"/>
          <w:szCs w:val="24"/>
          <w14:ligatures w14:val="standardContextual"/>
        </w:rPr>
        <w:t>.)</w:t>
      </w:r>
      <w:r>
        <w:fldChar w:fldCharType="end"/>
      </w:r>
      <w:r>
        <w:t xml:space="preserve">. </w:t>
      </w:r>
    </w:p>
    <w:p w14:paraId="67FC9FA1" w14:textId="77777777" w:rsidR="003E4B75" w:rsidRDefault="003E4B75" w:rsidP="003E4B75"/>
    <w:p w14:paraId="6184CBDD" w14:textId="77777777" w:rsidR="003E4B75" w:rsidRDefault="003E4B75" w:rsidP="003E4B75">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0A401B">
        <w:rPr>
          <w:rFonts w:cs="Times New Roman"/>
          <w:szCs w:val="24"/>
          <w14:ligatures w14:val="standardContextual"/>
        </w:rPr>
        <w:t>(l’Europe, 2022)</w:t>
      </w:r>
      <w:r>
        <w:fldChar w:fldCharType="end"/>
      </w:r>
      <w:r>
        <w:t>.</w:t>
      </w:r>
    </w:p>
    <w:p w14:paraId="3E8DB819" w14:textId="77777777" w:rsidR="003E4B75" w:rsidRDefault="003E4B75" w:rsidP="003E4B75"/>
    <w:p w14:paraId="5DDC769D" w14:textId="77777777" w:rsidR="003E4B75" w:rsidRDefault="003E4B75" w:rsidP="003E4B75">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(LOI N° 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9B1C6C">
        <w:rPr>
          <w:rFonts w:cs="Times New Roman"/>
          <w:szCs w:val="24"/>
          <w14:ligatures w14:val="standardContextual"/>
        </w:rPr>
        <w:t>(</w:t>
      </w:r>
      <w:r w:rsidRPr="009B1C6C">
        <w:rPr>
          <w:rFonts w:cs="Times New Roman"/>
          <w:i/>
          <w:iCs/>
          <w:szCs w:val="24"/>
          <w14:ligatures w14:val="standardContextual"/>
        </w:rPr>
        <w:t>Circulaire de rentrée 2015</w:t>
      </w:r>
      <w:r w:rsidRPr="009B1C6C">
        <w:rPr>
          <w:rFonts w:cs="Times New Roman"/>
          <w:szCs w:val="24"/>
          <w14:ligatures w14:val="standardContextual"/>
        </w:rPr>
        <w:t xml:space="preserve">, </w:t>
      </w:r>
      <w:proofErr w:type="spellStart"/>
      <w:r w:rsidRPr="009B1C6C">
        <w:rPr>
          <w:rFonts w:cs="Times New Roman"/>
          <w:szCs w:val="24"/>
          <w14:ligatures w14:val="standardContextual"/>
        </w:rPr>
        <w:t>n.d</w:t>
      </w:r>
      <w:proofErr w:type="spellEnd"/>
      <w:r w:rsidRPr="009B1C6C">
        <w:rPr>
          <w:rFonts w:cs="Times New Roman"/>
          <w:szCs w:val="24"/>
          <w14:ligatures w14:val="standardContextual"/>
        </w:rPr>
        <w:t>.)</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6DBF5593" w14:textId="77777777" w:rsidR="003E4B75" w:rsidRDefault="003E4B75" w:rsidP="003E4B75"/>
    <w:p w14:paraId="6042E1DC" w14:textId="77777777" w:rsidR="003E4B75" w:rsidRDefault="003E4B75" w:rsidP="003E4B75">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535A8E">
        <w:rPr>
          <w:rFonts w:cs="Times New Roman"/>
          <w:szCs w:val="24"/>
          <w14:ligatures w14:val="standardContextual"/>
        </w:rPr>
        <w:t>(</w:t>
      </w:r>
      <w:r w:rsidRPr="00535A8E">
        <w:rPr>
          <w:rFonts w:cs="Times New Roman"/>
          <w:i/>
          <w:iCs/>
          <w:szCs w:val="24"/>
          <w14:ligatures w14:val="standardContextual"/>
        </w:rPr>
        <w:t xml:space="preserve">Devenir assistant de langue en France | France </w:t>
      </w:r>
      <w:proofErr w:type="spellStart"/>
      <w:r w:rsidRPr="00535A8E">
        <w:rPr>
          <w:rFonts w:cs="Times New Roman"/>
          <w:i/>
          <w:iCs/>
          <w:szCs w:val="24"/>
          <w14:ligatures w14:val="standardContextual"/>
        </w:rPr>
        <w:t>Education</w:t>
      </w:r>
      <w:proofErr w:type="spellEnd"/>
      <w:r w:rsidRPr="00535A8E">
        <w:rPr>
          <w:rFonts w:cs="Times New Roman"/>
          <w:i/>
          <w:iCs/>
          <w:szCs w:val="24"/>
          <w14:ligatures w14:val="standardContextual"/>
        </w:rPr>
        <w:t xml:space="preserve"> international</w:t>
      </w:r>
      <w:r w:rsidRPr="00535A8E">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0DF9FB3" w14:textId="77777777" w:rsidR="003E4B75" w:rsidRDefault="003E4B75" w:rsidP="003E4B75"/>
    <w:p w14:paraId="1DFE4349" w14:textId="77777777" w:rsidR="003E4B75" w:rsidRDefault="003E4B75" w:rsidP="003E4B75">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3E681645" w14:textId="77777777" w:rsidR="003E4B75" w:rsidRDefault="003E4B75" w:rsidP="003E4B75"/>
    <w:p w14:paraId="3A2B36BC" w14:textId="77777777" w:rsidR="003E4B75" w:rsidRDefault="003E4B75" w:rsidP="003E4B75">
      <w:pPr>
        <w:pStyle w:val="Heading2"/>
      </w:pPr>
      <w:bookmarkStart w:id="29" w:name="_Toc231413328"/>
      <w:r>
        <w:t>Le cadre réglementaire relatif aux outils TICE et IA dans les écoles Françaises</w:t>
      </w:r>
      <w:bookmarkEnd w:id="29"/>
    </w:p>
    <w:p w14:paraId="26DFAE7A" w14:textId="77777777" w:rsidR="003E4B75" w:rsidRPr="006C518F" w:rsidRDefault="003E4B75" w:rsidP="003E4B75">
      <w:pPr>
        <w:rPr>
          <w:lang w:val="en-FR"/>
        </w:rPr>
      </w:pPr>
    </w:p>
    <w:p w14:paraId="6E35528A" w14:textId="77777777" w:rsidR="003E4B75" w:rsidRPr="00CF4043" w:rsidRDefault="003E4B75" w:rsidP="003E4B75">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Droit National En Vigueur - Jurisprudence - Jurisprudence Administrative - Légifrance</w:t>
      </w:r>
      <w:r w:rsidRPr="00535A8E">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Collège Charles de Gaulle</w:t>
      </w:r>
      <w:r w:rsidRPr="00535A8E">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0EAC5845" w14:textId="77777777" w:rsidR="003E4B75" w:rsidRDefault="003E4B75" w:rsidP="003E4B75">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Cadre d’usage de l’IA en éducation</w:t>
      </w:r>
      <w:r w:rsidRPr="00535A8E">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w:t>
      </w:r>
      <w:proofErr w:type="spellStart"/>
      <w:r w:rsidRPr="00535A8E">
        <w:rPr>
          <w:rFonts w:cs="Times New Roman"/>
          <w:i/>
          <w:iCs/>
          <w:szCs w:val="24"/>
          <w14:ligatures w14:val="standardContextual"/>
        </w:rPr>
        <w:t>Education</w:t>
      </w:r>
      <w:proofErr w:type="spellEnd"/>
      <w:r w:rsidRPr="00535A8E">
        <w:rPr>
          <w:rFonts w:cs="Times New Roman"/>
          <w:i/>
          <w:iCs/>
          <w:szCs w:val="24"/>
          <w14:ligatures w14:val="standardContextual"/>
        </w:rPr>
        <w:t xml:space="preserve">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30"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w:t>
      </w:r>
      <w:proofErr w:type="spellStart"/>
      <w:r w:rsidRPr="00535A8E">
        <w:rPr>
          <w:rFonts w:cs="Times New Roman"/>
          <w:i/>
          <w:iCs/>
          <w:szCs w:val="24"/>
          <w14:ligatures w14:val="standardContextual"/>
        </w:rPr>
        <w:t>Education</w:t>
      </w:r>
      <w:proofErr w:type="spellEnd"/>
      <w:r w:rsidRPr="00535A8E">
        <w:rPr>
          <w:rFonts w:cs="Times New Roman"/>
          <w:i/>
          <w:iCs/>
          <w:szCs w:val="24"/>
          <w14:ligatures w14:val="standardContextual"/>
        </w:rPr>
        <w:t xml:space="preserve">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30"/>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w:t>
      </w:r>
      <w:proofErr w:type="spellStart"/>
      <w:r w:rsidRPr="00535A8E">
        <w:rPr>
          <w:rFonts w:cs="Times New Roman"/>
          <w:i/>
          <w:iCs/>
          <w:szCs w:val="24"/>
          <w14:ligatures w14:val="standardContextual"/>
        </w:rPr>
        <w:t>Education</w:t>
      </w:r>
      <w:proofErr w:type="spellEnd"/>
      <w:r w:rsidRPr="00535A8E">
        <w:rPr>
          <w:rFonts w:cs="Times New Roman"/>
          <w:i/>
          <w:iCs/>
          <w:szCs w:val="24"/>
          <w14:ligatures w14:val="standardContextual"/>
        </w:rPr>
        <w:t xml:space="preserve">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B203FB">
        <w:rPr>
          <w:rFonts w:cs="Times New Roman"/>
          <w:szCs w:val="24"/>
          <w14:ligatures w14:val="standardContextual"/>
        </w:rPr>
        <w:t>(</w:t>
      </w:r>
      <w:r w:rsidRPr="00B203FB">
        <w:rPr>
          <w:rFonts w:cs="Times New Roman"/>
          <w:i/>
          <w:iCs/>
          <w:szCs w:val="24"/>
          <w14:ligatures w14:val="standardContextual"/>
        </w:rPr>
        <w:t>Enseignant CNIL</w:t>
      </w:r>
      <w:r w:rsidRPr="00B203FB">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04C30458" w14:textId="77777777" w:rsidR="003E4B75" w:rsidRPr="00CF4043" w:rsidRDefault="003E4B75" w:rsidP="003E4B75">
      <w:pPr>
        <w:rPr>
          <w:lang w:val="en-FR"/>
        </w:rPr>
      </w:pPr>
    </w:p>
    <w:p w14:paraId="488A5D10" w14:textId="77777777" w:rsidR="003E4B75" w:rsidRDefault="003E4B75" w:rsidP="003E4B75">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2025)","plainCitation":"(Devauchelle, 2025)","noteIndex":0},"citationItems":[{"id":212,"uris":["http://zotero.org/users/18489330/items/JGMUQMZS"],"itemData":{"id":212,"type":"article-journal","abstract":"Cet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w:t>
      </w:r>
      <w:r>
        <w:rPr>
          <w:lang w:val="en-FR"/>
        </w:rPr>
        <w:fldChar w:fldCharType="end"/>
      </w:r>
      <w:r w:rsidRPr="00CF4043">
        <w:rPr>
          <w:lang w:val="en-FR"/>
        </w:rPr>
        <w:t>.</w:t>
      </w:r>
    </w:p>
    <w:p w14:paraId="7F211862" w14:textId="77777777" w:rsidR="003E4B75" w:rsidRDefault="003E4B75" w:rsidP="003E4B75">
      <w:pPr>
        <w:rPr>
          <w:lang w:val="en-FR"/>
        </w:rPr>
      </w:pPr>
    </w:p>
    <w:p w14:paraId="33B1652F" w14:textId="77777777" w:rsidR="003E4B75" w:rsidRDefault="003E4B75" w:rsidP="003E4B75">
      <w:pPr>
        <w:pStyle w:val="Heading2"/>
        <w:rPr>
          <w:lang w:val="en-FR"/>
        </w:rPr>
      </w:pPr>
      <w:bookmarkStart w:id="31" w:name="_Toc231413329"/>
      <w:r w:rsidRPr="003E3C3D">
        <w:rPr>
          <w:lang w:val="en-FR"/>
        </w:rPr>
        <w:t>Le Public visé</w:t>
      </w:r>
      <w:bookmarkEnd w:id="31"/>
      <w:r>
        <w:rPr>
          <w:lang w:val="en-FR"/>
        </w:rPr>
        <w:br/>
      </w:r>
    </w:p>
    <w:p w14:paraId="37838009" w14:textId="77777777" w:rsidR="003E4B75" w:rsidRPr="00BD0C2E" w:rsidRDefault="003E4B75" w:rsidP="003E4B75">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AD3A971" w14:textId="77777777" w:rsidR="003E4B75" w:rsidRPr="00BD0C2E" w:rsidRDefault="003E4B75" w:rsidP="003E4B75">
      <w:pPr>
        <w:rPr>
          <w:lang w:val="en-FR"/>
        </w:rPr>
      </w:pPr>
    </w:p>
    <w:p w14:paraId="35183B87" w14:textId="77777777" w:rsidR="003E4B75" w:rsidRPr="00BD0C2E" w:rsidRDefault="003E4B75" w:rsidP="003E4B75">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7DB07DF6" w14:textId="77777777" w:rsidR="003E4B75" w:rsidRPr="00BD0C2E" w:rsidRDefault="003E4B75" w:rsidP="003E4B75">
      <w:pPr>
        <w:rPr>
          <w:lang w:val="en-FR"/>
        </w:rPr>
      </w:pPr>
    </w:p>
    <w:p w14:paraId="76DD30FD" w14:textId="77777777" w:rsidR="003E4B75" w:rsidRPr="00BD0C2E" w:rsidRDefault="003E4B75" w:rsidP="003E4B75">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5EA83801" w14:textId="77777777" w:rsidR="005A2FAB" w:rsidRPr="003E4B75" w:rsidRDefault="005A2FAB" w:rsidP="00EE68D1">
      <w:pPr>
        <w:rPr>
          <w:lang w:val="en-FR"/>
        </w:rPr>
      </w:pPr>
    </w:p>
    <w:p w14:paraId="5E9B7C94" w14:textId="73416177" w:rsidR="00EE68D1" w:rsidRDefault="00EE68D1" w:rsidP="00EE68D1">
      <w:pPr>
        <w:pStyle w:val="Heading1"/>
      </w:pPr>
      <w:bookmarkStart w:id="32" w:name="_Toc231413330"/>
      <w:r>
        <w:lastRenderedPageBreak/>
        <w:t>Méthodologie</w:t>
      </w:r>
      <w:bookmarkEnd w:id="32"/>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1A047208" w14:textId="77777777" w:rsidR="0083465E" w:rsidRDefault="0083465E" w:rsidP="0083465E"/>
    <w:p w14:paraId="3797576D" w14:textId="77777777" w:rsidR="0083465E" w:rsidRDefault="0083465E" w:rsidP="0083465E">
      <w:pPr>
        <w:pStyle w:val="Heading2"/>
        <w:numPr>
          <w:ilvl w:val="0"/>
          <w:numId w:val="19"/>
        </w:numPr>
      </w:pPr>
      <w:r>
        <w:t>Objectif</w:t>
      </w:r>
    </w:p>
    <w:p w14:paraId="4401C51E" w14:textId="77777777" w:rsidR="0083465E" w:rsidRDefault="0083465E" w:rsidP="0083465E">
      <w:r>
        <w:t>Cette expérience vise à mieux comprendre comment l'IA peut vraiment aider à préparer les cours de langues vivantes, et comment les profs adaptent ces outils à leurs propres besoins en classe.</w:t>
      </w:r>
    </w:p>
    <w:p w14:paraId="12F3E58B" w14:textId="77777777" w:rsidR="0083465E" w:rsidRDefault="0083465E" w:rsidP="0083465E"/>
    <w:p w14:paraId="31B9D093" w14:textId="77777777" w:rsidR="0083465E" w:rsidRDefault="0083465E" w:rsidP="0083465E">
      <w:pPr>
        <w:pStyle w:val="Heading2"/>
      </w:pPr>
      <w:r>
        <w:t xml:space="preserve">Les Participants et l’examinatrice </w:t>
      </w:r>
    </w:p>
    <w:p w14:paraId="40837164" w14:textId="77777777" w:rsidR="0083465E" w:rsidRDefault="0083465E" w:rsidP="0083465E">
      <w:r>
        <w:t>Le responsable de l'expérience « RE » mène l'expérience en deux phases, en donnant des instructions, en gérant les enregistrements, en recueillant les résultats et en fournissant les outils nécessaires aux participants.</w:t>
      </w:r>
    </w:p>
    <w:p w14:paraId="25B65844" w14:textId="77777777" w:rsidR="0083465E" w:rsidRDefault="0083465E" w:rsidP="0083465E"/>
    <w:p w14:paraId="0DA1E8F1" w14:textId="77777777" w:rsidR="0083465E" w:rsidRDefault="0083465E" w:rsidP="0083465E">
      <w:r>
        <w:t>Les participants, désignés individuellement par l'acronyme « PE » (Participant à l'étude), sont un groupe de huit professeurs de langues vivantes issus d'un collège où se déroule cette expérience. Les matières choisies sont le français et l'anglais. Le groupe de professeurs sélectionnés enseigne les quatre niveaux au sein du collège. Ces enseignants ont déjà répondu au questionnaire d'introduction.</w:t>
      </w:r>
    </w:p>
    <w:p w14:paraId="17721056" w14:textId="77777777" w:rsidR="0083465E" w:rsidRPr="00B56C8F" w:rsidRDefault="0083465E" w:rsidP="0083465E">
      <w:pPr>
        <w:rPr>
          <w:color w:val="80340D" w:themeColor="accent2" w:themeShade="80"/>
        </w:rPr>
      </w:pPr>
      <w:r w:rsidRPr="00B56C8F">
        <w:rPr>
          <w:color w:val="80340D" w:themeColor="accent2" w:themeShade="80"/>
        </w:rPr>
        <w:t>[</w:t>
      </w:r>
      <w:proofErr w:type="gramStart"/>
      <w:r w:rsidRPr="00B56C8F">
        <w:rPr>
          <w:color w:val="80340D" w:themeColor="accent2" w:themeShade="80"/>
        </w:rPr>
        <w:t>modification</w:t>
      </w:r>
      <w:proofErr w:type="gramEnd"/>
      <w:r w:rsidRPr="00B56C8F">
        <w:rPr>
          <w:color w:val="80340D" w:themeColor="accent2" w:themeShade="80"/>
        </w:rPr>
        <w:t xml:space="preserve"> possible] </w:t>
      </w:r>
    </w:p>
    <w:p w14:paraId="5FB6A309" w14:textId="77777777" w:rsidR="0083465E" w:rsidRDefault="0083465E" w:rsidP="0083465E"/>
    <w:p w14:paraId="0DE98238" w14:textId="77777777" w:rsidR="0083465E" w:rsidRDefault="0083465E" w:rsidP="0083465E">
      <w:r>
        <w:t xml:space="preserve">Les participants étant des enseignants de collège qui enseignent soit le français, soit l'anglais, un thème commun aux deux matières est sélectionné. Ce thème est « BE + ING / le présent </w:t>
      </w:r>
      <w:r>
        <w:lastRenderedPageBreak/>
        <w:t>continu ». Les participants doivent élaborer un plan de cours pour un cours magistral de deux heures. Le thème est le même pour les deux phases ; cependant, il n'est pas révélé aux participants au début de l'expérience. Le thème est écrit sur un bout de papier plié, qui est remis aux participants au moment où l'enregistrement commence.</w:t>
      </w:r>
    </w:p>
    <w:p w14:paraId="6CB4FFAA" w14:textId="77777777" w:rsidR="00B56C8F" w:rsidRDefault="00B56C8F" w:rsidP="0083465E"/>
    <w:p w14:paraId="5235630D" w14:textId="29575DF2" w:rsidR="0083465E" w:rsidRDefault="0083465E" w:rsidP="00B56C8F">
      <w:pPr>
        <w:pStyle w:val="Heading2"/>
      </w:pPr>
      <w:r>
        <w:t>Liste des outils</w:t>
      </w:r>
    </w:p>
    <w:p w14:paraId="248AFF72" w14:textId="77777777" w:rsidR="00B56C8F" w:rsidRDefault="00B56C8F" w:rsidP="0083465E"/>
    <w:p w14:paraId="6525D937" w14:textId="0F7C09A7" w:rsidR="0083465E" w:rsidRDefault="0083465E" w:rsidP="0083465E">
      <w:r>
        <w:t>Voici la liste des outils mis à la disposition du participant :</w:t>
      </w:r>
    </w:p>
    <w:p w14:paraId="780AF79B" w14:textId="77777777" w:rsidR="0083465E" w:rsidRDefault="0083465E" w:rsidP="0083465E">
      <w:r>
        <w:t>Une liasse de feuilles blanches au format A4.</w:t>
      </w:r>
    </w:p>
    <w:p w14:paraId="57C9F356" w14:textId="77777777" w:rsidR="0083465E" w:rsidRDefault="0083465E" w:rsidP="0083465E">
      <w:r>
        <w:t>Un stylo.</w:t>
      </w:r>
    </w:p>
    <w:p w14:paraId="79891802" w14:textId="77777777" w:rsidR="0083465E" w:rsidRDefault="0083465E" w:rsidP="0083465E">
      <w:r>
        <w:t>L'équipe d'évaluation utilise les outils suivants pour l'enregistrement :</w:t>
      </w:r>
    </w:p>
    <w:p w14:paraId="1B6B08E7" w14:textId="77777777" w:rsidR="0083465E" w:rsidRDefault="0083465E" w:rsidP="0083465E">
      <w:r>
        <w:t xml:space="preserve">Un appareil photo, si le consentement est donné, </w:t>
      </w:r>
    </w:p>
    <w:p w14:paraId="74414947" w14:textId="77777777" w:rsidR="0083465E" w:rsidRDefault="0083465E" w:rsidP="0083465E">
      <w:r>
        <w:t>Un minuteur, si le consentement pour l'appareil photo est refusé,</w:t>
      </w:r>
    </w:p>
    <w:p w14:paraId="07A50DF3" w14:textId="77777777" w:rsidR="0083465E" w:rsidRDefault="0083465E" w:rsidP="0083465E">
      <w:r>
        <w:t>Un stylo,</w:t>
      </w:r>
    </w:p>
    <w:p w14:paraId="07709752" w14:textId="77777777" w:rsidR="00B56C8F" w:rsidRDefault="00B56C8F" w:rsidP="0083465E"/>
    <w:p w14:paraId="6214DEFE" w14:textId="77777777" w:rsidR="0083465E" w:rsidRDefault="0083465E" w:rsidP="0083465E">
      <w:r>
        <w:t>Les outils des phases I et II sont communs, à l'exception d'un ordinateur portable équipé d'un navigateur Internet avec plusieurs onglets ouverts pour les outils d'IA générative (</w:t>
      </w:r>
      <w:proofErr w:type="spellStart"/>
      <w:r>
        <w:t>Gen</w:t>
      </w:r>
      <w:proofErr w:type="spellEnd"/>
      <w:r>
        <w:t>-AI) suivants :</w:t>
      </w:r>
    </w:p>
    <w:p w14:paraId="64CC713A" w14:textId="77777777" w:rsidR="00B56C8F" w:rsidRDefault="00B56C8F" w:rsidP="0083465E"/>
    <w:p w14:paraId="55BBAD8F" w14:textId="77777777" w:rsidR="0083465E" w:rsidRDefault="0083465E" w:rsidP="0083465E">
      <w:r>
        <w:t xml:space="preserve">Chat GPT </w:t>
      </w:r>
    </w:p>
    <w:p w14:paraId="1BFE2762" w14:textId="77777777" w:rsidR="0083465E" w:rsidRDefault="0083465E" w:rsidP="0083465E">
      <w:r>
        <w:t xml:space="preserve">Claude AI </w:t>
      </w:r>
    </w:p>
    <w:p w14:paraId="0039ABAE" w14:textId="77777777" w:rsidR="0083465E" w:rsidRDefault="0083465E" w:rsidP="0083465E">
      <w:r>
        <w:t xml:space="preserve">Duck AI </w:t>
      </w:r>
    </w:p>
    <w:p w14:paraId="3F7BD3DB" w14:textId="77777777" w:rsidR="0083465E" w:rsidRDefault="0083465E" w:rsidP="0083465E">
      <w:r>
        <w:t>Google Gemini</w:t>
      </w:r>
    </w:p>
    <w:p w14:paraId="2AFD8A98" w14:textId="77777777" w:rsidR="00B56C8F" w:rsidRDefault="00B56C8F" w:rsidP="0083465E"/>
    <w:p w14:paraId="0C7B4165" w14:textId="77777777" w:rsidR="0083465E" w:rsidRDefault="0083465E" w:rsidP="0083465E">
      <w:r>
        <w:t>Le PE peut choisir tout ou partie des outils d'IA fournis et sélectionner le meilleur support de cours en fonction des résultats de l'outil d'IA (il peut également combiner les résultats).</w:t>
      </w:r>
    </w:p>
    <w:p w14:paraId="6F887078" w14:textId="77777777" w:rsidR="0083465E" w:rsidRDefault="0083465E" w:rsidP="0083465E">
      <w:r>
        <w:t>Et une application d'enregistrement d'écran pour enregistrer toutes les interactions du PE avec l'ordinateur portable.</w:t>
      </w:r>
    </w:p>
    <w:p w14:paraId="27444356" w14:textId="77777777" w:rsidR="00B56C8F" w:rsidRDefault="00B56C8F" w:rsidP="0083465E"/>
    <w:p w14:paraId="604F8EF2" w14:textId="77777777" w:rsidR="0083465E" w:rsidRDefault="0083465E" w:rsidP="0083465E">
      <w:r>
        <w:t>L'RE fournit au TP l'ordinateur portable avec les applications ouvertes et en cours d'exécution ainsi que les onglets du navigateur pendant la phase II.</w:t>
      </w:r>
    </w:p>
    <w:p w14:paraId="672BD492" w14:textId="77777777" w:rsidR="0083465E" w:rsidRDefault="0083465E" w:rsidP="0083465E">
      <w:r>
        <w:t>Périmètre de collecte des données</w:t>
      </w:r>
    </w:p>
    <w:p w14:paraId="7C9B5A64" w14:textId="77777777" w:rsidR="00B56C8F" w:rsidRDefault="00B56C8F" w:rsidP="0083465E"/>
    <w:p w14:paraId="4A7B44F8" w14:textId="755608F5" w:rsidR="00B56C8F" w:rsidRDefault="0083465E" w:rsidP="0083465E">
      <w:r>
        <w:lastRenderedPageBreak/>
        <w:t>La liste des outils de collecte de données, communs à l'ensemble de l'expérience, est la suivante :</w:t>
      </w:r>
    </w:p>
    <w:p w14:paraId="29525885" w14:textId="349FE662" w:rsidR="0083465E" w:rsidRDefault="0083465E" w:rsidP="0083465E">
      <w:r>
        <w:t>Formulaire de consentement, lu et signé par le participant</w:t>
      </w:r>
      <w:r w:rsidR="00B56C8F">
        <w:t xml:space="preserve"> </w:t>
      </w:r>
      <w:r w:rsidR="00B56C8F" w:rsidRPr="00B56C8F">
        <w:rPr>
          <w:color w:val="80340D" w:themeColor="accent2" w:themeShade="80"/>
        </w:rPr>
        <w:t>[</w:t>
      </w:r>
      <w:proofErr w:type="spellStart"/>
      <w:r w:rsidR="00B56C8F" w:rsidRPr="00B56C8F">
        <w:rPr>
          <w:color w:val="80340D" w:themeColor="accent2" w:themeShade="80"/>
        </w:rPr>
        <w:t>annex</w:t>
      </w:r>
      <w:proofErr w:type="spellEnd"/>
      <w:r w:rsidR="00B56C8F" w:rsidRPr="00B56C8F">
        <w:rPr>
          <w:color w:val="80340D" w:themeColor="accent2" w:themeShade="80"/>
        </w:rPr>
        <w:t xml:space="preserve"> </w:t>
      </w:r>
      <w:proofErr w:type="spellStart"/>
      <w:r w:rsidR="00B56C8F" w:rsidRPr="00B56C8F">
        <w:rPr>
          <w:color w:val="80340D" w:themeColor="accent2" w:themeShade="80"/>
        </w:rPr>
        <w:t>ref</w:t>
      </w:r>
      <w:proofErr w:type="spellEnd"/>
      <w:r w:rsidR="00B56C8F" w:rsidRPr="00B56C8F">
        <w:rPr>
          <w:color w:val="80340D" w:themeColor="accent2" w:themeShade="80"/>
        </w:rPr>
        <w:t>]</w:t>
      </w:r>
      <w:r w:rsidRPr="00B56C8F">
        <w:rPr>
          <w:color w:val="80340D" w:themeColor="accent2" w:themeShade="80"/>
        </w:rPr>
        <w:t xml:space="preserve">. </w:t>
      </w:r>
    </w:p>
    <w:p w14:paraId="571ABF2E" w14:textId="77777777" w:rsidR="0083465E" w:rsidRDefault="0083465E" w:rsidP="0083465E">
      <w:r>
        <w:t xml:space="preserve">2 exemplaires du plan de cours final soumis par le participant, qui doivent être photographiés. </w:t>
      </w:r>
    </w:p>
    <w:p w14:paraId="20965FD3" w14:textId="7963AA31" w:rsidR="00B56C8F" w:rsidRDefault="0083465E" w:rsidP="0083465E">
      <w:r>
        <w:t>2 exemplaires du tableau d'enregistrement vidéo / chronométrique (conformément au consentement)</w:t>
      </w:r>
      <w:r w:rsidR="00B56C8F">
        <w:br/>
      </w:r>
    </w:p>
    <w:p w14:paraId="5C1A8871" w14:textId="3F3E1464" w:rsidR="00B56C8F" w:rsidRDefault="0083465E" w:rsidP="0083465E">
      <w:r>
        <w:t>Au cours de la phase II de l'expérience, ces données supplémentaires sont enregistrées et un enregistrement d'écran est également réalisé. Les interactions avec les outils d'IA sont enregistrées au format PDF dès que la phase II est terminée.</w:t>
      </w:r>
    </w:p>
    <w:p w14:paraId="7BD23F25" w14:textId="77777777" w:rsidR="00B56C8F" w:rsidRDefault="00B56C8F" w:rsidP="0083465E"/>
    <w:p w14:paraId="74F67EDE" w14:textId="299236BD" w:rsidR="00B56C8F" w:rsidRDefault="0083465E" w:rsidP="0083465E">
      <w:r>
        <w:t>Après l'expérience, un questionnaire de retour d'expérience post-test est rempli par le TP. Celui-ci comprend les commentaires du TP concernant les différences constatées entre les deux plans de cours ainsi que son expérience quant à l'étendue du soutien fourni par les outils d'IA.</w:t>
      </w:r>
      <w:r w:rsidR="00B56C8F">
        <w:br/>
      </w:r>
    </w:p>
    <w:p w14:paraId="03505790" w14:textId="77777777" w:rsidR="0083465E" w:rsidRDefault="0083465E" w:rsidP="00B56C8F">
      <w:pPr>
        <w:pStyle w:val="Heading2"/>
      </w:pPr>
      <w:r>
        <w:t>Avertissement concernant la collecte de données</w:t>
      </w:r>
    </w:p>
    <w:p w14:paraId="74E88670" w14:textId="77777777" w:rsidR="00B56C8F" w:rsidRDefault="00B56C8F" w:rsidP="0083465E"/>
    <w:p w14:paraId="3C3BD441" w14:textId="694AC806" w:rsidR="0083465E" w:rsidRDefault="0083465E" w:rsidP="0083465E">
      <w:r>
        <w:t>Des informations personnelles telles que le nom, l'âge, le sexe, le parcours scolaire et l'expérience, ainsi que des enregistrements vidéo capturant les expressions faciales, sont collectées au cours de cette expérience. Ces données sont nécessaires à deux fins :</w:t>
      </w:r>
    </w:p>
    <w:p w14:paraId="5E4A8A25" w14:textId="77777777" w:rsidR="0083465E" w:rsidRDefault="0083465E" w:rsidP="0083465E">
      <w:r>
        <w:t xml:space="preserve">L'analyse démographique des candidats du groupe test et de leur rapport à l'utilisation et à l'expérience des outils d'IA. </w:t>
      </w:r>
    </w:p>
    <w:p w14:paraId="6CA297B0" w14:textId="77777777" w:rsidR="0083465E" w:rsidRDefault="0083465E" w:rsidP="0083465E">
      <w:r>
        <w:t>L'étude des expressions faciales dans le cadre des interactions avec l'IA, afin de noter les réactions émotionnelles aux résultats fournis par l'IA.</w:t>
      </w:r>
    </w:p>
    <w:p w14:paraId="34A22A82" w14:textId="77777777" w:rsidR="0083465E" w:rsidRDefault="0083465E" w:rsidP="0083465E">
      <w:r>
        <w:t>L'identité et les données d'identification des participants à l'expérience (PE) sont strictement réservées au comité d'éthique et ne seront en aucun cas divulguées. Les participants à l'expérience seront désignés par des identifiants aléatoires si des commentaires spécifiques sont formulés au sujet de leur expérience. Les enregistrements vidéo serviront uniquement à établir les observations nécessaires à la rédaction de ce rapport. Ils seront effacés une fois la version finale de cette thèse relue et validée. En aucun cas, ces vidéos ou les images qui en sont issues ne seront communiquées à quiconque.</w:t>
      </w:r>
    </w:p>
    <w:p w14:paraId="4C458289" w14:textId="77777777" w:rsidR="0083465E" w:rsidRDefault="0083465E" w:rsidP="0083465E">
      <w:r>
        <w:t>Méthodologie</w:t>
      </w:r>
    </w:p>
    <w:p w14:paraId="09F5D76F" w14:textId="375673CC" w:rsidR="00B56C8F" w:rsidRDefault="0083465E" w:rsidP="0083465E">
      <w:r>
        <w:lastRenderedPageBreak/>
        <w:t>L’expérience se déroule en deux temps, chacun durant entre 20 et 30 minutes, que nous appelons phase I et phase II. Plusieurs étapes sont les mêmes dans les deux phases. Dans cette partie, nous décrivons le déroulement complet de l’expérience pour un seul participant.</w:t>
      </w:r>
    </w:p>
    <w:p w14:paraId="7EEE0274" w14:textId="77777777" w:rsidR="00B56C8F" w:rsidRDefault="00B56C8F" w:rsidP="0083465E"/>
    <w:p w14:paraId="1C51602F" w14:textId="5D0A07A3" w:rsidR="0083465E" w:rsidRDefault="0083465E" w:rsidP="00B56C8F">
      <w:pPr>
        <w:pStyle w:val="Heading3"/>
        <w:numPr>
          <w:ilvl w:val="2"/>
          <w:numId w:val="20"/>
        </w:numPr>
        <w:spacing w:before="0"/>
      </w:pPr>
      <w:r>
        <w:t>Phase I</w:t>
      </w:r>
      <w:r w:rsidR="00B56C8F">
        <w:br/>
      </w:r>
    </w:p>
    <w:p w14:paraId="78E39F5F" w14:textId="77777777" w:rsidR="0083465E" w:rsidRDefault="0083465E" w:rsidP="0083465E">
      <w:r>
        <w:t>La première phase de l'expérience se déroule comme suit :</w:t>
      </w:r>
    </w:p>
    <w:p w14:paraId="4F65F779" w14:textId="77777777" w:rsidR="0083465E" w:rsidRDefault="0083465E" w:rsidP="0083465E">
      <w:r>
        <w:t xml:space="preserve">Le coordinateur de l'étude explique “RE” les conditions de confidentialité au participant “PE” et lui remet le formulaire de consentement (annexe A où C) afin qu'il le lise et le signe. </w:t>
      </w:r>
    </w:p>
    <w:p w14:paraId="15D3AF75" w14:textId="77777777" w:rsidR="0083465E" w:rsidRDefault="0083465E" w:rsidP="0083465E">
      <w:r>
        <w:t>Le coordinateur de l'étude demande verbalement l'autorisation d'enregistrer la séance ; si celle-ci n'est pas accordée, il indique alors verbalement qu'il utilisera un minuteur.</w:t>
      </w:r>
    </w:p>
    <w:p w14:paraId="74FECE74" w14:textId="77777777" w:rsidR="0083465E" w:rsidRDefault="0083465E" w:rsidP="0083465E">
      <w:r>
        <w:t>L'RE explique la procédure à suivre au PE :</w:t>
      </w:r>
    </w:p>
    <w:p w14:paraId="6E4325C2" w14:textId="77777777" w:rsidR="0083465E" w:rsidRDefault="0083465E" w:rsidP="0083465E">
      <w:r>
        <w:t>A. Un sujet caché dans le morceau de papier plié est remis au TP.</w:t>
      </w:r>
    </w:p>
    <w:p w14:paraId="210C79CA" w14:textId="77777777" w:rsidR="0083465E" w:rsidRDefault="0083465E" w:rsidP="0083465E">
      <w:r>
        <w:t>B. Lorsque l'RE dit « On commence » et remet le morceau de papier, le PE reçoit le sujet de l'expérience.</w:t>
      </w:r>
    </w:p>
    <w:p w14:paraId="76A90D07" w14:textId="77777777" w:rsidR="0083465E" w:rsidRDefault="0083465E" w:rsidP="0083465E">
      <w:r>
        <w:t>C. Le participant doit élaborer un plan de cours de deux heures sur le sujet donné dans sa discipline, sans aucune aide extérieure.</w:t>
      </w:r>
    </w:p>
    <w:p w14:paraId="4E65ACCB" w14:textId="77777777" w:rsidR="0083465E" w:rsidRDefault="0083465E" w:rsidP="0083465E">
      <w:r>
        <w:t xml:space="preserve">D. Le plan de cours doit être rédigé sur du papier blanc ordinaire au format A4 ; une liasse de papier est mise à disposition à cet effet. </w:t>
      </w:r>
    </w:p>
    <w:p w14:paraId="2DA2CD20" w14:textId="77777777" w:rsidR="0083465E" w:rsidRDefault="0083465E" w:rsidP="0083465E">
      <w:r>
        <w:t xml:space="preserve">E. L'enregistrement vidéo ou le chronomètre s'arrête lorsque le participant déclare verbalement « C'est terminé ». </w:t>
      </w:r>
    </w:p>
    <w:p w14:paraId="59A4153F" w14:textId="77777777" w:rsidR="0083465E" w:rsidRDefault="0083465E" w:rsidP="0083465E">
      <w:r>
        <w:t>F. Le plan de cours doit être remis au comité d'évaluation.</w:t>
      </w:r>
    </w:p>
    <w:p w14:paraId="06CFFCD0" w14:textId="77777777" w:rsidR="0083465E" w:rsidRDefault="0083465E" w:rsidP="0083465E">
      <w:r>
        <w:t>L'RE prépare alors l'espace dédié à l'expérience afin de s'assurer que tous les outils sont à portée de main.</w:t>
      </w:r>
    </w:p>
    <w:p w14:paraId="742272C1" w14:textId="77777777" w:rsidR="0083465E" w:rsidRDefault="0083465E" w:rsidP="0083465E">
      <w:r>
        <w:t>5. L'appareil d'enregistrement vidéo ou la table servant à noter les étapes du chronomètre et les commentaires doit être installé à proximité de l'RE.</w:t>
      </w:r>
    </w:p>
    <w:p w14:paraId="689942FB" w14:textId="77777777" w:rsidR="0083465E" w:rsidRDefault="0083465E" w:rsidP="0083465E">
      <w:r>
        <w:t>6. L'RE a en sa possession la feuille de papier pliée.</w:t>
      </w:r>
    </w:p>
    <w:p w14:paraId="5AAB948A" w14:textId="77777777" w:rsidR="0083465E" w:rsidRDefault="0083465E" w:rsidP="0083465E">
      <w:r>
        <w:t>7. L'RE demande à voix haute « Prêt ? », et le PE doit répondre « Prêt ».</w:t>
      </w:r>
    </w:p>
    <w:p w14:paraId="036E478E" w14:textId="77777777" w:rsidR="0083465E" w:rsidRDefault="0083465E" w:rsidP="0083465E">
      <w:r>
        <w:t>8. L'évaluateur démarre le chronomètre, annonce « On commence » et remet la feuille de papier pliée au participant.</w:t>
      </w:r>
    </w:p>
    <w:p w14:paraId="38BBC8C3" w14:textId="77777777" w:rsidR="0083465E" w:rsidRDefault="0083465E" w:rsidP="0083465E">
      <w:r>
        <w:t>9. Le participant déplie la feuille et commence à élaborer un plan de cours sur le sujet donné, conformément aux consignes.</w:t>
      </w:r>
    </w:p>
    <w:p w14:paraId="1711A0D5" w14:textId="77777777" w:rsidR="0083465E" w:rsidRDefault="0083465E" w:rsidP="0083465E">
      <w:r>
        <w:lastRenderedPageBreak/>
        <w:t>10. Si l'enregistrement vidéo n'est pas autorisé, l'évaluateur doit noter toutes les expressions du participant ainsi que les moments clés des étapes chronométrées qui permettent de comprendre ses émotions pendant cette tâche.</w:t>
      </w:r>
    </w:p>
    <w:p w14:paraId="1A53C381" w14:textId="77777777" w:rsidR="0083465E" w:rsidRDefault="0083465E" w:rsidP="0083465E">
      <w:r>
        <w:t>11. Le candidat déclare « Terminé » lorsque le plan de cours est prêt, et l'évaluateur arrête immédiatement le chronomètre et note le temps final.</w:t>
      </w:r>
    </w:p>
    <w:p w14:paraId="1A7FE137" w14:textId="77777777" w:rsidR="0083465E" w:rsidRDefault="0083465E" w:rsidP="0083465E">
      <w:r>
        <w:t>12. L'évaluateur récupère le plan de cours, qui doit être photographié.</w:t>
      </w:r>
    </w:p>
    <w:p w14:paraId="36EFBB0C" w14:textId="30DFEA36" w:rsidR="0083465E" w:rsidRDefault="0083465E" w:rsidP="0083465E">
      <w:r>
        <w:t>13. L'évaluateur procède à une vérification systématique pour s'assurer que toutes les données ont été recueillies sans erreur. Cela marque la fin de la phase I pour un candidat.</w:t>
      </w:r>
    </w:p>
    <w:p w14:paraId="51085895" w14:textId="77777777" w:rsidR="00B56C8F" w:rsidRDefault="00B56C8F" w:rsidP="0083465E"/>
    <w:p w14:paraId="25E77A73" w14:textId="77777777" w:rsidR="0083465E" w:rsidRDefault="0083465E" w:rsidP="00B56C8F">
      <w:pPr>
        <w:pStyle w:val="Heading3"/>
      </w:pPr>
      <w:r>
        <w:t>Phase II</w:t>
      </w:r>
    </w:p>
    <w:p w14:paraId="3C51655E" w14:textId="77777777" w:rsidR="0083465E" w:rsidRDefault="0083465E" w:rsidP="0083465E">
      <w:r>
        <w:t>La deuxième phase fait suite à la phase I.</w:t>
      </w:r>
    </w:p>
    <w:p w14:paraId="19AAADF4" w14:textId="77777777" w:rsidR="0083465E" w:rsidRDefault="0083465E" w:rsidP="0083465E">
      <w:r>
        <w:t>1. Le comité d'évaluation fournit les instructions relatives à la phase II au participant :</w:t>
      </w:r>
    </w:p>
    <w:p w14:paraId="6A6E1E3E" w14:textId="1D8B31ED" w:rsidR="00B56C8F" w:rsidRDefault="0083465E" w:rsidP="0083465E">
      <w:r>
        <w:t>Les mêmes instructions que celles des points 3.a à 3.f sont répétées, accompagnées d'instructions supplémentaires, telles que :</w:t>
      </w:r>
    </w:p>
    <w:p w14:paraId="09004B9B" w14:textId="77777777" w:rsidR="0083465E" w:rsidRDefault="0083465E" w:rsidP="0083465E">
      <w:r>
        <w:t>Un ordinateur portable est fourni au participant avec des onglets ouverts sur certains outils d'IA générative.</w:t>
      </w:r>
    </w:p>
    <w:p w14:paraId="2C43BF2A" w14:textId="77777777" w:rsidR="00B56C8F" w:rsidRDefault="00B56C8F" w:rsidP="0083465E"/>
    <w:p w14:paraId="6B613B9E" w14:textId="77777777" w:rsidR="0083465E" w:rsidRDefault="0083465E" w:rsidP="0083465E">
      <w:r>
        <w:t>Le participant doit utiliser un ou plusieurs outils d'IA pour générer un plan de cours pour un cours magistral de 2 heures sur le sujet donné. Un plan de cours créé sans l'aide de l'IA n'est pas acceptable.</w:t>
      </w:r>
    </w:p>
    <w:p w14:paraId="0DDF7018" w14:textId="77777777" w:rsidR="00B56C8F" w:rsidRDefault="00B56C8F" w:rsidP="0083465E"/>
    <w:p w14:paraId="0C391317" w14:textId="77777777" w:rsidR="0083465E" w:rsidRDefault="0083465E" w:rsidP="0083465E">
      <w:r>
        <w:t>Le participant doit remettre le plan de cours final sur des feuilles de papier au format A4.</w:t>
      </w:r>
    </w:p>
    <w:p w14:paraId="049E020C" w14:textId="77777777" w:rsidR="0083465E" w:rsidRDefault="0083465E" w:rsidP="0083465E">
      <w:r>
        <w:t>L'écran est toujours enregistré pendant toute la durée de l'interaction avec les outils d'IA.</w:t>
      </w:r>
    </w:p>
    <w:p w14:paraId="3CC12BAD" w14:textId="77777777" w:rsidR="0083465E" w:rsidRDefault="0083465E" w:rsidP="0083465E"/>
    <w:p w14:paraId="59B550DB" w14:textId="77777777" w:rsidR="0083465E" w:rsidRDefault="0083465E" w:rsidP="0083465E">
      <w:r>
        <w:t>2. Le CE poursuit l'expérience comme lors de la phase I. Le PE interagit avec les outils d'IA, élabore un plan de cours et remet la feuille A4 au CE comme lors de la phase I.</w:t>
      </w:r>
    </w:p>
    <w:p w14:paraId="1BEBC691" w14:textId="77777777" w:rsidR="0083465E" w:rsidRDefault="0083465E" w:rsidP="0083465E"/>
    <w:p w14:paraId="3F2D5675" w14:textId="77777777" w:rsidR="0083465E" w:rsidRDefault="0083465E" w:rsidP="0083465E">
      <w:r>
        <w:t>3. Le chronomètre/l'enregistrement vidéo, ainsi que l'enregistrement d'écran, le PDF de l'interaction avec les outils d'IA et les photographies du plan de cours sont vérifiés par le CE, marquant ainsi la fin de la phase II.</w:t>
      </w:r>
    </w:p>
    <w:p w14:paraId="495A9FAB" w14:textId="77777777" w:rsidR="0083465E" w:rsidRDefault="0083465E" w:rsidP="0083465E"/>
    <w:p w14:paraId="45FF34FB" w14:textId="77777777" w:rsidR="00B56C8F" w:rsidRDefault="00B56C8F" w:rsidP="0083465E"/>
    <w:p w14:paraId="2682D353" w14:textId="77777777" w:rsidR="00B56C8F" w:rsidRDefault="00B56C8F" w:rsidP="0083465E"/>
    <w:p w14:paraId="34AC42CE" w14:textId="77777777" w:rsidR="0083465E" w:rsidRDefault="0083465E" w:rsidP="0083465E">
      <w:r>
        <w:lastRenderedPageBreak/>
        <w:t>Résultats attendus [modifications]</w:t>
      </w:r>
    </w:p>
    <w:p w14:paraId="4F8BB0F3" w14:textId="77777777" w:rsidR="0083465E" w:rsidRDefault="0083465E" w:rsidP="0083465E">
      <w:r>
        <w:t>-    D'après l'expérience, la qualité de la préparation des cours varie.</w:t>
      </w:r>
    </w:p>
    <w:p w14:paraId="3D104B7F" w14:textId="77777777" w:rsidR="0083465E" w:rsidRDefault="0083465E" w:rsidP="0083465E">
      <w:r>
        <w:t xml:space="preserve">-    Les différences de maîtrise de l'IA peuvent se traduire par des résultats de niveaux variés. </w:t>
      </w:r>
    </w:p>
    <w:p w14:paraId="352D0C39" w14:textId="77777777" w:rsidR="0083465E" w:rsidRDefault="0083465E" w:rsidP="0083465E">
      <w:r>
        <w:t xml:space="preserve">-    L'IA peut contribuer à réduire le temps de préparation. </w:t>
      </w:r>
    </w:p>
    <w:p w14:paraId="1C3AAC51" w14:textId="77777777" w:rsidR="0083465E" w:rsidRDefault="0083465E" w:rsidP="0083465E">
      <w:r>
        <w:t xml:space="preserve">-    L'IA peut également fournir des résultats de meilleure qualité et plus détaillés. </w:t>
      </w:r>
    </w:p>
    <w:p w14:paraId="11F16F74" w14:textId="77777777" w:rsidR="0083465E" w:rsidRDefault="0083465E" w:rsidP="0083465E">
      <w:r>
        <w:t>-    Les résultats générés par l'IA peuvent ne pas correspondre aux objectifs des participants à l'étude.</w:t>
      </w:r>
    </w:p>
    <w:p w14:paraId="764D6850" w14:textId="77777777" w:rsidR="0083465E" w:rsidRDefault="0083465E" w:rsidP="0083465E"/>
    <w:p w14:paraId="7406484A" w14:textId="77777777" w:rsidR="00EE68D1" w:rsidRDefault="00EE68D1" w:rsidP="00EE68D1"/>
    <w:p w14:paraId="5FFD853C" w14:textId="47F1B131" w:rsidR="00EE68D1" w:rsidRDefault="00EE68D1" w:rsidP="00EE68D1">
      <w:pPr>
        <w:pStyle w:val="Heading1"/>
      </w:pPr>
      <w:bookmarkStart w:id="33" w:name="_Toc231413331"/>
      <w:r>
        <w:lastRenderedPageBreak/>
        <w:t>Interférences /Discussions</w:t>
      </w:r>
      <w:r w:rsidR="007E7CAD" w:rsidRPr="00784AFC">
        <w:t xml:space="preserve"> </w:t>
      </w:r>
      <w:r>
        <w:t>?</w:t>
      </w:r>
      <w:bookmarkEnd w:id="33"/>
      <w:r>
        <w:t xml:space="preserve"> </w:t>
      </w:r>
    </w:p>
    <w:p w14:paraId="70FC71D3" w14:textId="77777777" w:rsidR="00EE68D1" w:rsidRDefault="00EE68D1" w:rsidP="00EE68D1"/>
    <w:p w14:paraId="51F4F353" w14:textId="4074D0B5" w:rsidR="009B1082" w:rsidRDefault="00DE0BF5" w:rsidP="00DE0BF5">
      <w:pPr>
        <w:pStyle w:val="Heading1"/>
      </w:pPr>
      <w:bookmarkStart w:id="34" w:name="_Toc231413332"/>
      <w:r>
        <w:lastRenderedPageBreak/>
        <w:t>Bibliographie</w:t>
      </w:r>
      <w:bookmarkEnd w:id="34"/>
      <w:r>
        <w:t xml:space="preserve"> </w:t>
      </w:r>
    </w:p>
    <w:p w14:paraId="5327C20B" w14:textId="77777777" w:rsidR="00AC285E" w:rsidRPr="00AC285E" w:rsidRDefault="00DE0BF5" w:rsidP="00AC285E">
      <w:pPr>
        <w:pStyle w:val="Bibliography"/>
        <w:rPr>
          <w:rFonts w:cs="Times New Roman"/>
          <w:color w:val="008080"/>
          <w:lang w:val="en-GB"/>
        </w:rPr>
      </w:pPr>
      <w:r w:rsidRPr="00362DFF">
        <w:rPr>
          <w:rFonts w:ascii="Microsoft Uighur" w:hAnsi="Microsoft Uighur" w:cs="Microsoft Uighur" w:hint="cs"/>
          <w:color w:val="0E2841" w:themeColor="text2"/>
        </w:rPr>
        <w:fldChar w:fldCharType="begin"/>
      </w:r>
      <w:r w:rsidR="00B203FB" w:rsidRPr="00362DFF">
        <w:rPr>
          <w:rFonts w:ascii="Microsoft Uighur" w:hAnsi="Microsoft Uighur" w:cs="Microsoft Uighur"/>
          <w:color w:val="0E2841" w:themeColor="text2"/>
          <w:lang w:val="en-US"/>
        </w:rPr>
        <w:instrText xml:space="preserve"> ADDIN ZOTERO_BIBL {"uncited":[],"omitted":[],"custom":[]} CSL_BIBLIOGRAPHY </w:instrText>
      </w:r>
      <w:r w:rsidRPr="00362DFF">
        <w:rPr>
          <w:rFonts w:ascii="Microsoft Uighur" w:hAnsi="Microsoft Uighur" w:cs="Microsoft Uighur" w:hint="cs"/>
          <w:color w:val="0E2841" w:themeColor="text2"/>
        </w:rPr>
        <w:fldChar w:fldCharType="separate"/>
      </w:r>
      <w:r w:rsidR="00AC285E" w:rsidRPr="00AC285E">
        <w:rPr>
          <w:rFonts w:cs="Times New Roman"/>
          <w:color w:val="008080"/>
          <w:lang w:val="en-GB"/>
        </w:rPr>
        <w:t xml:space="preserve">Afdal, H. W., &amp; Maaranen, K. (2023). </w:t>
      </w:r>
      <w:r w:rsidR="00AC285E" w:rsidRPr="00AC285E">
        <w:rPr>
          <w:rFonts w:cs="Times New Roman"/>
          <w:i/>
          <w:iCs/>
          <w:color w:val="008080"/>
          <w:lang w:val="en-GB"/>
        </w:rPr>
        <w:t>Teachers’ professional space for decision-making when planning: The cases of Finland, Norway, and the United States</w:t>
      </w:r>
      <w:r w:rsidR="00AC285E" w:rsidRPr="00AC285E">
        <w:rPr>
          <w:rFonts w:cs="Times New Roman"/>
          <w:color w:val="008080"/>
          <w:lang w:val="en-GB"/>
        </w:rPr>
        <w:t>. https://doi.org/10.1177/17454999231203116</w:t>
      </w:r>
    </w:p>
    <w:p w14:paraId="374C01C7"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Borg, S. (2003). Teacher cognition in language teaching: A review of research on what language teachers think, know, believe, and do. </w:t>
      </w:r>
      <w:r w:rsidRPr="00AC285E">
        <w:rPr>
          <w:rFonts w:cs="Times New Roman"/>
          <w:i/>
          <w:iCs/>
          <w:color w:val="008080"/>
          <w:lang w:val="en-GB"/>
        </w:rPr>
        <w:t>Language Teaching</w:t>
      </w:r>
      <w:r w:rsidRPr="00AC285E">
        <w:rPr>
          <w:rFonts w:cs="Times New Roman"/>
          <w:color w:val="008080"/>
          <w:lang w:val="en-GB"/>
        </w:rPr>
        <w:t xml:space="preserve">, </w:t>
      </w:r>
      <w:r w:rsidRPr="00AC285E">
        <w:rPr>
          <w:rFonts w:cs="Times New Roman"/>
          <w:i/>
          <w:iCs/>
          <w:color w:val="008080"/>
          <w:lang w:val="en-GB"/>
        </w:rPr>
        <w:t>36</w:t>
      </w:r>
      <w:r w:rsidRPr="00AC285E">
        <w:rPr>
          <w:rFonts w:cs="Times New Roman"/>
          <w:color w:val="008080"/>
          <w:lang w:val="en-GB"/>
        </w:rPr>
        <w:t>(2), 81–109. https://doi.org/10.1017/S0261444803001903</w:t>
      </w:r>
    </w:p>
    <w:p w14:paraId="79ED0AB4" w14:textId="77777777" w:rsidR="00AC285E" w:rsidRPr="00AC285E" w:rsidRDefault="00AC285E" w:rsidP="00AC285E">
      <w:pPr>
        <w:pStyle w:val="Bibliography"/>
        <w:rPr>
          <w:rFonts w:cs="Times New Roman"/>
          <w:color w:val="008080"/>
        </w:rPr>
      </w:pPr>
      <w:r w:rsidRPr="00AC285E">
        <w:rPr>
          <w:rFonts w:cs="Times New Roman"/>
          <w:color w:val="008080"/>
          <w:lang w:val="en-GB"/>
        </w:rPr>
        <w:t xml:space="preserve">Breen, M. P., Hird, B., Milton, M., Thwaite, A., &amp; Oliver, R. (2001). Making Sense of Language Teaching: Teachers’ Principles and Classroom Practices. </w:t>
      </w:r>
      <w:r w:rsidRPr="00AC285E">
        <w:rPr>
          <w:rFonts w:cs="Times New Roman"/>
          <w:i/>
          <w:iCs/>
          <w:color w:val="008080"/>
        </w:rPr>
        <w:t>Applied Linguistics</w:t>
      </w:r>
      <w:r w:rsidRPr="00AC285E">
        <w:rPr>
          <w:rFonts w:cs="Times New Roman"/>
          <w:color w:val="008080"/>
        </w:rPr>
        <w:t xml:space="preserve">, </w:t>
      </w:r>
      <w:r w:rsidRPr="00AC285E">
        <w:rPr>
          <w:rFonts w:cs="Times New Roman"/>
          <w:i/>
          <w:iCs/>
          <w:color w:val="008080"/>
        </w:rPr>
        <w:t>22</w:t>
      </w:r>
      <w:r w:rsidRPr="00AC285E">
        <w:rPr>
          <w:rFonts w:cs="Times New Roman"/>
          <w:color w:val="008080"/>
        </w:rPr>
        <w:t>(4), 470–501. (EJ637407).</w:t>
      </w:r>
    </w:p>
    <w:p w14:paraId="15C08C4F" w14:textId="77777777" w:rsidR="00AC285E" w:rsidRPr="00AC285E" w:rsidRDefault="00AC285E" w:rsidP="00AC285E">
      <w:pPr>
        <w:pStyle w:val="Bibliography"/>
        <w:rPr>
          <w:rFonts w:cs="Times New Roman"/>
          <w:color w:val="008080"/>
        </w:rPr>
      </w:pPr>
      <w:r w:rsidRPr="00AC285E">
        <w:rPr>
          <w:rFonts w:cs="Times New Roman"/>
          <w:i/>
          <w:iCs/>
          <w:color w:val="008080"/>
        </w:rPr>
        <w:t>Cadre d’usage de l’IA en éducation</w:t>
      </w:r>
      <w:r w:rsidRPr="00AC285E">
        <w:rPr>
          <w:rFonts w:cs="Times New Roman"/>
          <w:color w:val="008080"/>
        </w:rPr>
        <w:t>. (2025, June 13). Ministère de l’Education nationale. https://www.education.gouv.fr/cadre-d-usage-de-l-ia-en-education-450647</w:t>
      </w:r>
    </w:p>
    <w:p w14:paraId="16D3825A" w14:textId="77777777" w:rsidR="00AC285E" w:rsidRPr="00AC285E" w:rsidRDefault="00AC285E" w:rsidP="00AC285E">
      <w:pPr>
        <w:pStyle w:val="Bibliography"/>
        <w:rPr>
          <w:rFonts w:cs="Times New Roman"/>
          <w:color w:val="008080"/>
          <w:lang w:val="en-GB"/>
        </w:rPr>
      </w:pPr>
      <w:r w:rsidRPr="00AC285E">
        <w:rPr>
          <w:rFonts w:cs="Times New Roman"/>
          <w:i/>
          <w:iCs/>
          <w:color w:val="008080"/>
        </w:rPr>
        <w:t>Circulaire de rentrée 2015</w:t>
      </w:r>
      <w:r w:rsidRPr="00AC285E">
        <w:rPr>
          <w:rFonts w:cs="Times New Roman"/>
          <w:color w:val="008080"/>
        </w:rPr>
        <w:t xml:space="preserve">. (n.d.). Ministère de l’Education nationale. </w:t>
      </w:r>
      <w:r w:rsidRPr="00AC285E">
        <w:rPr>
          <w:rFonts w:cs="Times New Roman"/>
          <w:color w:val="008080"/>
          <w:lang w:val="en-GB"/>
        </w:rPr>
        <w:t>Retrieved May 30, 2026, from https://www.education.gouv.fr/bo/15/Hebdo22/xxx.htm</w:t>
      </w:r>
    </w:p>
    <w:p w14:paraId="4B3C6D6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Clark, C. M., &amp; Peterson, P. L. (1984). </w:t>
      </w:r>
      <w:r w:rsidRPr="00AC285E">
        <w:rPr>
          <w:rFonts w:cs="Times New Roman"/>
          <w:i/>
          <w:iCs/>
          <w:color w:val="008080"/>
          <w:lang w:val="en-GB"/>
        </w:rPr>
        <w:t>Teachers’ Thought Processes. Occasional Paper No. 72</w:t>
      </w:r>
      <w:r w:rsidRPr="00AC285E">
        <w:rPr>
          <w:rFonts w:cs="Times New Roman"/>
          <w:color w:val="008080"/>
          <w:lang w:val="en-GB"/>
        </w:rPr>
        <w:t>. Institute for Research on Teaching, College of Education, Michigan State University, 252 Erickson Hall, East Lansing, MI 48824, ($13. https://eric.ed.gov/?id=ED251449</w:t>
      </w:r>
    </w:p>
    <w:p w14:paraId="683D8618" w14:textId="77777777" w:rsidR="00AC285E" w:rsidRPr="00AC285E" w:rsidRDefault="00AC285E" w:rsidP="00AC285E">
      <w:pPr>
        <w:pStyle w:val="Bibliography"/>
        <w:rPr>
          <w:rFonts w:cs="Times New Roman"/>
          <w:color w:val="008080"/>
        </w:rPr>
      </w:pPr>
      <w:r w:rsidRPr="00AC285E">
        <w:rPr>
          <w:rFonts w:cs="Times New Roman"/>
          <w:i/>
          <w:iCs/>
          <w:color w:val="008080"/>
        </w:rPr>
        <w:t>Collège Charles de Gaulle</w:t>
      </w:r>
      <w:r w:rsidRPr="00AC285E">
        <w:rPr>
          <w:rFonts w:cs="Times New Roman"/>
          <w:color w:val="008080"/>
        </w:rPr>
        <w:t>. (2006, November 30). https://charlesdegaulle-stpierredechandieu.ent.auvergnerhonealpes.fr/</w:t>
      </w:r>
    </w:p>
    <w:p w14:paraId="1B4E2EB9" w14:textId="77777777" w:rsidR="00AC285E" w:rsidRPr="00AC285E" w:rsidRDefault="00AC285E" w:rsidP="00AC285E">
      <w:pPr>
        <w:pStyle w:val="Bibliography"/>
        <w:rPr>
          <w:rFonts w:cs="Times New Roman"/>
          <w:color w:val="008080"/>
          <w:lang w:val="en-GB"/>
        </w:rPr>
      </w:pPr>
      <w:r w:rsidRPr="00AC285E">
        <w:rPr>
          <w:rFonts w:cs="Times New Roman"/>
          <w:i/>
          <w:iCs/>
          <w:color w:val="008080"/>
        </w:rPr>
        <w:t>Collège Charles de Gaulle, Saint-Pierre-de-Chandieu (69), avis et classement, toutes les infos et les spécialités—L’Etudiant</w:t>
      </w:r>
      <w:r w:rsidRPr="00AC285E">
        <w:rPr>
          <w:rFonts w:cs="Times New Roman"/>
          <w:color w:val="008080"/>
        </w:rPr>
        <w:t xml:space="preserve">. </w:t>
      </w:r>
      <w:r w:rsidRPr="00AC285E">
        <w:rPr>
          <w:rFonts w:cs="Times New Roman"/>
          <w:color w:val="008080"/>
          <w:lang w:val="en-GB"/>
        </w:rPr>
        <w:t>(n.d.). Retrieved May 30, 2026, from https://www.letudiant.fr/college/annuaire-des-colleges/fiche/college-charles-de-gaulle-69.html#presentation</w:t>
      </w:r>
    </w:p>
    <w:p w14:paraId="2163272E" w14:textId="77777777" w:rsidR="00AC285E" w:rsidRPr="00AC285E" w:rsidRDefault="00AC285E" w:rsidP="00AC285E">
      <w:pPr>
        <w:pStyle w:val="Bibliography"/>
        <w:rPr>
          <w:rFonts w:cs="Times New Roman"/>
          <w:color w:val="008080"/>
        </w:rPr>
      </w:pPr>
      <w:r w:rsidRPr="00AC285E">
        <w:rPr>
          <w:rFonts w:cs="Times New Roman"/>
          <w:color w:val="008080"/>
        </w:rPr>
        <w:lastRenderedPageBreak/>
        <w:t xml:space="preserve">Devauchelle, B. (2025). Les enseignants, les formateurs et les cadres éducatifs français face à l’intelligence artificielle. </w:t>
      </w:r>
      <w:r w:rsidRPr="00AC285E">
        <w:rPr>
          <w:rFonts w:cs="Times New Roman"/>
          <w:i/>
          <w:iCs/>
          <w:color w:val="008080"/>
        </w:rPr>
        <w:t>Revue internationale d’éducation de Sèvres</w:t>
      </w:r>
      <w:r w:rsidRPr="00AC285E">
        <w:rPr>
          <w:rFonts w:cs="Times New Roman"/>
          <w:color w:val="008080"/>
        </w:rPr>
        <w:t>, (HS-4). https://doi.org/10.4000/146vm</w:t>
      </w:r>
    </w:p>
    <w:p w14:paraId="73E2DD7C" w14:textId="77777777" w:rsidR="00AC285E" w:rsidRPr="00AC285E" w:rsidRDefault="00AC285E" w:rsidP="00AC285E">
      <w:pPr>
        <w:pStyle w:val="Bibliography"/>
        <w:rPr>
          <w:rFonts w:cs="Times New Roman"/>
          <w:color w:val="008080"/>
          <w:lang w:val="en-GB"/>
        </w:rPr>
      </w:pPr>
      <w:r w:rsidRPr="00AC285E">
        <w:rPr>
          <w:rFonts w:cs="Times New Roman"/>
          <w:i/>
          <w:iCs/>
          <w:color w:val="008080"/>
        </w:rPr>
        <w:t>Devenir assistant de langue en France | France Education international</w:t>
      </w:r>
      <w:r w:rsidRPr="00AC285E">
        <w:rPr>
          <w:rFonts w:cs="Times New Roman"/>
          <w:color w:val="008080"/>
        </w:rPr>
        <w:t xml:space="preserve">. </w:t>
      </w:r>
      <w:r w:rsidRPr="00AC285E">
        <w:rPr>
          <w:rFonts w:cs="Times New Roman"/>
          <w:color w:val="008080"/>
          <w:lang w:val="en-GB"/>
        </w:rPr>
        <w:t>(2021, May 10). https://www.france-education-international.fr/venir-en-france/devenir-assistant-de-langue-en-france</w:t>
      </w:r>
    </w:p>
    <w:p w14:paraId="6157CCB7" w14:textId="77777777" w:rsidR="00AC285E" w:rsidRPr="00AC285E" w:rsidRDefault="00AC285E" w:rsidP="00AC285E">
      <w:pPr>
        <w:pStyle w:val="Bibliography"/>
        <w:rPr>
          <w:rFonts w:cs="Times New Roman"/>
          <w:color w:val="008080"/>
          <w:lang w:val="en-GB"/>
        </w:rPr>
      </w:pPr>
      <w:r w:rsidRPr="00AC285E">
        <w:rPr>
          <w:rFonts w:cs="Times New Roman"/>
          <w:i/>
          <w:iCs/>
          <w:color w:val="008080"/>
        </w:rPr>
        <w:t>Droit national en vigueur—Jurisprudence—Jurisprudence administrative—Légifrance</w:t>
      </w:r>
      <w:r w:rsidRPr="00AC285E">
        <w:rPr>
          <w:rFonts w:cs="Times New Roman"/>
          <w:color w:val="008080"/>
        </w:rPr>
        <w:t xml:space="preserve">. </w:t>
      </w:r>
      <w:r w:rsidRPr="00AC285E">
        <w:rPr>
          <w:rFonts w:cs="Times New Roman"/>
          <w:color w:val="008080"/>
          <w:lang w:val="en-GB"/>
        </w:rPr>
        <w:t>(2018, August 5). https://www.legifrance.gouv.fr/download/pdf?id=HFLUpbWxIOq4I6R3ktU6f-Z-PkK9A6thiDb3sgQcNsM=</w:t>
      </w:r>
    </w:p>
    <w:p w14:paraId="00556D43" w14:textId="77777777" w:rsidR="00AC285E" w:rsidRPr="00AC285E" w:rsidRDefault="00AC285E" w:rsidP="00AC285E">
      <w:pPr>
        <w:pStyle w:val="Bibliography"/>
        <w:rPr>
          <w:rFonts w:cs="Times New Roman"/>
          <w:color w:val="008080"/>
        </w:rPr>
      </w:pPr>
      <w:r w:rsidRPr="00AC285E">
        <w:rPr>
          <w:rFonts w:cs="Times New Roman"/>
          <w:i/>
          <w:iCs/>
          <w:color w:val="008080"/>
        </w:rPr>
        <w:t>Enseignant: Comment utiliser un système d’IA dans le cadre de vos missions ?</w:t>
      </w:r>
      <w:r w:rsidRPr="00AC285E">
        <w:rPr>
          <w:rFonts w:cs="Times New Roman"/>
          <w:color w:val="008080"/>
        </w:rPr>
        <w:t xml:space="preserve"> (2025, June 20). https://www.cnil.fr/fr/enseignant-usage-systeme-ia</w:t>
      </w:r>
    </w:p>
    <w:p w14:paraId="684D6294" w14:textId="77777777" w:rsidR="00AC285E" w:rsidRPr="00AC285E" w:rsidRDefault="00AC285E" w:rsidP="00AC285E">
      <w:pPr>
        <w:pStyle w:val="Bibliography"/>
        <w:rPr>
          <w:rFonts w:cs="Times New Roman"/>
          <w:color w:val="008080"/>
          <w:lang w:val="en-GB"/>
        </w:rPr>
      </w:pPr>
      <w:r w:rsidRPr="00AC285E">
        <w:rPr>
          <w:rFonts w:cs="Times New Roman"/>
          <w:i/>
          <w:iCs/>
          <w:color w:val="008080"/>
        </w:rPr>
        <w:t>Enseigner au cycle 3 | éduscol | Ministère de l’Éducation nationale | Direction générale de l’enseignement scolaire</w:t>
      </w:r>
      <w:r w:rsidRPr="00AC285E">
        <w:rPr>
          <w:rFonts w:cs="Times New Roman"/>
          <w:color w:val="008080"/>
        </w:rPr>
        <w:t xml:space="preserve">. </w:t>
      </w:r>
      <w:r w:rsidRPr="00AC285E">
        <w:rPr>
          <w:rFonts w:cs="Times New Roman"/>
          <w:color w:val="008080"/>
          <w:lang w:val="en-GB"/>
        </w:rPr>
        <w:t>(n.d.). Retrieved May 30, 2026, from https://eduscol.education.gouv.fr/4356/enseigner-au-cycle-3</w:t>
      </w:r>
    </w:p>
    <w:p w14:paraId="7BCBAD4B" w14:textId="77777777" w:rsidR="00AC285E" w:rsidRPr="00AC285E" w:rsidRDefault="00AC285E" w:rsidP="00AC285E">
      <w:pPr>
        <w:pStyle w:val="Bibliography"/>
        <w:rPr>
          <w:rFonts w:cs="Times New Roman"/>
          <w:color w:val="008080"/>
        </w:rPr>
      </w:pPr>
      <w:r w:rsidRPr="00AC285E">
        <w:rPr>
          <w:rFonts w:cs="Times New Roman"/>
          <w:color w:val="008080"/>
        </w:rPr>
        <w:t xml:space="preserve">Goigoux, R. (2007). Un modèle d’analyse de l’activité des enseignants. </w:t>
      </w:r>
      <w:r w:rsidRPr="00AC285E">
        <w:rPr>
          <w:rFonts w:cs="Times New Roman"/>
          <w:i/>
          <w:iCs/>
          <w:color w:val="008080"/>
        </w:rPr>
        <w:t>Éducation et didactique</w:t>
      </w:r>
      <w:r w:rsidRPr="00AC285E">
        <w:rPr>
          <w:rFonts w:cs="Times New Roman"/>
          <w:color w:val="008080"/>
        </w:rPr>
        <w:t>, (1–3), Article 1–3. https://doi.org/10.4000/educationdidactique.232</w:t>
      </w:r>
    </w:p>
    <w:p w14:paraId="4FC40331" w14:textId="77777777" w:rsidR="00AC285E" w:rsidRPr="00AC285E" w:rsidRDefault="00AC285E" w:rsidP="00AC285E">
      <w:pPr>
        <w:pStyle w:val="Bibliography"/>
        <w:rPr>
          <w:rFonts w:cs="Times New Roman"/>
          <w:color w:val="008080"/>
        </w:rPr>
      </w:pPr>
      <w:r w:rsidRPr="00AC285E">
        <w:rPr>
          <w:rFonts w:cs="Times New Roman"/>
          <w:color w:val="008080"/>
        </w:rPr>
        <w:t xml:space="preserve">l’Europe, C. de. (2022). </w:t>
      </w:r>
      <w:r w:rsidRPr="00AC285E">
        <w:rPr>
          <w:rFonts w:cs="Times New Roman"/>
          <w:i/>
          <w:iCs/>
          <w:color w:val="008080"/>
        </w:rPr>
        <w:t>Cadre européen commun de référence pour les langues: Apprendre, enseigner, évaluer: Volume complémentaire</w:t>
      </w:r>
      <w:r w:rsidRPr="00AC285E">
        <w:rPr>
          <w:rFonts w:cs="Times New Roman"/>
          <w:color w:val="008080"/>
        </w:rPr>
        <w:t>. Council of Europe.</w:t>
      </w:r>
    </w:p>
    <w:p w14:paraId="2DBB4CB0" w14:textId="77777777" w:rsidR="00AC285E" w:rsidRPr="00AC285E" w:rsidRDefault="00AC285E" w:rsidP="00AC285E">
      <w:pPr>
        <w:pStyle w:val="Bibliography"/>
        <w:rPr>
          <w:rFonts w:cs="Times New Roman"/>
          <w:color w:val="008080"/>
        </w:rPr>
      </w:pPr>
      <w:r w:rsidRPr="00AC285E">
        <w:rPr>
          <w:rFonts w:cs="Times New Roman"/>
          <w:i/>
          <w:iCs/>
          <w:color w:val="008080"/>
        </w:rPr>
        <w:t>La protection des élèves et de leurs données sur Internet</w:t>
      </w:r>
      <w:r w:rsidRPr="00AC285E">
        <w:rPr>
          <w:rFonts w:cs="Times New Roman"/>
          <w:color w:val="008080"/>
        </w:rPr>
        <w:t>. (2019, November 7). Ministère de l’Education nationale. https://www.education.gouv.fr/la-protection-des-eleves-et-de-leurs-donnees-sur-internet-7073</w:t>
      </w:r>
    </w:p>
    <w:p w14:paraId="0579C645" w14:textId="77777777" w:rsidR="00AC285E" w:rsidRPr="00AC285E" w:rsidRDefault="00AC285E" w:rsidP="00AC285E">
      <w:pPr>
        <w:pStyle w:val="Bibliography"/>
        <w:rPr>
          <w:rFonts w:cs="Times New Roman"/>
          <w:color w:val="008080"/>
        </w:rPr>
      </w:pPr>
      <w:r w:rsidRPr="00AC285E">
        <w:rPr>
          <w:rFonts w:cs="Times New Roman"/>
          <w:color w:val="008080"/>
          <w:lang w:val="en-GB"/>
        </w:rPr>
        <w:t xml:space="preserve">Liu, Y., &amp; Wang, H. (2024). </w:t>
      </w:r>
      <w:r w:rsidRPr="00AC285E">
        <w:rPr>
          <w:rFonts w:cs="Times New Roman"/>
          <w:i/>
          <w:iCs/>
          <w:color w:val="008080"/>
          <w:lang w:val="en-GB"/>
        </w:rPr>
        <w:t>Who on Earth Is Using Generative AI ?</w:t>
      </w:r>
      <w:r w:rsidRPr="00AC285E">
        <w:rPr>
          <w:rFonts w:cs="Times New Roman"/>
          <w:color w:val="008080"/>
          <w:lang w:val="en-GB"/>
        </w:rPr>
        <w:t xml:space="preserve"> </w:t>
      </w:r>
      <w:r w:rsidRPr="00AC285E">
        <w:rPr>
          <w:rFonts w:cs="Times New Roman"/>
          <w:color w:val="008080"/>
        </w:rPr>
        <w:t>Washington, DC: World Bank. https://doi.org/10.1596/1813-9450-10870</w:t>
      </w:r>
    </w:p>
    <w:p w14:paraId="2BB7FFBD" w14:textId="77777777" w:rsidR="00AC285E" w:rsidRPr="00AC285E" w:rsidRDefault="00AC285E" w:rsidP="00AC285E">
      <w:pPr>
        <w:pStyle w:val="Bibliography"/>
        <w:rPr>
          <w:rFonts w:cs="Times New Roman"/>
          <w:color w:val="008080"/>
          <w:lang w:val="en-GB"/>
        </w:rPr>
      </w:pPr>
      <w:r w:rsidRPr="00AC285E">
        <w:rPr>
          <w:rFonts w:cs="Times New Roman"/>
          <w:color w:val="008080"/>
        </w:rPr>
        <w:lastRenderedPageBreak/>
        <w:t xml:space="preserve">LOI N° 2005-380 Du 23 Avril 2005 d’orientation et de Programme Pour l’avenir de l’école (1) - Légifrance, LOI n° 2005-380. </w:t>
      </w:r>
      <w:r w:rsidRPr="00AC285E">
        <w:rPr>
          <w:rFonts w:cs="Times New Roman"/>
          <w:color w:val="008080"/>
          <w:lang w:val="en-GB"/>
        </w:rPr>
        <w:t>Retrieved May 30, 2026, from https://www.legifrance.gouv.fr/jorf/id/JORFTEXT000000259787/</w:t>
      </w:r>
    </w:p>
    <w:p w14:paraId="4CDAB1C1" w14:textId="77777777" w:rsidR="00AC285E" w:rsidRPr="00AC285E" w:rsidRDefault="00AC285E" w:rsidP="00AC285E">
      <w:pPr>
        <w:pStyle w:val="Bibliography"/>
        <w:rPr>
          <w:rFonts w:cs="Times New Roman"/>
          <w:color w:val="008080"/>
        </w:rPr>
      </w:pPr>
      <w:r w:rsidRPr="00AC285E">
        <w:rPr>
          <w:rFonts w:cs="Times New Roman"/>
          <w:i/>
          <w:iCs/>
          <w:color w:val="008080"/>
        </w:rPr>
        <w:t>Ministère de l’Education nationale 2025a</w:t>
      </w:r>
      <w:r w:rsidRPr="00AC285E">
        <w:rPr>
          <w:rFonts w:cs="Times New Roman"/>
          <w:color w:val="008080"/>
        </w:rPr>
        <w:t>. (2025, June 13). Ministère de l’Education nationale. https://www.education.gouv.fr/cadre-d-usage-de-l-ia-en-education-450647</w:t>
      </w:r>
    </w:p>
    <w:p w14:paraId="7CE20683"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Mishra, P., Henriksen, D., Woo, L. J., &amp; Oster, N. (2025). Control vs. Agency: Exploring the History of AI in Education. </w:t>
      </w:r>
      <w:r w:rsidRPr="00AC285E">
        <w:rPr>
          <w:rFonts w:cs="Times New Roman"/>
          <w:i/>
          <w:iCs/>
          <w:color w:val="008080"/>
          <w:lang w:val="en-GB"/>
        </w:rPr>
        <w:t>TechTrends</w:t>
      </w:r>
      <w:r w:rsidRPr="00AC285E">
        <w:rPr>
          <w:rFonts w:cs="Times New Roman"/>
          <w:color w:val="008080"/>
          <w:lang w:val="en-GB"/>
        </w:rPr>
        <w:t xml:space="preserve">, </w:t>
      </w:r>
      <w:r w:rsidRPr="00AC285E">
        <w:rPr>
          <w:rFonts w:cs="Times New Roman"/>
          <w:i/>
          <w:iCs/>
          <w:color w:val="008080"/>
          <w:lang w:val="en-GB"/>
        </w:rPr>
        <w:t>69</w:t>
      </w:r>
      <w:r w:rsidRPr="00AC285E">
        <w:rPr>
          <w:rFonts w:cs="Times New Roman"/>
          <w:color w:val="008080"/>
          <w:lang w:val="en-GB"/>
        </w:rPr>
        <w:t>(2), 247–253. https://doi.org/10.1007/s11528-025-01064-2</w:t>
      </w:r>
    </w:p>
    <w:p w14:paraId="0620C1C9"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Morgan, K. L. K. (2025). Phonemic Awareness and AI: Evaluating ChatGPT Plus for Structured Lesson Development. </w:t>
      </w:r>
      <w:r w:rsidRPr="00AC285E">
        <w:rPr>
          <w:rFonts w:cs="Times New Roman"/>
          <w:i/>
          <w:iCs/>
          <w:color w:val="008080"/>
          <w:lang w:val="en-GB"/>
        </w:rPr>
        <w:t>Texas Journal of Literacy Education</w:t>
      </w:r>
      <w:r w:rsidRPr="00AC285E">
        <w:rPr>
          <w:rFonts w:cs="Times New Roman"/>
          <w:color w:val="008080"/>
          <w:lang w:val="en-GB"/>
        </w:rPr>
        <w:t xml:space="preserve">, </w:t>
      </w:r>
      <w:r w:rsidRPr="00AC285E">
        <w:rPr>
          <w:rFonts w:cs="Times New Roman"/>
          <w:i/>
          <w:iCs/>
          <w:color w:val="008080"/>
          <w:lang w:val="en-GB"/>
        </w:rPr>
        <w:t>12</w:t>
      </w:r>
      <w:r w:rsidRPr="00AC285E">
        <w:rPr>
          <w:rFonts w:cs="Times New Roman"/>
          <w:color w:val="008080"/>
          <w:lang w:val="en-GB"/>
        </w:rPr>
        <w:t>(1). https://www.talejournal.com/index.php/TJLE/article/view/175</w:t>
      </w:r>
    </w:p>
    <w:p w14:paraId="31B6E89A"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Richards, J. C. (1998). </w:t>
      </w:r>
      <w:r w:rsidRPr="00AC285E">
        <w:rPr>
          <w:rFonts w:cs="Times New Roman"/>
          <w:i/>
          <w:iCs/>
          <w:color w:val="008080"/>
          <w:lang w:val="en-GB"/>
        </w:rPr>
        <w:t>Beyond Training: Perspectives on Language Teacher Education</w:t>
      </w:r>
      <w:r w:rsidRPr="00AC285E">
        <w:rPr>
          <w:rFonts w:cs="Times New Roman"/>
          <w:color w:val="008080"/>
          <w:lang w:val="en-GB"/>
        </w:rPr>
        <w:t>. Cambridge University Press.</w:t>
      </w:r>
    </w:p>
    <w:p w14:paraId="510638B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Richards, J. C., &amp; Rodgers, T. S. (2014). </w:t>
      </w:r>
      <w:r w:rsidRPr="00AC285E">
        <w:rPr>
          <w:rFonts w:cs="Times New Roman"/>
          <w:i/>
          <w:iCs/>
          <w:color w:val="008080"/>
          <w:lang w:val="en-GB"/>
        </w:rPr>
        <w:t>Approaches and Methods in Language Teaching</w:t>
      </w:r>
      <w:r w:rsidRPr="00AC285E">
        <w:rPr>
          <w:rFonts w:cs="Times New Roman"/>
          <w:color w:val="008080"/>
          <w:lang w:val="en-GB"/>
        </w:rPr>
        <w:t>. Cambridge University Press.</w:t>
      </w:r>
    </w:p>
    <w:p w14:paraId="76BA4CA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Shulman, L. (1987). Knowledge and Teaching:Foundations of the New Reform. </w:t>
      </w:r>
      <w:r w:rsidRPr="00AC285E">
        <w:rPr>
          <w:rFonts w:cs="Times New Roman"/>
          <w:i/>
          <w:iCs/>
          <w:color w:val="008080"/>
          <w:lang w:val="en-GB"/>
        </w:rPr>
        <w:t>Harvard Educational Review</w:t>
      </w:r>
      <w:r w:rsidRPr="00AC285E">
        <w:rPr>
          <w:rFonts w:cs="Times New Roman"/>
          <w:color w:val="008080"/>
          <w:lang w:val="en-GB"/>
        </w:rPr>
        <w:t xml:space="preserve">, </w:t>
      </w:r>
      <w:r w:rsidRPr="00AC285E">
        <w:rPr>
          <w:rFonts w:cs="Times New Roman"/>
          <w:i/>
          <w:iCs/>
          <w:color w:val="008080"/>
          <w:lang w:val="en-GB"/>
        </w:rPr>
        <w:t>57</w:t>
      </w:r>
      <w:r w:rsidRPr="00AC285E">
        <w:rPr>
          <w:rFonts w:cs="Times New Roman"/>
          <w:color w:val="008080"/>
          <w:lang w:val="en-GB"/>
        </w:rPr>
        <w:t>(1), 1–23. https://doi.org/10.17763/haer.57.1.j463w79r56455411</w:t>
      </w:r>
    </w:p>
    <w:p w14:paraId="641B4E6D"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Warschauer, M., &amp; Healey, D. (1998). Computers and language learning: An overview. </w:t>
      </w:r>
      <w:r w:rsidRPr="00AC285E">
        <w:rPr>
          <w:rFonts w:cs="Times New Roman"/>
          <w:i/>
          <w:iCs/>
          <w:color w:val="008080"/>
          <w:lang w:val="en-GB"/>
        </w:rPr>
        <w:t>Language Teaching</w:t>
      </w:r>
      <w:r w:rsidRPr="00AC285E">
        <w:rPr>
          <w:rFonts w:cs="Times New Roman"/>
          <w:color w:val="008080"/>
          <w:lang w:val="en-GB"/>
        </w:rPr>
        <w:t xml:space="preserve">, </w:t>
      </w:r>
      <w:r w:rsidRPr="00AC285E">
        <w:rPr>
          <w:rFonts w:cs="Times New Roman"/>
          <w:i/>
          <w:iCs/>
          <w:color w:val="008080"/>
          <w:lang w:val="en-GB"/>
        </w:rPr>
        <w:t>31</w:t>
      </w:r>
      <w:r w:rsidRPr="00AC285E">
        <w:rPr>
          <w:rFonts w:cs="Times New Roman"/>
          <w:color w:val="008080"/>
          <w:lang w:val="en-GB"/>
        </w:rPr>
        <w:t>(2), 57–71. https://doi.org/10.1017/S0261444800012970</w:t>
      </w:r>
    </w:p>
    <w:p w14:paraId="069C8870"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Woods, D. (1991, December). </w:t>
      </w:r>
      <w:r w:rsidRPr="00AC285E">
        <w:rPr>
          <w:rFonts w:cs="Times New Roman"/>
          <w:i/>
          <w:iCs/>
          <w:color w:val="008080"/>
          <w:lang w:val="en-GB"/>
        </w:rPr>
        <w:t>Teachers’ Interpretations of Second Language Teaching Curricula</w:t>
      </w:r>
      <w:r w:rsidRPr="00AC285E">
        <w:rPr>
          <w:rFonts w:cs="Times New Roman"/>
          <w:color w:val="008080"/>
          <w:lang w:val="en-GB"/>
        </w:rPr>
        <w:t>. RELC Journal. https://doi.org/10.1177/003368829102200201</w:t>
      </w:r>
    </w:p>
    <w:p w14:paraId="428030ED" w14:textId="3E2AE630" w:rsidR="00FC7F1E" w:rsidRDefault="00DE0BF5" w:rsidP="00AC285E">
      <w:pPr>
        <w:pStyle w:val="Bibliography"/>
        <w:rPr>
          <w:rFonts w:ascii="Microsoft Uighur" w:hAnsi="Microsoft Uighur" w:cs="Microsoft Uighur"/>
          <w:color w:val="0E2841" w:themeColor="text2"/>
          <w:sz w:val="28"/>
          <w:szCs w:val="28"/>
        </w:rPr>
      </w:pPr>
      <w:r w:rsidRPr="00362DFF">
        <w:rPr>
          <w:rFonts w:ascii="Microsoft Uighur" w:hAnsi="Microsoft Uighur" w:cs="Microsoft Uighur" w:hint="cs"/>
          <w:color w:val="0E2841" w:themeColor="text2"/>
          <w:szCs w:val="24"/>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35" w:name="_Toc231413333"/>
      <w:r w:rsidRPr="00DE0BF5">
        <w:lastRenderedPageBreak/>
        <w:t>Conclusions</w:t>
      </w:r>
      <w:bookmarkEnd w:id="35"/>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36" w:name="_Toc231413334"/>
      <w:r>
        <w:lastRenderedPageBreak/>
        <w:t>Index</w:t>
      </w:r>
      <w:bookmarkEnd w:id="36"/>
      <w:r>
        <w:t xml:space="preserve"> </w:t>
      </w:r>
    </w:p>
    <w:p w14:paraId="7840E4D7" w14:textId="77777777" w:rsidR="00EE68D1" w:rsidRDefault="00EE68D1" w:rsidP="00EE68D1"/>
    <w:p w14:paraId="4B7E18D8" w14:textId="0756AEEA" w:rsidR="00EE68D1" w:rsidRDefault="00EE68D1" w:rsidP="00DD5E69">
      <w:pPr>
        <w:pStyle w:val="Heading1"/>
      </w:pPr>
      <w:bookmarkStart w:id="37" w:name="_Toc231413335"/>
      <w:r>
        <w:lastRenderedPageBreak/>
        <w:t>Tables des Illustrations</w:t>
      </w:r>
      <w:bookmarkEnd w:id="37"/>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5138E3E" w14:textId="6BFED544" w:rsidR="008174C7" w:rsidRDefault="00E9345B" w:rsidP="008174C7">
      <w:r>
        <w:fldChar w:fldCharType="end"/>
      </w:r>
    </w:p>
    <w:p w14:paraId="7C2C0FE4" w14:textId="7E5F7D46"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4AD00ED9" w14:textId="77777777" w:rsidR="00402FAC" w:rsidRDefault="00402FAC" w:rsidP="00DD5E69">
      <w:pPr>
        <w:pStyle w:val="Heading1"/>
        <w:sectPr w:rsidR="00402FAC">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38" w:name="_Toc231413336"/>
      <w:r>
        <w:lastRenderedPageBreak/>
        <w:t>Annexes</w:t>
      </w:r>
      <w:bookmarkEnd w:id="38"/>
      <w:r>
        <w:t xml:space="preserve"> </w:t>
      </w:r>
    </w:p>
    <w:p w14:paraId="4C7DCBE6" w14:textId="2191898E" w:rsidR="007E7CAD" w:rsidRDefault="007E7CAD" w:rsidP="00EE68D1">
      <w:pPr>
        <w:pStyle w:val="Subtitle"/>
      </w:pPr>
    </w:p>
    <w:p w14:paraId="1E863F5B" w14:textId="575EF0F3" w:rsidR="00445D7F" w:rsidRDefault="006C749C" w:rsidP="00580CE2">
      <w:pPr>
        <w:pStyle w:val="Heading3"/>
        <w:numPr>
          <w:ilvl w:val="2"/>
          <w:numId w:val="14"/>
        </w:numPr>
      </w:pPr>
      <w:r>
        <w:t xml:space="preserve"> </w:t>
      </w:r>
      <w:bookmarkStart w:id="39" w:name="_Toc231413337"/>
      <w:bookmarkStart w:id="40" w:name="_Ref231413552"/>
      <w:r w:rsidR="00445D7F" w:rsidRPr="00EE5DA8">
        <w:t xml:space="preserve">Annexe </w:t>
      </w:r>
      <w:r w:rsidR="00445D7F">
        <w:t>1</w:t>
      </w:r>
      <w:bookmarkEnd w:id="39"/>
      <w:bookmarkEnd w:id="40"/>
    </w:p>
    <w:p w14:paraId="231F6E7D" w14:textId="77777777" w:rsidR="003A3445" w:rsidRDefault="003A3445" w:rsidP="003A3445"/>
    <w:p w14:paraId="7B411994" w14:textId="2A8AD0E4" w:rsidR="003A3445" w:rsidRDefault="00C35A25" w:rsidP="003A3445">
      <w:r>
        <w:rPr>
          <w:noProof/>
        </w:rPr>
        <w:drawing>
          <wp:inline distT="0" distB="0" distL="0" distR="0" wp14:anchorId="2A7C9498" wp14:editId="005D5D05">
            <wp:extent cx="5740400" cy="4889500"/>
            <wp:effectExtent l="0" t="0" r="0" b="0"/>
            <wp:docPr id="220501641" name="Picture 2">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1641" name="Picture 2">
                      <a:hlinkClick r:id="rId14"/>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40400" cy="4889500"/>
                    </a:xfrm>
                    <a:prstGeom prst="rect">
                      <a:avLst/>
                    </a:prstGeom>
                    <a:noFill/>
                    <a:ln>
                      <a:noFill/>
                    </a:ln>
                  </pic:spPr>
                </pic:pic>
              </a:graphicData>
            </a:graphic>
          </wp:inline>
        </w:drawing>
      </w:r>
    </w:p>
    <w:p w14:paraId="2D97A610" w14:textId="77777777" w:rsidR="003A3445" w:rsidRDefault="003A3445" w:rsidP="003A3445"/>
    <w:p w14:paraId="4F07ED12" w14:textId="77777777" w:rsidR="003A3445" w:rsidRDefault="003A3445" w:rsidP="003A3445"/>
    <w:p w14:paraId="08A1F3CF" w14:textId="77777777" w:rsidR="00790DB4" w:rsidRDefault="00790DB4" w:rsidP="003A3445"/>
    <w:p w14:paraId="1E846B6C" w14:textId="77777777" w:rsidR="00790DB4" w:rsidRDefault="00790DB4" w:rsidP="003A3445"/>
    <w:p w14:paraId="7B47CE8D" w14:textId="77777777" w:rsidR="003A3445" w:rsidRDefault="003A3445" w:rsidP="003A3445"/>
    <w:p w14:paraId="059B3C79" w14:textId="77777777" w:rsidR="003A3445" w:rsidRDefault="003A3445" w:rsidP="003A3445"/>
    <w:p w14:paraId="7FC7FB37" w14:textId="77777777" w:rsidR="00041C42" w:rsidRDefault="00041C42" w:rsidP="003A3445"/>
    <w:p w14:paraId="5D0DF3BD" w14:textId="38C5C7B7" w:rsidR="003A3445" w:rsidRDefault="003A3445" w:rsidP="003A3445"/>
    <w:p w14:paraId="005BEA9B" w14:textId="77777777" w:rsidR="00C35A25" w:rsidRDefault="00C35A25" w:rsidP="003A3445"/>
    <w:p w14:paraId="420E439C" w14:textId="7D3110F7" w:rsidR="003A3445" w:rsidRPr="003A3445" w:rsidRDefault="003A3445" w:rsidP="00005861">
      <w:pPr>
        <w:pStyle w:val="Heading3"/>
      </w:pPr>
      <w:bookmarkStart w:id="41" w:name="_Toc231413338"/>
      <w:r w:rsidRPr="00EE5DA8">
        <w:lastRenderedPageBreak/>
        <w:t xml:space="preserve">Annexe </w:t>
      </w:r>
      <w:r>
        <w:t>2</w:t>
      </w:r>
      <w:bookmarkEnd w:id="4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77777777"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92606F"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92606F"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92606F"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92606F"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92606F" w14:paraId="31FC54DE" w14:textId="77777777" w:rsidTr="00087C0D">
        <w:trPr>
          <w:trHeight w:val="1464"/>
        </w:trPr>
        <w:tc>
          <w:tcPr>
            <w:tcW w:w="9016" w:type="dxa"/>
            <w:gridSpan w:val="5"/>
          </w:tcPr>
          <w:p w14:paraId="2A757A06" w14:textId="77777777"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7777777" w:rsidR="00445D7F" w:rsidRPr="00445D7F" w:rsidRDefault="00445D7F" w:rsidP="00087C0D">
            <w:pPr>
              <w:pStyle w:val="NoSpacing"/>
              <w:rPr>
                <w:b/>
                <w:bCs/>
                <w:lang w:val="en-IN"/>
              </w:rPr>
            </w:pPr>
            <w:r w:rsidRPr="00445D7F">
              <w:rPr>
                <w:b/>
                <w:bCs/>
                <w:lang w:val="en-IN"/>
              </w:rPr>
              <w:t>Video Recording Consent</w:t>
            </w:r>
          </w:p>
        </w:tc>
      </w:tr>
      <w:tr w:rsidR="00445D7F" w:rsidRPr="0092606F" w14:paraId="00FFE935" w14:textId="77777777" w:rsidTr="00087C0D">
        <w:trPr>
          <w:trHeight w:val="992"/>
        </w:trPr>
        <w:tc>
          <w:tcPr>
            <w:tcW w:w="9016" w:type="dxa"/>
            <w:gridSpan w:val="5"/>
          </w:tcPr>
          <w:p w14:paraId="792BBF0C" w14:textId="77777777"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92606F"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92606F"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92606F"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92606F"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77777777"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1BF977BB" w:rsidR="00445D7F" w:rsidRPr="003A3445" w:rsidRDefault="00445D7F" w:rsidP="00005861">
      <w:pPr>
        <w:pStyle w:val="Heading3"/>
        <w:rPr>
          <w:lang w:val="en-US"/>
        </w:rPr>
      </w:pPr>
      <w:bookmarkStart w:id="42" w:name="_Toc231413339"/>
      <w:proofErr w:type="spellStart"/>
      <w:r w:rsidRPr="003A3445">
        <w:rPr>
          <w:lang w:val="en-US"/>
        </w:rPr>
        <w:lastRenderedPageBreak/>
        <w:t>Annexe</w:t>
      </w:r>
      <w:proofErr w:type="spellEnd"/>
      <w:r w:rsidRPr="003A3445">
        <w:rPr>
          <w:lang w:val="en-US"/>
        </w:rPr>
        <w:t xml:space="preserve"> </w:t>
      </w:r>
      <w:r w:rsidR="003A3445">
        <w:rPr>
          <w:lang w:val="en-US"/>
        </w:rPr>
        <w:t>3</w:t>
      </w:r>
      <w:bookmarkEnd w:id="42"/>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92606F"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lastRenderedPageBreak/>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4D017B57" w:rsidR="00F36F66" w:rsidRPr="00F36F66" w:rsidRDefault="00EE68D1" w:rsidP="00005861">
      <w:pPr>
        <w:pStyle w:val="Heading3"/>
      </w:pPr>
      <w:bookmarkStart w:id="43" w:name="_Toc231413340"/>
      <w:r w:rsidRPr="00EE5DA8">
        <w:lastRenderedPageBreak/>
        <w:t xml:space="preserve">Annexe </w:t>
      </w:r>
      <w:r w:rsidR="006E3EEE">
        <w:t>4</w:t>
      </w:r>
      <w:bookmarkEnd w:id="4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04F38A5" w:rsidR="00F36F66" w:rsidRPr="00F36F66" w:rsidRDefault="00F36F66" w:rsidP="00005861">
      <w:pPr>
        <w:pStyle w:val="Heading3"/>
      </w:pPr>
      <w:bookmarkStart w:id="44" w:name="_Toc231413341"/>
      <w:r w:rsidRPr="00EE5DA8">
        <w:lastRenderedPageBreak/>
        <w:t xml:space="preserve">Annexe </w:t>
      </w:r>
      <w:r w:rsidR="006E3EEE">
        <w:t>5</w:t>
      </w:r>
      <w:bookmarkEnd w:id="44"/>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Pr="000F20F9" w:rsidRDefault="00362DFF" w:rsidP="000F20F9">
      <w:pPr>
        <w:spacing w:line="240" w:lineRule="auto"/>
        <w:jc w:val="center"/>
        <w:rPr>
          <w:rFonts w:eastAsia="Arial" w:cs="Times New Roman"/>
          <w:szCs w:val="20"/>
          <w:lang w:eastAsia="en-GB"/>
        </w:rPr>
      </w:pPr>
      <w:r w:rsidRPr="0059582B">
        <w:rPr>
          <w:rFonts w:eastAsia="Arial" w:cs="Times New Roman"/>
          <w:i/>
          <w:iCs/>
          <w:sz w:val="18"/>
          <w:szCs w:val="18"/>
          <w:lang w:eastAsia="en-GB"/>
        </w:rPr>
        <w:t>Merci de votre participation. Vos commentaires sont précieux pour cette étude.</w:t>
      </w:r>
    </w:p>
    <w:sectPr w:rsidR="00DF1E4D" w:rsidRPr="000F20F9"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4419F" w14:textId="77777777" w:rsidR="002C7896" w:rsidRDefault="002C7896" w:rsidP="00DF1E4D">
      <w:pPr>
        <w:spacing w:line="240" w:lineRule="auto"/>
      </w:pPr>
      <w:r>
        <w:separator/>
      </w:r>
    </w:p>
  </w:endnote>
  <w:endnote w:type="continuationSeparator" w:id="0">
    <w:p w14:paraId="434E40E4" w14:textId="77777777" w:rsidR="002C7896" w:rsidRDefault="002C7896"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63440" w14:textId="77777777" w:rsidR="002C7896" w:rsidRDefault="002C7896" w:rsidP="00DF1E4D">
      <w:pPr>
        <w:spacing w:line="240" w:lineRule="auto"/>
      </w:pPr>
      <w:r>
        <w:separator/>
      </w:r>
    </w:p>
  </w:footnote>
  <w:footnote w:type="continuationSeparator" w:id="0">
    <w:p w14:paraId="0751E4E3" w14:textId="77777777" w:rsidR="002C7896" w:rsidRDefault="002C7896"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0"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7"/>
  </w:num>
  <w:num w:numId="2" w16cid:durableId="1128816286">
    <w:abstractNumId w:val="3"/>
  </w:num>
  <w:num w:numId="3" w16cid:durableId="472336301">
    <w:abstractNumId w:val="2"/>
  </w:num>
  <w:num w:numId="4" w16cid:durableId="827747274">
    <w:abstractNumId w:val="9"/>
  </w:num>
  <w:num w:numId="5" w16cid:durableId="1216813905">
    <w:abstractNumId w:val="4"/>
  </w:num>
  <w:num w:numId="6" w16cid:durableId="615256773">
    <w:abstractNumId w:val="5"/>
  </w:num>
  <w:num w:numId="7" w16cid:durableId="1813282591">
    <w:abstractNumId w:val="8"/>
  </w:num>
  <w:num w:numId="8" w16cid:durableId="1621911408">
    <w:abstractNumId w:val="1"/>
  </w:num>
  <w:num w:numId="9" w16cid:durableId="1953633777">
    <w:abstractNumId w:val="10"/>
  </w:num>
  <w:num w:numId="10" w16cid:durableId="2111310310">
    <w:abstractNumId w:val="10"/>
    <w:lvlOverride w:ilvl="0">
      <w:startOverride w:val="1"/>
    </w:lvlOverride>
  </w:num>
  <w:num w:numId="11" w16cid:durableId="7875636">
    <w:abstractNumId w:val="10"/>
    <w:lvlOverride w:ilvl="0">
      <w:startOverride w:val="1"/>
    </w:lvlOverride>
  </w:num>
  <w:num w:numId="12" w16cid:durableId="1564370207">
    <w:abstractNumId w:val="6"/>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0"/>
    <w:lvlOverride w:ilvl="0">
      <w:startOverride w:val="5"/>
    </w:lvlOverride>
  </w:num>
  <w:num w:numId="16" w16cid:durableId="1062026798">
    <w:abstractNumId w:val="10"/>
    <w:lvlOverride w:ilvl="0">
      <w:startOverride w:val="1"/>
    </w:lvlOverride>
  </w:num>
  <w:num w:numId="17" w16cid:durableId="517239721">
    <w:abstractNumId w:val="10"/>
    <w:lvlOverride w:ilvl="0">
      <w:startOverride w:val="5"/>
    </w:lvlOverride>
  </w:num>
  <w:num w:numId="18" w16cid:durableId="11279713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0"/>
    <w:lvlOverride w:ilvl="0">
      <w:startOverride w:val="1"/>
    </w:lvlOverride>
  </w:num>
  <w:num w:numId="20" w16cid:durableId="9567885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41C42"/>
    <w:rsid w:val="000508B3"/>
    <w:rsid w:val="000A401B"/>
    <w:rsid w:val="000F20F9"/>
    <w:rsid w:val="001266CF"/>
    <w:rsid w:val="00134AE0"/>
    <w:rsid w:val="00141BD8"/>
    <w:rsid w:val="00173BB5"/>
    <w:rsid w:val="001E2EAF"/>
    <w:rsid w:val="001F1140"/>
    <w:rsid w:val="00274D30"/>
    <w:rsid w:val="002C6216"/>
    <w:rsid w:val="002C7896"/>
    <w:rsid w:val="002D1B13"/>
    <w:rsid w:val="002D4E42"/>
    <w:rsid w:val="003439CB"/>
    <w:rsid w:val="00362DFF"/>
    <w:rsid w:val="00387768"/>
    <w:rsid w:val="003A3445"/>
    <w:rsid w:val="003A5DDE"/>
    <w:rsid w:val="003D54E4"/>
    <w:rsid w:val="003E3C3D"/>
    <w:rsid w:val="003E3E23"/>
    <w:rsid w:val="003E4B75"/>
    <w:rsid w:val="00402FAC"/>
    <w:rsid w:val="00411A4A"/>
    <w:rsid w:val="00411F5F"/>
    <w:rsid w:val="00440E36"/>
    <w:rsid w:val="00445D7F"/>
    <w:rsid w:val="004A1B67"/>
    <w:rsid w:val="004E3657"/>
    <w:rsid w:val="00503DB3"/>
    <w:rsid w:val="00510528"/>
    <w:rsid w:val="00533BF2"/>
    <w:rsid w:val="00535A8E"/>
    <w:rsid w:val="005635BF"/>
    <w:rsid w:val="00564EFE"/>
    <w:rsid w:val="00565A62"/>
    <w:rsid w:val="00576FD7"/>
    <w:rsid w:val="00577A30"/>
    <w:rsid w:val="00580CE2"/>
    <w:rsid w:val="0058376D"/>
    <w:rsid w:val="00595DCB"/>
    <w:rsid w:val="005A2FAB"/>
    <w:rsid w:val="005E24EF"/>
    <w:rsid w:val="00653446"/>
    <w:rsid w:val="006715C2"/>
    <w:rsid w:val="006B61E2"/>
    <w:rsid w:val="006C518F"/>
    <w:rsid w:val="006C749C"/>
    <w:rsid w:val="006E3EEE"/>
    <w:rsid w:val="007125C7"/>
    <w:rsid w:val="0072137B"/>
    <w:rsid w:val="007343FB"/>
    <w:rsid w:val="00783594"/>
    <w:rsid w:val="00783D08"/>
    <w:rsid w:val="00784AFC"/>
    <w:rsid w:val="00790DB4"/>
    <w:rsid w:val="00791376"/>
    <w:rsid w:val="007A3300"/>
    <w:rsid w:val="007E7CAD"/>
    <w:rsid w:val="008174C7"/>
    <w:rsid w:val="0083465E"/>
    <w:rsid w:val="00840495"/>
    <w:rsid w:val="00857237"/>
    <w:rsid w:val="00860454"/>
    <w:rsid w:val="008C1AF5"/>
    <w:rsid w:val="008E3802"/>
    <w:rsid w:val="008F6906"/>
    <w:rsid w:val="00905C1C"/>
    <w:rsid w:val="0092606F"/>
    <w:rsid w:val="00935C1F"/>
    <w:rsid w:val="009A50B4"/>
    <w:rsid w:val="009B1082"/>
    <w:rsid w:val="009B1C6C"/>
    <w:rsid w:val="009C73A1"/>
    <w:rsid w:val="00A5644E"/>
    <w:rsid w:val="00A80224"/>
    <w:rsid w:val="00A85DE7"/>
    <w:rsid w:val="00AC285E"/>
    <w:rsid w:val="00B203FB"/>
    <w:rsid w:val="00B56C8F"/>
    <w:rsid w:val="00B57887"/>
    <w:rsid w:val="00B85407"/>
    <w:rsid w:val="00B87763"/>
    <w:rsid w:val="00BB493E"/>
    <w:rsid w:val="00BD0C2E"/>
    <w:rsid w:val="00BE33DD"/>
    <w:rsid w:val="00C27F06"/>
    <w:rsid w:val="00C35A25"/>
    <w:rsid w:val="00C61CBE"/>
    <w:rsid w:val="00CC2705"/>
    <w:rsid w:val="00CE100F"/>
    <w:rsid w:val="00CE519A"/>
    <w:rsid w:val="00CF4043"/>
    <w:rsid w:val="00DA1D7A"/>
    <w:rsid w:val="00DD5E69"/>
    <w:rsid w:val="00DE0BF5"/>
    <w:rsid w:val="00DF1E4D"/>
    <w:rsid w:val="00DF2ABC"/>
    <w:rsid w:val="00E121CE"/>
    <w:rsid w:val="00E1797F"/>
    <w:rsid w:val="00E40686"/>
    <w:rsid w:val="00E9345B"/>
    <w:rsid w:val="00EE2CBE"/>
    <w:rsid w:val="00EE3479"/>
    <w:rsid w:val="00EE68D1"/>
    <w:rsid w:val="00F1768C"/>
    <w:rsid w:val="00F36F66"/>
    <w:rsid w:val="00F74A25"/>
    <w:rsid w:val="00FA0AE3"/>
    <w:rsid w:val="00FA4BC2"/>
    <w:rsid w:val="00FC0587"/>
    <w:rsid w:val="00FC1BE4"/>
    <w:rsid w:val="00FC7F1E"/>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ind w:left="720"/>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Downloads/Questionnaire%201%20-%20Google%20Forms.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52</Pages>
  <Words>16404</Words>
  <Characters>93503</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89</cp:revision>
  <dcterms:created xsi:type="dcterms:W3CDTF">2026-05-30T11:02:00Z</dcterms:created>
  <dcterms:modified xsi:type="dcterms:W3CDTF">2026-06-03T19:15:00Z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id="92G3VQyD"/&gt;&lt;style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