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 TASK REPORT</w:t>
        <w:br/>
        <w:t>MODEL EVALUATION AND OPTIMIZATION STRATEGY</w:t>
      </w:r>
    </w:p>
    <w:p>
      <w:pPr>
        <w:jc w:val="center"/>
      </w:pPr>
      <w:r>
        <w:rPr>
          <w:i/>
        </w:rPr>
        <w:t>Machine Learning Internship – Agricultural Crop Yield Prediction</w:t>
      </w:r>
    </w:p>
    <w:p>
      <w:pPr>
        <w:pStyle w:val="Heading1"/>
      </w:pPr>
      <w:r>
        <w:t>Submitted By</w:t>
      </w:r>
    </w:p>
    <w:p>
      <w:r>
        <w:t>Name: Aparna Sajeev S</w:t>
        <w:br/>
        <w:t>Submission Date: 21 October 2026</w:t>
      </w:r>
    </w:p>
    <w:p>
      <w:pPr>
        <w:pStyle w:val="Heading1"/>
      </w:pPr>
      <w:r>
        <w:t>1. Introduction</w:t>
      </w:r>
    </w:p>
    <w:p>
      <w:r>
        <w:t>This report presents an evaluation and optimization strategy for a machine learning model used in an agricultural setting, with a focus on crop-yield prediction. Accurate yield estimates can help farmers and agricultural planners make better decisions about seeds, irrigation, fertilizer use, storage, and distribution. A model must be evaluated carefully before it is used to support real-world decisions, because prediction errors may vary across crops, locations, and seasons.</w:t>
      </w:r>
    </w:p>
    <w:p>
      <w:pPr>
        <w:pStyle w:val="Heading1"/>
      </w:pPr>
      <w:r>
        <w:t>2. Evaluation Objective and Data Preparation</w:t>
      </w:r>
    </w:p>
    <w:p>
      <w:r>
        <w:t>The main objective is to measure how accurately the model predicts crop yield and determine whether it generalizes to unseen data. Relevant input features may include rainfall, temperature, soil properties, crop type, cultivated area, irrigation, fertilizer usage, and season. Before evaluation, missing values, duplicate records, inconsistent units, and unusual values should be checked. Data leakage must be avoided: information that would not be available at prediction time must not be used as an input.</w:t>
      </w:r>
    </w:p>
    <w:p>
      <w:r>
        <w:t>The dataset should be divided into training, validation, and test sets. When records span multiple seasons or years, a time-based split is often more realistic than a random split: older observations can be used for training and newer observations for testing. If several records come from the same farm or location, the split should also prevent closely related records from appearing in both training and test sets.</w:t>
      </w:r>
    </w:p>
    <w:p>
      <w:pPr>
        <w:pStyle w:val="Heading1"/>
      </w:pPr>
      <w:r>
        <w:t>3. Performance Metrics</w:t>
      </w:r>
    </w:p>
    <w:p>
      <w:r>
        <w:t>Mean Absolute Error (MAE) measures the average absolute difference between actual and predicted yield. It is easy to explain in the same units as the yield data. Root Mean Squared Error (RMSE) gives greater weight to large errors, so it is useful when unusually large prediction mistakes are especially costly. R-squared (R²) indicates how much variation in the observed yield is explained by the model, but it should not be used alone because a high R² does not guarantee small errors.</w:t>
      </w:r>
    </w:p>
    <w:p>
      <w:r>
        <w:t>The primary metrics will be MAE and RMSE, supported by R². Results should also be reported separately by crop, season, and region where enough data are available. This helps identify groups where predictions are less reliable. There is no universal acceptable error threshold for every agricultural dataset; a success threshold should be agreed with the intended users and compared with a simple baseline model.</w:t>
      </w:r>
    </w:p>
    <w:p>
      <w:pPr>
        <w:pStyle w:val="Heading1"/>
      </w:pPr>
      <w:r>
        <w:t>4. Proposed Success Criteria</w:t>
      </w:r>
    </w:p>
    <w:p>
      <w:r>
        <w:t>The model will be considered useful if it performs better than a baseline, maintains similar performance on validation and test data, and has errors that are acceptable for the intended agricultural decision. The report should record the baseline MAE/RMSE, tuned-model MAE/RMSE, R², and the difference between validation and test performance. Thresholds must be finalized after inspecting the dataset and discussing the cost of errors with stakeholders; they should not be selected only to make the model appear successful.</w:t>
      </w:r>
    </w:p>
    <w:p>
      <w:pPr>
        <w:pStyle w:val="Heading1"/>
      </w:pPr>
      <w:r>
        <w:t>5. Diagnosing Overfitting, Underfitting, and Bias</w:t>
      </w:r>
    </w:p>
    <w:p>
      <w:r>
        <w:t>Overfitting occurs when training performance is very good but validation or test performance is noticeably worse. Possible remedies include reducing model complexity, using regularization, limiting tree depth, collecting more representative data, and applying cross-validation. Underfitting occurs when both training and validation errors are high. It may be addressed by adding meaningful features, selecting a more suitable algorithm, or allowing the model to learn more complex patterns. Bias can arise when data do not represent certain crops, regions, soil types, or seasons. Group-wise error analysis and consultation with agricultural experts can help reveal these limitations.</w:t>
      </w:r>
    </w:p>
    <w:p>
      <w:pPr>
        <w:pStyle w:val="Heading1"/>
      </w:pPr>
      <w:r>
        <w:t>6. Optimization and Hyperparameter Tuning</w:t>
      </w:r>
    </w:p>
    <w:p>
      <w:pPr>
        <w:pStyle w:val="ListNumber"/>
      </w:pPr>
      <w:r>
        <w:t>Build a simple baseline, such as predicting the average training-set yield.</w:t>
      </w:r>
    </w:p>
    <w:p>
      <w:pPr>
        <w:pStyle w:val="ListNumber"/>
      </w:pPr>
      <w:r>
        <w:t>Choose a suitable regression model, for example Linear Regression, Random Forest Regressor, or Gradient Boosting Regressor.</w:t>
      </w:r>
    </w:p>
    <w:p>
      <w:pPr>
        <w:pStyle w:val="ListNumber"/>
      </w:pPr>
      <w:r>
        <w:t>Create a preprocessing pipeline for missing-value handling, categorical encoding, and numeric feature processing.</w:t>
      </w:r>
    </w:p>
    <w:p>
      <w:pPr>
        <w:pStyle w:val="ListNumber"/>
      </w:pPr>
      <w:r>
        <w:t>Use cross-validation on the training data to compare candidate models fairly.</w:t>
      </w:r>
    </w:p>
    <w:p>
      <w:pPr>
        <w:pStyle w:val="ListNumber"/>
      </w:pPr>
      <w:r>
        <w:t>Tune hyperparameters with Randomized Search for a broad search, followed by Grid Search over a smaller promising range if needed.</w:t>
      </w:r>
    </w:p>
    <w:p>
      <w:pPr>
        <w:pStyle w:val="ListNumber"/>
      </w:pPr>
      <w:r>
        <w:t>Select the model using the chosen validation metric, then evaluate the final selected model once on the untouched test set.</w:t>
      </w:r>
    </w:p>
    <w:p>
      <w:pPr>
        <w:pStyle w:val="ListNumber"/>
      </w:pPr>
      <w:r>
        <w:t>Record the dataset split, features, model settings, random seed, metrics, and limitations so the result can be reproduced.</w:t>
      </w:r>
    </w:p>
    <w:p>
      <w:pPr>
        <w:pStyle w:val="Heading1"/>
      </w:pPr>
      <w:r>
        <w:t>7. Diagnostic Checks and Practical Insights</w:t>
      </w:r>
    </w:p>
    <w:p>
      <w:r>
        <w:t>Plot predicted yield against actual yield and inspect residuals (actual minus predicted values). Residual plots can show whether errors grow with yield, whether the model systematically overpredicts or underpredicts, or whether important patterns remain unexplained. Compare errors across seasons and regions, check for extreme outliers, and verify that model inputs are available and reliable at the time of prediction. If seasonal performance declines, retraining with recent representative data or adding relevant weather and seasonal features may help. Predictions should be presented with clear limitations and should support—not replace—local agricultural expertise.</w:t>
      </w:r>
    </w:p>
    <w:p>
      <w:pPr>
        <w:pStyle w:val="Heading1"/>
      </w:pPr>
      <w:r>
        <w:t>8. Conclusion</w:t>
      </w:r>
    </w:p>
    <w:p>
      <w:r>
        <w:t>A reliable crop-yield prediction model requires more than a single accuracy score. This plan combines MAE, RMSE, and R² with realistic data splitting, cross-validation, diagnostic plots, group-wise analysis, and systematic hyperparameter tuning. The final model should be chosen based on performance on unseen data, practical error tolerance, reproducibility, and usefulness to agricultural users. The proposed workflow provides a structured way to identify weaknesses and improve predictions while being transparent about uncertainty and limitations.</w:t>
      </w:r>
    </w:p>
    <w:p>
      <w:pPr>
        <w:pStyle w:val="Heading1"/>
      </w:pPr>
      <w:r>
        <w:t>Suggested Table for Recording Results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MAE</w:t>
            </w:r>
          </w:p>
        </w:tc>
        <w:tc>
          <w:tcPr>
            <w:tcW w:type="dxa" w:w="1987"/>
          </w:tcPr>
          <w:p>
            <w:r>
              <w:t>RMSE</w:t>
            </w:r>
          </w:p>
        </w:tc>
        <w:tc>
          <w:tcPr>
            <w:tcW w:type="dxa" w:w="1987"/>
          </w:tcPr>
          <w:p>
            <w:r>
              <w:t>R²</w:t>
            </w:r>
          </w:p>
        </w:tc>
        <w:tc>
          <w:tcPr>
            <w:tcW w:type="dxa" w:w="1987"/>
          </w:tcPr>
          <w:p>
            <w:r>
              <w:t>Notes</w:t>
            </w:r>
          </w:p>
        </w:tc>
      </w:tr>
      <w:tr>
        <w:tc>
          <w:tcPr>
            <w:tcW w:type="dxa" w:w="1987"/>
          </w:tcPr>
          <w:p>
            <w:r>
              <w:t>Baseline</w:t>
            </w:r>
          </w:p>
        </w:tc>
        <w:tc>
          <w:tcPr>
            <w:tcW w:type="dxa" w:w="1987"/>
          </w:tcPr>
          <w:p>
            <w:r>
              <w:t>To be measured</w:t>
            </w:r>
          </w:p>
        </w:tc>
        <w:tc>
          <w:tcPr>
            <w:tcW w:type="dxa" w:w="1987"/>
          </w:tcPr>
          <w:p>
            <w:r>
              <w:t>To be measured</w:t>
            </w:r>
          </w:p>
        </w:tc>
        <w:tc>
          <w:tcPr>
            <w:tcW w:type="dxa" w:w="1987"/>
          </w:tcPr>
          <w:p>
            <w:r>
              <w:t>To be measured</w:t>
            </w:r>
          </w:p>
        </w:tc>
        <w:tc>
          <w:tcPr>
            <w:tcW w:type="dxa" w:w="1987"/>
          </w:tcPr>
          <w:p>
            <w:r>
              <w:t>Reference performance</w:t>
            </w:r>
          </w:p>
        </w:tc>
      </w:tr>
      <w:tr>
        <w:tc>
          <w:tcPr>
            <w:tcW w:type="dxa" w:w="1987"/>
          </w:tcPr>
          <w:p>
            <w:r>
              <w:t>Initial model</w:t>
            </w:r>
          </w:p>
        </w:tc>
        <w:tc>
          <w:tcPr>
            <w:tcW w:type="dxa" w:w="1987"/>
          </w:tcPr>
          <w:p>
            <w:r>
              <w:t>To be measured</w:t>
            </w:r>
          </w:p>
        </w:tc>
        <w:tc>
          <w:tcPr>
            <w:tcW w:type="dxa" w:w="1987"/>
          </w:tcPr>
          <w:p>
            <w:r>
              <w:t>To be measured</w:t>
            </w:r>
          </w:p>
        </w:tc>
        <w:tc>
          <w:tcPr>
            <w:tcW w:type="dxa" w:w="1987"/>
          </w:tcPr>
          <w:p>
            <w:r>
              <w:t>To be measured</w:t>
            </w:r>
          </w:p>
        </w:tc>
        <w:tc>
          <w:tcPr>
            <w:tcW w:type="dxa" w:w="1987"/>
          </w:tcPr>
          <w:p>
            <w:r>
              <w:t>Before tuning</w:t>
            </w:r>
          </w:p>
        </w:tc>
      </w:tr>
      <w:tr>
        <w:tc>
          <w:tcPr>
            <w:tcW w:type="dxa" w:w="1987"/>
          </w:tcPr>
          <w:p>
            <w:r>
              <w:t>Optimized model</w:t>
            </w:r>
          </w:p>
        </w:tc>
        <w:tc>
          <w:tcPr>
            <w:tcW w:type="dxa" w:w="1987"/>
          </w:tcPr>
          <w:p>
            <w:r>
              <w:t>To be measured</w:t>
            </w:r>
          </w:p>
        </w:tc>
        <w:tc>
          <w:tcPr>
            <w:tcW w:type="dxa" w:w="1987"/>
          </w:tcPr>
          <w:p>
            <w:r>
              <w:t>To be measured</w:t>
            </w:r>
          </w:p>
        </w:tc>
        <w:tc>
          <w:tcPr>
            <w:tcW w:type="dxa" w:w="1987"/>
          </w:tcPr>
          <w:p>
            <w:r>
              <w:t>To be measured</w:t>
            </w:r>
          </w:p>
        </w:tc>
        <w:tc>
          <w:tcPr>
            <w:tcW w:type="dxa" w:w="1987"/>
          </w:tcPr>
          <w:p>
            <w:r>
              <w:t>Final test evaluation</w:t>
            </w:r>
          </w:p>
        </w:tc>
      </w:tr>
    </w:tbl>
    <w:p>
      <w:r>
        <w:br/>
        <w:t>Note: This is an evaluation plan. Insert actual metric values only after running the model on the relevant dataset; do not report estimated values as experimental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