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Agent-Initiated Reports &amp; Automations</w:t>
      </w:r>
    </w:p>
    <w:p>
      <w:pPr>
        <w:jc w:val="center"/>
      </w:pPr>
      <w:r>
        <w:rPr>
          <w:color w:val="009688"/>
          <w:sz w:val="28"/>
        </w:rPr>
        <w:t>No Questions Asked — The Agent Acts on Its Own</w:t>
      </w:r>
    </w:p>
    <w:p/>
    <w:p>
      <w:pPr>
        <w:jc w:val="center"/>
      </w:pPr>
      <w:r>
        <w:rPr>
          <w:sz w:val="24"/>
        </w:rPr>
        <w:t>Northbridge Health Network — Based on Existing Scenario Data Only</w:t>
      </w:r>
    </w:p>
    <w:p/>
    <w:p>
      <w:pPr>
        <w:jc w:val="center"/>
      </w:pPr>
      <w:r>
        <w:rPr>
          <w:i/>
          <w:sz w:val="20"/>
        </w:rPr>
        <w:t>All reports below are generated from data that exists today in the simulator: EML-001–006, MTG-001–004, MSG-001–005, FILE-001–004, CAPA-001–005.</w:t>
      </w:r>
    </w:p>
    <w:p>
      <w:r>
        <w:br w:type="page"/>
      </w:r>
    </w:p>
    <w:p>
      <w:r>
        <w:rPr>
          <w:b/>
          <w:color w:val="009688"/>
          <w:sz w:val="26"/>
        </w:rPr>
        <w:t>HOW AGENT-INITIATED AUTOMATION WORKS</w:t>
      </w:r>
    </w:p>
    <w:p>
      <w:r>
        <w:t>Unlike Q&amp;A (where a human asks), these automations trigger on EVENTS or SCHEDULES. The agent monitors signals and produces outputs when conditions are met:</w:t>
      </w:r>
    </w:p>
    <w:p/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Trigger Type</w:t>
            </w:r>
          </w:p>
        </w:tc>
        <w:tc>
          <w:tcPr>
            <w:tcW w:type="dxa" w:w="2880"/>
          </w:tcPr>
          <w:p>
            <w:r>
              <w:t>How It Works</w:t>
            </w:r>
          </w:p>
        </w:tc>
        <w:tc>
          <w:tcPr>
            <w:tcW w:type="dxa" w:w="2880"/>
          </w:tcPr>
          <w:p>
            <w:r>
              <w:t>Northbridge Example</w:t>
            </w:r>
          </w:p>
        </w:tc>
      </w:tr>
      <w:tr>
        <w:tc>
          <w:tcPr>
            <w:tcW w:type="dxa" w:w="2880"/>
          </w:tcPr>
          <w:p>
            <w:r>
              <w:t>Scheduled</w:t>
            </w:r>
          </w:p>
        </w:tc>
        <w:tc>
          <w:tcPr>
            <w:tcW w:type="dxa" w:w="2880"/>
          </w:tcPr>
          <w:p>
            <w:r>
              <w:t>Runs daily/weekly on a timer</w:t>
            </w:r>
          </w:p>
        </w:tc>
        <w:tc>
          <w:tcPr>
            <w:tcW w:type="dxa" w:w="2880"/>
          </w:tcPr>
          <w:p>
            <w:r>
              <w:t>Weekly Vendor Status Report (Monday 7 AM)</w:t>
            </w:r>
          </w:p>
        </w:tc>
      </w:tr>
      <w:tr>
        <w:tc>
          <w:tcPr>
            <w:tcW w:type="dxa" w:w="2880"/>
          </w:tcPr>
          <w:p>
            <w:r>
              <w:t>Event-driven</w:t>
            </w:r>
          </w:p>
        </w:tc>
        <w:tc>
          <w:tcPr>
            <w:tcW w:type="dxa" w:w="2880"/>
          </w:tcPr>
          <w:p>
            <w:r>
              <w:t>Fires when a condition is detected</w:t>
            </w:r>
          </w:p>
        </w:tc>
        <w:tc>
          <w:tcPr>
            <w:tcW w:type="dxa" w:w="2880"/>
          </w:tcPr>
          <w:p>
            <w:r>
              <w:t>Alert: vendor commitment due date passed with no confirmation</w:t>
            </w:r>
          </w:p>
        </w:tc>
      </w:tr>
      <w:tr>
        <w:tc>
          <w:tcPr>
            <w:tcW w:type="dxa" w:w="2880"/>
          </w:tcPr>
          <w:p>
            <w:r>
              <w:t>Threshold-based</w:t>
            </w:r>
          </w:p>
        </w:tc>
        <w:tc>
          <w:tcPr>
            <w:tcW w:type="dxa" w:w="2880"/>
          </w:tcPr>
          <w:p>
            <w:r>
              <w:t>Fires when a metric crosses a line</w:t>
            </w:r>
          </w:p>
        </w:tc>
        <w:tc>
          <w:tcPr>
            <w:tcW w:type="dxa" w:w="2880"/>
          </w:tcPr>
          <w:p>
            <w:r>
              <w:t>Alert: 2+ CAPAs past due on same critical path</w:t>
            </w:r>
          </w:p>
        </w:tc>
      </w:tr>
    </w:tbl>
    <w:p>
      <w:r>
        <w:br w:type="page"/>
      </w:r>
    </w:p>
    <w:p>
      <w:r>
        <w:rPr>
          <w:b/>
          <w:color w:val="009688"/>
          <w:sz w:val="26"/>
        </w:rPr>
        <w:t>REPORT 1: WEEKLY VENDOR &amp; COMMITMENT STATUS REPORT</w:t>
      </w:r>
    </w:p>
    <w:p>
      <w:pPr>
        <w:pStyle w:val="Heading2"/>
      </w:pPr>
      <w:r>
        <w:t>Trigger</w:t>
      </w:r>
    </w:p>
    <w:p>
      <w:r>
        <w:t>Scheduled: Every Monday 7:00 AM → delivered to Teams "Quality Program" channel + email to Maria Delgado</w:t>
      </w:r>
    </w:p>
    <w:p>
      <w:pPr>
        <w:pStyle w:val="Heading2"/>
      </w:pPr>
      <w:r>
        <w:t>Data Sources Used</w:t>
      </w:r>
    </w:p>
    <w:p>
      <w:r>
        <w:t>EML-001, EML-002, EML-005, MTG-004, MSG-001, MSG-002, MSG-003, CAPA Tracker, FILE-004</w:t>
      </w:r>
    </w:p>
    <w:p>
      <w:pPr>
        <w:pStyle w:val="Heading2"/>
      </w:pPr>
      <w:r>
        <w:t>Sample Output</w:t>
      </w:r>
    </w:p>
    <w:p>
      <w:r>
        <w:rPr>
          <w:b/>
        </w:rPr>
        <w:t>NORTHBRIDGE HEALTH NETWORK — VENDOR &amp; COMMITMENT STATUS</w:t>
      </w:r>
    </w:p>
    <w:p>
      <w:r>
        <w:rPr>
          <w:color w:val="666666"/>
          <w:sz w:val="18"/>
        </w:rPr>
        <w:t>Week of 09-JUN-2026 | Auto-generated by Work IQ Agent</w:t>
      </w:r>
    </w:p>
    <w:p/>
    <w:p>
      <w:r>
        <w:rPr>
          <w:b/>
        </w:rPr>
        <w:t>LUMINA HEALTH SYSTEMS (EHR Implementation — Westgate Clinic)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⚠️ AT RISK — open dependency</w:t>
            </w:r>
          </w:p>
        </w:tc>
      </w:tr>
      <w:tr>
        <w:tc>
          <w:tcPr>
            <w:tcW w:type="dxa" w:w="4320"/>
          </w:tcPr>
          <w:p>
            <w:r>
              <w:t>Go-Live Target</w:t>
            </w:r>
          </w:p>
        </w:tc>
        <w:tc>
          <w:tcPr>
            <w:tcW w:type="dxa" w:w="4320"/>
          </w:tcPr>
          <w:p>
            <w:r>
              <w:t>22-JUN-2026 (13 days away)</w:t>
            </w:r>
          </w:p>
        </w:tc>
      </w:tr>
      <w:tr>
        <w:tc>
          <w:tcPr>
            <w:tcW w:type="dxa" w:w="4320"/>
          </w:tcPr>
          <w:p>
            <w:r>
              <w:t>Training Progress</w:t>
            </w:r>
          </w:p>
        </w:tc>
        <w:tc>
          <w:tcPr>
            <w:tcW w:type="dxa" w:w="4320"/>
          </w:tcPr>
          <w:p>
            <w:r>
              <w:t>~80% complete (per EML-001, MSG-001)</w:t>
            </w:r>
          </w:p>
        </w:tc>
      </w:tr>
      <w:tr>
        <w:tc>
          <w:tcPr>
            <w:tcW w:type="dxa" w:w="4320"/>
          </w:tcPr>
          <w:p>
            <w:r>
              <w:t>Open Blocker</w:t>
            </w:r>
          </w:p>
        </w:tc>
        <w:tc>
          <w:tcPr>
            <w:tcW w:type="dxa" w:w="4320"/>
          </w:tcPr>
          <w:p>
            <w:r>
              <w:t>Migration validation — Greg Sullivan, due 13-JUN, 90% done (MSG-002)</w:t>
            </w:r>
          </w:p>
        </w:tc>
      </w:tr>
      <w:tr>
        <w:tc>
          <w:tcPr>
            <w:tcW w:type="dxa" w:w="4320"/>
          </w:tcPr>
          <w:p>
            <w:r>
              <w:t>Pending Vendor Action</w:t>
            </w:r>
          </w:p>
        </w:tc>
        <w:tc>
          <w:tcPr>
            <w:tcW w:type="dxa" w:w="4320"/>
          </w:tcPr>
          <w:p>
            <w:r>
              <w:t>Written go-live confirmation — requested 09-JUN (EML-002), NOT received</w:t>
            </w:r>
          </w:p>
        </w:tc>
      </w:tr>
      <w:tr>
        <w:tc>
          <w:tcPr>
            <w:tcW w:type="dxa" w:w="4320"/>
          </w:tcPr>
          <w:p>
            <w:r>
              <w:t>Commercial Note</w:t>
            </w:r>
          </w:p>
        </w:tc>
        <w:tc>
          <w:tcPr>
            <w:tcW w:type="dxa" w:w="4320"/>
          </w:tcPr>
          <w:p>
            <w:r>
              <w:t>⚠️ RESTRICTED (leadership only): Clause 7.4 exposure if Lumina-side slip — see EML-003</w:t>
            </w:r>
          </w:p>
        </w:tc>
      </w:tr>
      <w:tr>
        <w:tc>
          <w:tcPr>
            <w:tcW w:type="dxa" w:w="4320"/>
          </w:tcPr>
          <w:p>
            <w:r>
              <w:t>Recommended Actions</w:t>
            </w:r>
          </w:p>
        </w:tc>
        <w:tc>
          <w:tcPr>
            <w:tcW w:type="dxa" w:w="4320"/>
          </w:tcPr>
          <w:p>
            <w:r>
              <w:t>1) Chase Tom Becker for written confirmation (due 11-JUN, 2 days overdue)</w:t>
              <w:br/>
              <w:t>2) Confirm Greg Sullivan validation on track for 13-JUN</w:t>
              <w:br/>
              <w:t>3) Alert leadership if validation slips (per EML-004 protocol)</w:t>
            </w:r>
          </w:p>
        </w:tc>
      </w:tr>
    </w:tbl>
    <w:p/>
    <w:p>
      <w:r>
        <w:rPr>
          <w:b/>
        </w:rPr>
        <w:t>FACILITIES VENDOR (Signage — Unnamed)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🔴 OVERDUE — no response</w:t>
            </w:r>
          </w:p>
        </w:tc>
      </w:tr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Quote for Westgate signage update (environment-of-care)</w:t>
            </w:r>
          </w:p>
        </w:tc>
      </w:tr>
      <w:tr>
        <w:tc>
          <w:tcPr>
            <w:tcW w:type="dxa" w:w="4320"/>
          </w:tcPr>
          <w:p>
            <w:r>
              <w:t>Days Overdue</w:t>
            </w:r>
          </w:p>
        </w:tc>
        <w:tc>
          <w:tcPr>
            <w:tcW w:type="dxa" w:w="4320"/>
          </w:tcPr>
          <w:p>
            <w:r>
              <w:t>8 days (CAPA-004 was due 06-JUN, blocked since)</w:t>
            </w:r>
          </w:p>
        </w:tc>
      </w:tr>
      <w:tr>
        <w:tc>
          <w:tcPr>
            <w:tcW w:type="dxa" w:w="4320"/>
          </w:tcPr>
          <w:p>
            <w:r>
              <w:t>Impact</w:t>
            </w:r>
          </w:p>
        </w:tc>
        <w:tc>
          <w:tcPr>
            <w:tcW w:type="dxa" w:w="4320"/>
          </w:tcPr>
          <w:p>
            <w:r>
              <w:t>Joint Commission readiness — environment-of-care documentation cannot complete</w:t>
            </w:r>
          </w:p>
        </w:tc>
      </w:tr>
      <w:tr>
        <w:tc>
          <w:tcPr>
            <w:tcW w:type="dxa" w:w="4320"/>
          </w:tcPr>
          <w:p>
            <w:r>
              <w:t>Recommended Actions</w:t>
            </w:r>
          </w:p>
        </w:tc>
        <w:tc>
          <w:tcPr>
            <w:tcW w:type="dxa" w:w="4320"/>
          </w:tcPr>
          <w:p>
            <w:r>
              <w:t>1) Identify vendor contact and send follow-up</w:t>
              <w:br/>
              <w:t>2) Escalate to James Whitaker if no response in 48 hours</w:t>
            </w:r>
          </w:p>
        </w:tc>
      </w:tr>
    </w:tbl>
    <w:p/>
    <w:p>
      <w:r>
        <w:rPr>
          <w:color w:val="666666"/>
          <w:sz w:val="18"/>
        </w:rPr>
        <w:t xml:space="preserve">Sources: </w:t>
      </w:r>
      <w:r>
        <w:rPr>
          <w:color w:val="666666"/>
          <w:sz w:val="18"/>
        </w:rPr>
        <w:t>EML-001, EML-002, EML-005, MTG-004, MSG-001, MSG-002, MSG-003, CAPA Tracker</w:t>
      </w:r>
    </w:p>
    <w:p>
      <w:r>
        <w:br w:type="page"/>
      </w:r>
    </w:p>
    <w:p>
      <w:r>
        <w:rPr>
          <w:b/>
          <w:color w:val="009688"/>
          <w:sz w:val="26"/>
        </w:rPr>
        <w:t>REPORT 2: SLA &amp; COMMERCIAL EXPOSURE ALERT</w:t>
      </w:r>
    </w:p>
    <w:p>
      <w:pPr>
        <w:pStyle w:val="Heading2"/>
      </w:pPr>
      <w:r>
        <w:t>Trigger</w:t>
      </w:r>
    </w:p>
    <w:p>
      <w:r>
        <w:t>Event-driven: Fires when go-live date is within 14 days AND a dependency is not confirmed complete.</w:t>
      </w:r>
    </w:p>
    <w:p>
      <w:pPr>
        <w:pStyle w:val="Heading2"/>
      </w:pPr>
      <w:r>
        <w:t>Data Sources Used</w:t>
      </w:r>
    </w:p>
    <w:p>
      <w:r>
        <w:t>EML-003, EML-004, MTG-004, AI-401, MSG-002</w:t>
      </w:r>
    </w:p>
    <w:p>
      <w:pPr>
        <w:pStyle w:val="Heading2"/>
      </w:pPr>
      <w:r>
        <w:t>Sample Output (Restricted — ops_director, quality_pm only)</w:t>
      </w:r>
    </w:p>
    <w:p>
      <w:r>
        <w:rPr>
          <w:b/>
        </w:rPr>
        <w:t>⚠️ COMMERCIAL EXPOSURE ALERT — LUMINA HEALTH SYSTEMS</w:t>
      </w:r>
    </w:p>
    <w:p>
      <w:r>
        <w:rPr>
          <w:color w:val="666666"/>
          <w:sz w:val="18"/>
        </w:rPr>
        <w:t>Triggered: 11-JUN-2026 | Visibility: ops_director, quality_pm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Contract Clause</w:t>
            </w:r>
          </w:p>
        </w:tc>
        <w:tc>
          <w:tcPr>
            <w:tcW w:type="dxa" w:w="4320"/>
          </w:tcPr>
          <w:p>
            <w:r>
              <w:t>MSA Clause 7.4 — 8% of implementation fee per week of delay</w:t>
            </w:r>
          </w:p>
        </w:tc>
      </w:tr>
      <w:tr>
        <w:tc>
          <w:tcPr>
            <w:tcW w:type="dxa" w:w="4320"/>
          </w:tcPr>
          <w:p>
            <w:r>
              <w:t>Trigger Condition</w:t>
            </w:r>
          </w:p>
        </w:tc>
        <w:tc>
          <w:tcPr>
            <w:tcW w:type="dxa" w:w="4320"/>
          </w:tcPr>
          <w:p>
            <w:r>
              <w:t>Go-live slips past 22-JUN due to Lumina-side delays</w:t>
            </w:r>
          </w:p>
        </w:tc>
      </w:tr>
      <w:tr>
        <w:tc>
          <w:tcPr>
            <w:tcW w:type="dxa" w:w="4320"/>
          </w:tcPr>
          <w:p>
            <w:r>
              <w:t>Current Risk</w:t>
            </w:r>
          </w:p>
        </w:tc>
        <w:tc>
          <w:tcPr>
            <w:tcW w:type="dxa" w:w="4320"/>
          </w:tcPr>
          <w:p>
            <w:r>
              <w:t>Go-live depends on migration validation (Greg Sullivan, due 13-JUN, 90% done). If validation completes on time but Lumina fails to deliver written confirmation, delay is Lumina-attributed.</w:t>
            </w:r>
          </w:p>
        </w:tc>
      </w:tr>
      <w:tr>
        <w:tc>
          <w:tcPr>
            <w:tcW w:type="dxa" w:w="4320"/>
          </w:tcPr>
          <w:p>
            <w:r>
              <w:t>Days to Activation</w:t>
            </w:r>
          </w:p>
        </w:tc>
        <w:tc>
          <w:tcPr>
            <w:tcW w:type="dxa" w:w="4320"/>
          </w:tcPr>
          <w:p>
            <w:r>
              <w:t>11 days (22-JUN target). Written confirmation already 2 days overdue.</w:t>
            </w:r>
          </w:p>
        </w:tc>
      </w:tr>
      <w:tr>
        <w:tc>
          <w:tcPr>
            <w:tcW w:type="dxa" w:w="4320"/>
          </w:tcPr>
          <w:p>
            <w:r>
              <w:t>Recommended Actions</w:t>
            </w:r>
          </w:p>
        </w:tc>
        <w:tc>
          <w:tcPr>
            <w:tcW w:type="dxa" w:w="4320"/>
          </w:tcPr>
          <w:p>
            <w:r>
              <w:t>1) Document that Northbridge-side validation is on track (MSG-002: 90%)</w:t>
              <w:br/>
              <w:t>2) If Lumina confirmation not received by 13-JUN, flag to James Whitaker</w:t>
              <w:br/>
              <w:t>3) Preserve attribution evidence: any delay without written confirmation = Lumina-side</w:t>
            </w:r>
          </w:p>
        </w:tc>
      </w:tr>
    </w:tbl>
    <w:p/>
    <w:p>
      <w:r>
        <w:rPr>
          <w:b/>
        </w:rPr>
        <w:t xml:space="preserve">Protocol: </w:t>
      </w:r>
      <w:r>
        <w:t>Per EML-004, Maria Delgado will flag privately to James Whitaker if 13-JUN validation looks at risk. Agent will auto-trigger this alert if no sign-off email from Greg Sullivan by EOD 13-JUN.</w:t>
      </w:r>
    </w:p>
    <w:p>
      <w:r>
        <w:br w:type="page"/>
      </w:r>
    </w:p>
    <w:p>
      <w:r>
        <w:rPr>
          <w:b/>
          <w:color w:val="009688"/>
          <w:sz w:val="26"/>
        </w:rPr>
        <w:t>AUTOMATION 3: STALLED VENDOR COMMITMENT ALERT + AUTO-DRAFT</w:t>
      </w:r>
    </w:p>
    <w:p>
      <w:pPr>
        <w:pStyle w:val="Heading2"/>
      </w:pPr>
      <w:r>
        <w:t>Trigger</w:t>
      </w:r>
    </w:p>
    <w:p>
      <w:r>
        <w:t>Event-driven: Lumina written go-live confirmation was due 11-JUN (action item AI-402, MTG-004). No confirmation email received from Tom Becker. Agent fires on 13-JUN (2 days overdue).</w:t>
      </w:r>
    </w:p>
    <w:p>
      <w:pPr>
        <w:pStyle w:val="Heading2"/>
      </w:pPr>
      <w:r>
        <w:t>Data Sources Used</w:t>
      </w:r>
    </w:p>
    <w:p>
      <w:r>
        <w:t>MTG-004 (AI-402: due 11-JUN), EML-001, EML-002, MSG-003</w:t>
      </w:r>
    </w:p>
    <w:p>
      <w:pPr>
        <w:pStyle w:val="Heading2"/>
      </w:pPr>
      <w:r>
        <w:t>Step 1: DETECT</w:t>
      </w:r>
    </w:p>
    <w:p>
      <w:r>
        <w:t>Agent checks: "Action AI-402 (Obtain written go-live date confirmation from Lumina) was due 11-JUN, owner Robert Klein. Searched all emails from Tom Becker after 11-JUN — no confirmation found. Searched Teams channel — MSG-003 says Lumina is 'ready to issue' but no actual confirmation posted. Status: OVERDUE."</w:t>
      </w:r>
    </w:p>
    <w:p>
      <w:pPr>
        <w:pStyle w:val="Heading2"/>
      </w:pPr>
      <w:r>
        <w:t>Step 2: CORRELATE</w:t>
      </w:r>
    </w:p>
    <w:p>
      <w:r>
        <w:t>Agent checks related dependency: "AI-401 (migration validation, Greg Sullivan, due 13-JUN) — MSG-002 shows 90% done. Lumina confirmation is contingent on this sign-off (per EML-001). Both items are today's deadline or overdue."</w:t>
      </w:r>
    </w:p>
    <w:p>
      <w:pPr>
        <w:pStyle w:val="Heading2"/>
      </w:pPr>
      <w:r>
        <w:t>Step 3: ALERT</w:t>
      </w:r>
    </w:p>
    <w:p>
      <w:r>
        <w:t>Agent posts to Teams "Quality Program" channel:</w:t>
      </w:r>
    </w:p>
    <w:p/>
    <w:p>
      <w:pPr>
        <w:ind w:left="567"/>
      </w:pPr>
      <w:r>
        <w:rPr>
          <w:i/>
        </w:rPr>
        <w:t>⚠️ OVERDUE: Lumina written go-live confirmation (AI-402) was due 11-JUN — 2 days overdue. No confirmation received from Tom Becker.</w:t>
        <w:br/>
        <w:br/>
        <w:t>Related: Migration validation (AI-401, Greg Sullivan) due TODAY (13-JUN). Lumina cannot issue confirmation until validation is signed off.</w:t>
        <w:br/>
        <w:br/>
        <w:t>Go-live target: 22-JUN (9 days away).</w:t>
        <w:br/>
        <w:br/>
        <w:t>Recommended:</w:t>
        <w:br/>
        <w:t>• @Robert Klein — chase Tom Becker for confirmation status</w:t>
        <w:br/>
        <w:t>• @Greg Sullivan — confirm validation complete and sign off today</w:t>
        <w:br/>
        <w:br/>
        <w:t>[Sources: MTG-004, EML-001, EML-002, MSG-002, MSG-003]</w:t>
      </w:r>
    </w:p>
    <w:p>
      <w:pPr>
        <w:pStyle w:val="Heading2"/>
      </w:pPr>
      <w:r>
        <w:t>Step 4: AUTO-DRAFT (placed in Robert Klein's Drafts)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tom.becker@lumina-ehr.com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Robert Klein (auto-drafted, pending send)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Following up: Written go-live confirmation — Westgate 22-JUN</w:t>
            </w:r>
          </w:p>
        </w:tc>
      </w:tr>
      <w:tr>
        <w:tc>
          <w:tcPr>
            <w:tcW w:type="dxa" w:w="4320"/>
          </w:tcPr>
          <w:p>
            <w:r>
              <w:t>CC</w:t>
            </w:r>
          </w:p>
        </w:tc>
        <w:tc>
          <w:tcPr>
            <w:tcW w:type="dxa" w:w="4320"/>
          </w:tcPr>
          <w:p>
            <w:r>
              <w:t>James Whitaker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"Tom — following up on our request from 09-JUN (ref our email exchange on Westgate go-live readiness). We asked for written confirmation of: (1) medication-list data migration validation complete and signed off, and (2) final go-live date of 22-JUN.</w:t>
              <w:br/>
              <w:br/>
              <w:t>Greg Sullivan's migration validation is completing today (13-JUN). Once confirmed, we need Lumina's written go-live confirmation to issue the go-live notice to Westgate staff.</w:t>
              <w:br/>
              <w:br/>
              <w:t>Can you confirm when we'll receive this? Time-sensitive — we're 9 days from target go-live.</w:t>
              <w:br/>
              <w:br/>
              <w:t>— Robert Klein, EHR Program Lead"</w:t>
            </w:r>
          </w:p>
        </w:tc>
      </w:tr>
    </w:tbl>
    <w:p>
      <w:pPr>
        <w:pStyle w:val="Heading2"/>
      </w:pPr>
      <w:r>
        <w:t>Step 5: TRACK</w:t>
      </w:r>
    </w:p>
    <w:p>
      <w:r>
        <w:t>Agent creates follow-up entry:</w:t>
        <w:br/>
        <w:t>"FOLLOW-UP-001 | Lumina go-live confirmation | Originally due: 11-JUN | Follow-up drafted: 13-JUN | Auto-escalation if no response by: 16-JUN"</w:t>
      </w:r>
    </w:p>
    <w:p>
      <w:r>
        <w:br w:type="page"/>
      </w:r>
    </w:p>
    <w:p>
      <w:r>
        <w:rPr>
          <w:b/>
          <w:color w:val="009688"/>
          <w:sz w:val="26"/>
        </w:rPr>
        <w:t>AUTOMATION 4: CAPA BLOCKER DETECTION &amp; ESCALATION</w:t>
      </w:r>
    </w:p>
    <w:p>
      <w:pPr>
        <w:pStyle w:val="Heading2"/>
      </w:pPr>
      <w:r>
        <w:t>Trigger</w:t>
      </w:r>
    </w:p>
    <w:p>
      <w:r>
        <w:t>Threshold-based: 2+ CAPAs on the Joint Commission critical path are past due simultaneously. Agent detects CAPA-001 (past due since 09-JUN) and CAPA-004 (past due since 06-JUN).</w:t>
      </w:r>
    </w:p>
    <w:p>
      <w:pPr>
        <w:pStyle w:val="Heading2"/>
      </w:pPr>
      <w:r>
        <w:t>Data Sources Used</w:t>
      </w:r>
    </w:p>
    <w:p>
      <w:r>
        <w:t>CAPA Tracker (capa_tracker.json), EML-005, FILE-004, MTG-001</w:t>
      </w:r>
    </w:p>
    <w:p>
      <w:pPr>
        <w:pStyle w:val="Heading2"/>
      </w:pPr>
      <w:r>
        <w:t>Sample Output: Escalation to James Whitaker</w:t>
      </w:r>
    </w:p>
    <w:p/>
    <w:p>
      <w:r>
        <w:rPr>
          <w:b/>
          <w:sz w:val="22"/>
        </w:rPr>
        <w:t>ESCALATION: 2 CAPAs Past Due on Joint Commission Critical Path</w:t>
      </w:r>
    </w:p>
    <w:p>
      <w:r>
        <w:rPr>
          <w:color w:val="666666"/>
          <w:sz w:val="18"/>
        </w:rPr>
        <w:t>Auto-escalated: 11-JUN-2026 | To: James Whitaker (Director)</w:t>
      </w:r>
    </w:p>
    <w:p/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CAPA</w:t>
            </w:r>
          </w:p>
        </w:tc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Days Overdue</w:t>
            </w:r>
          </w:p>
        </w:tc>
        <w:tc>
          <w:tcPr>
            <w:tcW w:type="dxa" w:w="1728"/>
          </w:tcPr>
          <w:p>
            <w:r>
              <w:t>Blocker</w:t>
            </w:r>
          </w:p>
        </w:tc>
      </w:tr>
      <w:tr>
        <w:tc>
          <w:tcPr>
            <w:tcW w:type="dxa" w:w="1728"/>
          </w:tcPr>
          <w:p>
            <w:r>
              <w:t>CAPA-001</w:t>
            </w:r>
          </w:p>
        </w:tc>
        <w:tc>
          <w:tcPr>
            <w:tcW w:type="dxa" w:w="1728"/>
          </w:tcPr>
          <w:p>
            <w:r>
              <w:t>Medication-reconciliation policy finalisation</w:t>
            </w:r>
          </w:p>
        </w:tc>
        <w:tc>
          <w:tcPr>
            <w:tcW w:type="dxa" w:w="1728"/>
          </w:tcPr>
          <w:p>
            <w:r>
              <w:t>Angela Foster</w:t>
            </w:r>
          </w:p>
        </w:tc>
        <w:tc>
          <w:tcPr>
            <w:tcW w:type="dxa" w:w="1728"/>
          </w:tcPr>
          <w:p>
            <w:r>
              <w:t>2 days (due 09-JUN)</w:t>
            </w:r>
          </w:p>
        </w:tc>
        <w:tc>
          <w:tcPr>
            <w:tcW w:type="dxa" w:w="1728"/>
          </w:tcPr>
          <w:p>
            <w:r>
              <w:t>Waiting on David Munoz — workflow steps not delivered</w:t>
            </w:r>
          </w:p>
        </w:tc>
      </w:tr>
      <w:tr>
        <w:tc>
          <w:tcPr>
            <w:tcW w:type="dxa" w:w="1728"/>
          </w:tcPr>
          <w:p>
            <w:r>
              <w:t>CAPA-004</w:t>
            </w:r>
          </w:p>
        </w:tc>
        <w:tc>
          <w:tcPr>
            <w:tcW w:type="dxa" w:w="1728"/>
          </w:tcPr>
          <w:p>
            <w:r>
              <w:t>Westgate environment-of-care documentation</w:t>
            </w:r>
          </w:p>
        </w:tc>
        <w:tc>
          <w:tcPr>
            <w:tcW w:type="dxa" w:w="1728"/>
          </w:tcPr>
          <w:p>
            <w:r>
              <w:t>Priya Raman</w:t>
            </w:r>
          </w:p>
        </w:tc>
        <w:tc>
          <w:tcPr>
            <w:tcW w:type="dxa" w:w="1728"/>
          </w:tcPr>
          <w:p>
            <w:r>
              <w:t>5 days (due 06-JUN)</w:t>
            </w:r>
          </w:p>
        </w:tc>
        <w:tc>
          <w:tcPr>
            <w:tcW w:type="dxa" w:w="1728"/>
          </w:tcPr>
          <w:p>
            <w:r>
              <w:t>Waiting on facilities vendor quote — no response</w:t>
            </w:r>
          </w:p>
        </w:tc>
      </w:tr>
    </w:tbl>
    <w:p/>
    <w:p>
      <w:r>
        <w:rPr>
          <w:b/>
        </w:rPr>
        <w:t xml:space="preserve">Impact: </w:t>
      </w:r>
      <w:r>
        <w:t>Both are required for the Joint Commission readiness review (FILE-004). With both past due, readiness score is 60% (3/5 items closed).</w:t>
      </w:r>
    </w:p>
    <w:p/>
    <w:p>
      <w:r>
        <w:rPr>
          <w:b/>
          <w:color w:val="009688"/>
        </w:rPr>
        <w:t>Agent Recommendations:</w:t>
      </w:r>
    </w:p>
    <w:p>
      <w:pPr>
        <w:pStyle w:val="ListBullet"/>
      </w:pPr>
      <w:r>
        <w:t>CAPA-001: Contact David Munoz directly — his workflow steps are the only missing input. Angela has the policy draft ready (per EML-005). Suggest deadline: 13-JUN.</w:t>
      </w:r>
    </w:p>
    <w:p>
      <w:pPr>
        <w:pStyle w:val="ListBullet"/>
      </w:pPr>
      <w:r>
        <w:t>CAPA-004: The facilities vendor has not responded to the signage quote request. No outbound follow-up exists. Draft chase email attached. If no response by 13-JUN, recommend alternative vendor or scope reduction.</w:t>
      </w:r>
    </w:p>
    <w:p>
      <w:pPr>
        <w:pStyle w:val="ListBullet"/>
      </w:pPr>
      <w:r>
        <w:t>General: Consider whether the readiness review date should be communicated to the relevant owners to create urgency.</w:t>
      </w:r>
    </w:p>
    <w:p>
      <w:r>
        <w:br w:type="page"/>
      </w:r>
    </w:p>
    <w:p>
      <w:r>
        <w:rPr>
          <w:b/>
          <w:color w:val="009688"/>
          <w:sz w:val="26"/>
        </w:rPr>
        <w:t>AUTOMATION 5: CROSS-COMMITTEE CLOSURE PROPAGATION</w:t>
      </w:r>
    </w:p>
    <w:p>
      <w:pPr>
        <w:pStyle w:val="Heading2"/>
      </w:pPr>
      <w:r>
        <w:t>Trigger</w:t>
      </w:r>
    </w:p>
    <w:p>
      <w:r>
        <w:t>Event-driven: A CAPA is marked "Closed" by one committee (Credentialing) that was flagged as a dependency by another committee (Quality Steering). Agent detects the closure and propagates the update.</w:t>
      </w:r>
    </w:p>
    <w:p>
      <w:pPr>
        <w:pStyle w:val="Heading2"/>
      </w:pPr>
      <w:r>
        <w:t>Data Sources Used</w:t>
      </w:r>
    </w:p>
    <w:p>
      <w:r>
        <w:t>MTG-003 (Credentialing closed CAPA-002), EML-006 (Sandra confirms), FILE-004 (readiness checklist)</w:t>
      </w:r>
    </w:p>
    <w:p>
      <w:pPr>
        <w:pStyle w:val="Heading2"/>
      </w:pPr>
      <w:r>
        <w:t>Sample Output: Auto-notification to Quality Steering</w:t>
      </w:r>
    </w:p>
    <w:p/>
    <w:p>
      <w:r>
        <w:rPr>
          <w:b/>
        </w:rPr>
        <w:t>✅ CROSS-COMMITTEE UPDATE: CAPA-002 Closed</w:t>
      </w:r>
    </w:p>
    <w:p/>
    <w:p>
      <w:r>
        <w:rPr>
          <w:color w:val="666666"/>
          <w:sz w:val="18"/>
        </w:rPr>
        <w:t>Posted to: Teams "Quality Program" channel | 06-JUN-2026</w:t>
      </w:r>
    </w:p>
    <w:p/>
    <w:p>
      <w:r>
        <w:t>The Credentialing Committee closed CAPA-002 (provider-onboarding primary-source verification gap) on 05-JUN.</w:t>
        <w:br/>
        <w:br/>
        <w:t>• What was resolved: Primary-source verification backlog cleared, onboarding checklist updated (confirmed by Sandra Okafor, EML-006)</w:t>
        <w:br/>
        <w:br/>
        <w:t>• Relevance to Quality Steering: This was the credentialing item flagged as related to medication-reconciliation readiness (per MTG-003 transcript)</w:t>
        <w:br/>
        <w:br/>
        <w:t>• Readiness checklist impact: Human Resources/Credentialing line item can now be marked CLOSED in the Joint Commission Readiness Checklist (FILE-004)</w:t>
        <w:br/>
        <w:br/>
        <w:t>• Remaining open items: CAPA-001 (med-rec policy) and CAPA-004 (environment-of-care)</w:t>
        <w:br/>
        <w:br/>
        <w:t>[Sources: MTG-003, EML-006, CAPA Tracker, FILE-004]</w:t>
      </w:r>
    </w:p>
    <w:p/>
    <w:p>
      <w:r>
        <w:rPr>
          <w:b/>
          <w:color w:val="009688"/>
        </w:rPr>
        <w:t xml:space="preserve">Auto-Action Taken: </w:t>
      </w:r>
      <w:r>
        <w:t>Updated CAPA Tracker: CAPA-002 status → "Closed". Updated FILE-004 (Joint Commission Readiness Checklist): Human Resources/Credentialing → "CLOSED (05-JUN)".</w:t>
      </w:r>
    </w:p>
    <w:p>
      <w:r>
        <w:br w:type="page"/>
      </w:r>
    </w:p>
    <w:p>
      <w:r>
        <w:rPr>
          <w:b/>
          <w:color w:val="009688"/>
          <w:sz w:val="26"/>
        </w:rPr>
        <w:t>AUTOMATION 6: JOINT COMMISSION READINESS REPORT</w:t>
      </w:r>
    </w:p>
    <w:p>
      <w:pPr>
        <w:pStyle w:val="Heading2"/>
      </w:pPr>
      <w:r>
        <w:t>Trigger</w:t>
      </w:r>
    </w:p>
    <w:p>
      <w:r>
        <w:t>Scheduled: Every Friday → email to Maria Delgado + Priya Raman</w:t>
      </w:r>
    </w:p>
    <w:p>
      <w:pPr>
        <w:pStyle w:val="Heading2"/>
      </w:pPr>
      <w:r>
        <w:t>Data Sources Used</w:t>
      </w:r>
    </w:p>
    <w:p>
      <w:r>
        <w:t>CAPA Tracker, FILE-004, EML-005, MTG-001, MTG-002, MTG-003</w:t>
      </w:r>
    </w:p>
    <w:p>
      <w:pPr>
        <w:pStyle w:val="Heading2"/>
      </w:pPr>
      <w:r>
        <w:t>Sample Output</w:t>
      </w:r>
    </w:p>
    <w:p>
      <w:r>
        <w:rPr>
          <w:b/>
        </w:rPr>
        <w:t>JOINT COMMISSION READINESS — WEEKLY STATUS</w:t>
      </w:r>
    </w:p>
    <w:p>
      <w:r>
        <w:rPr>
          <w:color w:val="666666"/>
          <w:sz w:val="18"/>
        </w:rPr>
        <w:t>Week ending 13-JUN-2026 | Auto-generated</w:t>
      </w:r>
    </w:p>
    <w:p/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CAPA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Blocker</w:t>
            </w:r>
          </w:p>
        </w:tc>
        <w:tc>
          <w:tcPr>
            <w:tcW w:type="dxa" w:w="1728"/>
          </w:tcPr>
          <w:p>
            <w:r>
              <w:t>Vendor Involved?</w:t>
            </w:r>
          </w:p>
        </w:tc>
      </w:tr>
      <w:tr>
        <w:tc>
          <w:tcPr>
            <w:tcW w:type="dxa" w:w="1728"/>
          </w:tcPr>
          <w:p>
            <w:r>
              <w:t>CAPA-001</w:t>
            </w:r>
          </w:p>
        </w:tc>
        <w:tc>
          <w:tcPr>
            <w:tcW w:type="dxa" w:w="1728"/>
          </w:tcPr>
          <w:p>
            <w:r>
              <w:t>Medication Management</w:t>
            </w:r>
          </w:p>
        </w:tc>
        <w:tc>
          <w:tcPr>
            <w:tcW w:type="dxa" w:w="1728"/>
          </w:tcPr>
          <w:p>
            <w:r>
              <w:t>🔴 PAST DUE (4 days)</w:t>
            </w:r>
          </w:p>
        </w:tc>
        <w:tc>
          <w:tcPr>
            <w:tcW w:type="dxa" w:w="1728"/>
          </w:tcPr>
          <w:p>
            <w:r>
              <w:t>David Munoz workflow update</w:t>
            </w:r>
          </w:p>
        </w:tc>
        <w:tc>
          <w:tcPr>
            <w:tcW w:type="dxa" w:w="1728"/>
          </w:tcPr>
          <w:p>
            <w:r>
              <w:t>No (internal)</w:t>
            </w:r>
          </w:p>
        </w:tc>
      </w:tr>
      <w:tr>
        <w:tc>
          <w:tcPr>
            <w:tcW w:type="dxa" w:w="1728"/>
          </w:tcPr>
          <w:p>
            <w:r>
              <w:t>CAPA-002</w:t>
            </w:r>
          </w:p>
        </w:tc>
        <w:tc>
          <w:tcPr>
            <w:tcW w:type="dxa" w:w="1728"/>
          </w:tcPr>
          <w:p>
            <w:r>
              <w:t>Human Resources/Credentialing</w:t>
            </w:r>
          </w:p>
        </w:tc>
        <w:tc>
          <w:tcPr>
            <w:tcW w:type="dxa" w:w="1728"/>
          </w:tcPr>
          <w:p>
            <w:r>
              <w:t>✅ CLOSED (05-JUN)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CAPA-003</w:t>
            </w:r>
          </w:p>
        </w:tc>
        <w:tc>
          <w:tcPr>
            <w:tcW w:type="dxa" w:w="1728"/>
          </w:tcPr>
          <w:p>
            <w:r>
              <w:t>EHR Data Integrity</w:t>
            </w:r>
          </w:p>
        </w:tc>
        <w:tc>
          <w:tcPr>
            <w:tcW w:type="dxa" w:w="1728"/>
          </w:tcPr>
          <w:p>
            <w:r>
              <w:t>🟡 OPEN (due 13-JUN)</w:t>
            </w:r>
          </w:p>
        </w:tc>
        <w:tc>
          <w:tcPr>
            <w:tcW w:type="dxa" w:w="1728"/>
          </w:tcPr>
          <w:p>
            <w:r>
              <w:t>Greg Sullivan validation (90% done)</w:t>
            </w:r>
          </w:p>
        </w:tc>
        <w:tc>
          <w:tcPr>
            <w:tcW w:type="dxa" w:w="1728"/>
          </w:tcPr>
          <w:p>
            <w:r>
              <w:t>Indirect (Lumina)</w:t>
            </w:r>
          </w:p>
        </w:tc>
      </w:tr>
      <w:tr>
        <w:tc>
          <w:tcPr>
            <w:tcW w:type="dxa" w:w="1728"/>
          </w:tcPr>
          <w:p>
            <w:r>
              <w:t>CAPA-004</w:t>
            </w:r>
          </w:p>
        </w:tc>
        <w:tc>
          <w:tcPr>
            <w:tcW w:type="dxa" w:w="1728"/>
          </w:tcPr>
          <w:p>
            <w:r>
              <w:t>Environment of Care</w:t>
            </w:r>
          </w:p>
        </w:tc>
        <w:tc>
          <w:tcPr>
            <w:tcW w:type="dxa" w:w="1728"/>
          </w:tcPr>
          <w:p>
            <w:r>
              <w:t>🔴 PAST DUE (7 days)</w:t>
            </w:r>
          </w:p>
        </w:tc>
        <w:tc>
          <w:tcPr>
            <w:tcW w:type="dxa" w:w="1728"/>
          </w:tcPr>
          <w:p>
            <w:r>
              <w:t>Facilities vendor quote</w:t>
            </w:r>
          </w:p>
        </w:tc>
        <w:tc>
          <w:tcPr>
            <w:tcW w:type="dxa" w:w="1728"/>
          </w:tcPr>
          <w:p>
            <w:r>
              <w:t>YES — no response</w:t>
            </w:r>
          </w:p>
        </w:tc>
      </w:tr>
      <w:tr>
        <w:tc>
          <w:tcPr>
            <w:tcW w:type="dxa" w:w="1728"/>
          </w:tcPr>
          <w:p>
            <w:r>
              <w:t>CAPA-005</w:t>
            </w:r>
          </w:p>
        </w:tc>
        <w:tc>
          <w:tcPr>
            <w:tcW w:type="dxa" w:w="1728"/>
          </w:tcPr>
          <w:p>
            <w:r>
              <w:t>HR/Credentialing (restricted)</w:t>
            </w:r>
          </w:p>
        </w:tc>
        <w:tc>
          <w:tcPr>
            <w:tcW w:type="dxa" w:w="1728"/>
          </w:tcPr>
          <w:p>
            <w:r>
              <w:t>✅ CLOSED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r>
        <w:rPr>
          <w:b/>
        </w:rPr>
        <w:t xml:space="preserve">Readiness Score: </w:t>
      </w:r>
      <w:r>
        <w:t>3/5 items closed (60%) — target: 100% before review</w:t>
      </w:r>
    </w:p>
    <w:p/>
    <w:p>
      <w:r>
        <w:rPr>
          <w:b/>
        </w:rPr>
        <w:t xml:space="preserve">Vendor-Blocked Items: </w:t>
      </w:r>
      <w:r>
        <w:t>1 (CAPA-004 — facilities vendor signage quote, 7 days overdue)</w:t>
      </w:r>
    </w:p>
    <w:p/>
    <w:p>
      <w:r>
        <w:rPr>
          <w:b/>
        </w:rPr>
        <w:t>Changes This Week:</w:t>
      </w:r>
    </w:p>
    <w:p>
      <w:pPr>
        <w:pStyle w:val="ListBullet"/>
      </w:pPr>
      <w:r>
        <w:t>CAPA-002 closed by Credentialing Committee (05-JUN) — readiness checklist updated</w:t>
      </w:r>
    </w:p>
    <w:p>
      <w:pPr>
        <w:pStyle w:val="ListBullet"/>
      </w:pPr>
      <w:r>
        <w:t>Quality Steering adopted revised med-reconciliation policy (10-JUN, MTG-001) — CAPA-001 policy content resolved but document not finalised (blocker: David Munoz)</w:t>
      </w:r>
    </w:p>
    <w:p>
      <w:pPr>
        <w:pStyle w:val="ListBullet"/>
      </w:pPr>
      <w:r>
        <w:t>CAPA-003 progressed: Greg Sullivan at 90% validation (MSG-002)</w:t>
      </w:r>
    </w:p>
    <w:p/>
    <w:p>
      <w:r>
        <w:rPr>
          <w:b/>
          <w:color w:val="009688"/>
        </w:rPr>
        <w:t>Auto-Actions Taken This Week:</w:t>
      </w:r>
    </w:p>
    <w:p>
      <w:pPr>
        <w:pStyle w:val="ListBullet"/>
      </w:pPr>
      <w:r>
        <w:t>Posted cross-committee closure notification for CAPA-002 (see Automation 5)</w:t>
      </w:r>
    </w:p>
    <w:p>
      <w:pPr>
        <w:pStyle w:val="ListBullet"/>
      </w:pPr>
      <w:r>
        <w:t>Drafted vendor follow-up for facilities signage quote (placed in Priya Raman's drafts)</w:t>
      </w:r>
    </w:p>
    <w:p>
      <w:pPr>
        <w:pStyle w:val="ListBullet"/>
      </w:pPr>
      <w:r>
        <w:t>Escalated CAPA-001 + CAPA-004 to James Whitaker (see Automation 4)</w:t>
      </w:r>
    </w:p>
    <w:p>
      <w:pPr>
        <w:pStyle w:val="ListBullet"/>
      </w:pPr>
      <w:r>
        <w:t>Alerted Robert Klein: Lumina confirmation overdue (see Automation 3)</w:t>
      </w:r>
    </w:p>
    <w:p>
      <w:r>
        <w:br w:type="page"/>
      </w:r>
    </w:p>
    <w:p>
      <w:r>
        <w:rPr>
          <w:b/>
          <w:color w:val="009688"/>
          <w:sz w:val="26"/>
        </w:rPr>
        <w:t>SUMMARY: ALL AUTOMATIONS (EXISTING DATA ONLY)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Automation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Weekly Vendor Status Report</w:t>
            </w:r>
          </w:p>
        </w:tc>
        <w:tc>
          <w:tcPr>
            <w:tcW w:type="dxa" w:w="2160"/>
          </w:tcPr>
          <w:p>
            <w:r>
              <w:t>Scheduled (Monday 7AM)</w:t>
            </w:r>
          </w:p>
        </w:tc>
        <w:tc>
          <w:tcPr>
            <w:tcW w:type="dxa" w:w="2160"/>
          </w:tcPr>
          <w:p>
            <w:r>
              <w:t>Lumina health + facilities vendor status + actions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SLA Exposure Alert</w:t>
            </w:r>
          </w:p>
        </w:tc>
        <w:tc>
          <w:tcPr>
            <w:tcW w:type="dxa" w:w="2160"/>
          </w:tcPr>
          <w:p>
            <w:r>
              <w:t>Event (go-live &lt;14 days + dependency open)</w:t>
            </w:r>
          </w:p>
        </w:tc>
        <w:tc>
          <w:tcPr>
            <w:tcW w:type="dxa" w:w="2160"/>
          </w:tcPr>
          <w:p>
            <w:r>
              <w:t>Restricted alert: Clause 7.4 risk + attribution guidance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Stalled Commitment Alert + Draft</w:t>
            </w:r>
          </w:p>
        </w:tc>
        <w:tc>
          <w:tcPr>
            <w:tcW w:type="dxa" w:w="2160"/>
          </w:tcPr>
          <w:p>
            <w:r>
              <w:t>Event (AI-402 overdue, no confirmation)</w:t>
            </w:r>
          </w:p>
        </w:tc>
        <w:tc>
          <w:tcPr>
            <w:tcW w:type="dxa" w:w="2160"/>
          </w:tcPr>
          <w:p>
            <w:r>
              <w:t>Teams alert + auto-drafted chase email for Robert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CAPA Blocker Escalation</w:t>
            </w:r>
          </w:p>
        </w:tc>
        <w:tc>
          <w:tcPr>
            <w:tcW w:type="dxa" w:w="2160"/>
          </w:tcPr>
          <w:p>
            <w:r>
              <w:t>Threshold (2+ CAPAs past due)</w:t>
            </w:r>
          </w:p>
        </w:tc>
        <w:tc>
          <w:tcPr>
            <w:tcW w:type="dxa" w:w="2160"/>
          </w:tcPr>
          <w:p>
            <w:r>
              <w:t>Escalation to Director with blockers + recommendations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Cross-Committee Closure</w:t>
            </w:r>
          </w:p>
        </w:tc>
        <w:tc>
          <w:tcPr>
            <w:tcW w:type="dxa" w:w="2160"/>
          </w:tcPr>
          <w:p>
            <w:r>
              <w:t>Event (CAPA closed by other committee)</w:t>
            </w:r>
          </w:p>
        </w:tc>
        <w:tc>
          <w:tcPr>
            <w:tcW w:type="dxa" w:w="2160"/>
          </w:tcPr>
          <w:p>
            <w:r>
              <w:t>Notification + auto-update of readiness checklist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Readiness Report</w:t>
            </w:r>
          </w:p>
        </w:tc>
        <w:tc>
          <w:tcPr>
            <w:tcW w:type="dxa" w:w="2160"/>
          </w:tcPr>
          <w:p>
            <w:r>
              <w:t>Scheduled (Friday)</w:t>
            </w:r>
          </w:p>
        </w:tc>
        <w:tc>
          <w:tcPr>
            <w:tcW w:type="dxa" w:w="2160"/>
          </w:tcPr>
          <w:p>
            <w:r>
              <w:t>CAPA status + vendor blockers + auto-actions taken this week</w:t>
            </w:r>
          </w:p>
        </w:tc>
      </w:tr>
    </w:tbl>
    <w:p/>
    <w:p/>
    <w:p>
      <w:pPr>
        <w:jc w:val="center"/>
      </w:pPr>
      <w:r>
        <w:rPr>
          <w:b/>
          <w:color w:val="009688"/>
          <w:sz w:val="22"/>
        </w:rPr>
        <w:t>6 emails + 4 meetings + 5 Teams messages + 4 files + 5 CAPAs</w:t>
        <w:br/>
        <w:t>→ 6 automated reports/actions per week — zero questions asked</w:t>
      </w:r>
    </w:p>
    <w:p/>
    <w:p/>
    <w:p>
      <w:pPr>
        <w:jc w:val="center"/>
      </w:pPr>
      <w:r>
        <w:rPr>
          <w:color w:val="666666"/>
          <w:sz w:val="18"/>
        </w:rPr>
        <w:t>Northbridge Health Network · Microsoft Work IQ · All data from existing scenario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