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A89" w:rsidRDefault="000030CB">
      <w:pPr>
        <w:pStyle w:val="Heading1"/>
        <w:ind w:right="357"/>
        <w:jc w:val="center"/>
      </w:pPr>
      <w:bookmarkStart w:id="0" w:name="Solution_Architecture_"/>
      <w:bookmarkStart w:id="1" w:name="_GoBack"/>
      <w:bookmarkEnd w:id="0"/>
      <w:bookmarkEnd w:id="1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AA7A89" w:rsidRDefault="00AA7A89">
      <w:pPr>
        <w:rPr>
          <w:b/>
          <w:sz w:val="20"/>
        </w:rPr>
      </w:pPr>
    </w:p>
    <w:p w:rsidR="00AA7A89" w:rsidRDefault="00AA7A89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A7A89">
        <w:trPr>
          <w:trHeight w:val="480"/>
        </w:trPr>
        <w:tc>
          <w:tcPr>
            <w:tcW w:w="3240" w:type="dxa"/>
          </w:tcPr>
          <w:p w:rsidR="00AA7A89" w:rsidRDefault="000030CB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AA7A89" w:rsidRDefault="000030CB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03 October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AA7A89">
        <w:trPr>
          <w:trHeight w:val="459"/>
        </w:trPr>
        <w:tc>
          <w:tcPr>
            <w:tcW w:w="3240" w:type="dxa"/>
          </w:tcPr>
          <w:p w:rsidR="00AA7A89" w:rsidRDefault="000030CB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AA7A89" w:rsidRDefault="000030CB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SWTID-2026-7684</w:t>
            </w:r>
          </w:p>
        </w:tc>
      </w:tr>
      <w:tr w:rsidR="00AA7A89">
        <w:trPr>
          <w:trHeight w:val="460"/>
        </w:trPr>
        <w:tc>
          <w:tcPr>
            <w:tcW w:w="3240" w:type="dxa"/>
          </w:tcPr>
          <w:p w:rsidR="00AA7A89" w:rsidRDefault="000030CB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AA7A89" w:rsidRDefault="000030CB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PocketSmart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AI - Smart Budget &amp; Recommendation Assistant</w:t>
            </w:r>
          </w:p>
        </w:tc>
      </w:tr>
      <w:tr w:rsidR="00AA7A89">
        <w:trPr>
          <w:trHeight w:val="460"/>
        </w:trPr>
        <w:tc>
          <w:tcPr>
            <w:tcW w:w="3240" w:type="dxa"/>
          </w:tcPr>
          <w:p w:rsidR="00AA7A89" w:rsidRDefault="000030CB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AA7A89" w:rsidRDefault="000030CB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AA7A89" w:rsidRDefault="00AA7A89">
      <w:pPr>
        <w:rPr>
          <w:b/>
        </w:rPr>
      </w:pPr>
    </w:p>
    <w:p w:rsidR="00AA7A89" w:rsidRDefault="00AA7A89">
      <w:pPr>
        <w:spacing w:before="38"/>
        <w:rPr>
          <w:b/>
        </w:rPr>
      </w:pPr>
    </w:p>
    <w:p w:rsidR="00AA7A89" w:rsidRDefault="000030CB">
      <w:pPr>
        <w:pStyle w:val="Heading2"/>
      </w:pPr>
      <w:bookmarkStart w:id="2" w:name="Solution_Architecture_Diagram:_"/>
      <w:bookmarkEnd w:id="2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:rsidR="00AA7A89" w:rsidRDefault="000030CB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</w:t>
      </w:r>
      <w:r>
        <w:t>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:rsidR="00AA7A89" w:rsidRDefault="00AA7A89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A7A89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:rsidR="00AA7A89" w:rsidRDefault="000030CB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:rsidR="00AA7A89" w:rsidRDefault="000030CB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 xml:space="preserve">React.js web app: </w:t>
            </w:r>
            <w:proofErr w:type="spellStart"/>
            <w:r>
              <w:rPr>
                <w:i/>
                <w:color w:val="535353"/>
                <w:sz w:val="20"/>
              </w:rPr>
              <w:t>Auth</w:t>
            </w:r>
            <w:proofErr w:type="spellEnd"/>
            <w:r>
              <w:rPr>
                <w:i/>
                <w:color w:val="535353"/>
                <w:sz w:val="20"/>
              </w:rPr>
              <w:t xml:space="preserve">, Dashboard, AI Panel and </w:t>
            </w:r>
            <w:proofErr w:type="spellStart"/>
            <w:r>
              <w:rPr>
                <w:i/>
                <w:color w:val="535353"/>
                <w:sz w:val="20"/>
              </w:rPr>
              <w:t>Chatbot</w:t>
            </w:r>
            <w:proofErr w:type="spellEnd"/>
            <w:r>
              <w:rPr>
                <w:i/>
                <w:color w:val="535353"/>
                <w:sz w:val="20"/>
              </w:rPr>
              <w:t xml:space="preserve"> components</w:t>
            </w:r>
          </w:p>
        </w:tc>
      </w:tr>
      <w:tr w:rsidR="00AA7A89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:rsidR="00AA7A89" w:rsidRDefault="000030CB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A7A89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:rsidR="00AA7A89" w:rsidRDefault="000030CB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>API Layer (Flask REST)</w:t>
            </w:r>
          </w:p>
          <w:p w:rsidR="00AA7A89" w:rsidRDefault="000030CB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Flask REST API routes (app.py) on port 5000</w:t>
            </w:r>
          </w:p>
        </w:tc>
      </w:tr>
      <w:tr w:rsidR="00AA7A89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:rsidR="00AA7A89" w:rsidRDefault="000030CB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A7A89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A7A89" w:rsidRDefault="000030CB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155724"/>
                <w:sz w:val="24"/>
              </w:rPr>
              <w:t>Auth</w:t>
            </w:r>
            <w:proofErr w:type="spellEnd"/>
            <w:r>
              <w:rPr>
                <w:b/>
                <w:color w:val="155724"/>
                <w:sz w:val="24"/>
              </w:rPr>
              <w:t xml:space="preserve">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AA7A89" w:rsidRDefault="000030CB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pacing w:val="-2"/>
                <w:sz w:val="20"/>
              </w:rPr>
              <w:t>User register / login (/</w:t>
            </w:r>
            <w:proofErr w:type="spellStart"/>
            <w:r>
              <w:rPr>
                <w:i/>
                <w:color w:val="535353"/>
                <w:spacing w:val="-2"/>
                <w:sz w:val="20"/>
              </w:rPr>
              <w:t>api</w:t>
            </w:r>
            <w:proofErr w:type="spellEnd"/>
            <w:r>
              <w:rPr>
                <w:i/>
                <w:color w:val="535353"/>
                <w:spacing w:val="-2"/>
                <w:sz w:val="20"/>
              </w:rPr>
              <w:t>/</w:t>
            </w:r>
            <w:proofErr w:type="spellStart"/>
            <w:r>
              <w:rPr>
                <w:i/>
                <w:color w:val="535353"/>
                <w:spacing w:val="-2"/>
                <w:sz w:val="20"/>
              </w:rPr>
              <w:t>auth</w:t>
            </w:r>
            <w:proofErr w:type="spellEnd"/>
            <w:r>
              <w:rPr>
                <w:i/>
                <w:color w:val="535353"/>
                <w:spacing w:val="-2"/>
                <w:sz w:val="20"/>
              </w:rPr>
              <w:t>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A7A89" w:rsidRDefault="000030CB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AA7A89" w:rsidRDefault="000030CB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Transactions, budget and summary logic; AI analysis and recommendations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AA7A89" w:rsidRDefault="000030CB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:rsidR="00AA7A89" w:rsidRDefault="000030CB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Gemini AI API (gemini_service.py)</w:t>
            </w:r>
          </w:p>
        </w:tc>
      </w:tr>
      <w:tr w:rsidR="00AA7A89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:rsidR="00AA7A89" w:rsidRDefault="000030CB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A7A89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:rsidR="00AA7A89" w:rsidRDefault="000030CB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:rsidR="00AA7A89" w:rsidRDefault="000030CB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proofErr w:type="spellStart"/>
            <w:r>
              <w:rPr>
                <w:i/>
                <w:color w:val="535353"/>
                <w:sz w:val="20"/>
              </w:rPr>
              <w:t>PostgreSQL</w:t>
            </w:r>
            <w:proofErr w:type="spellEnd"/>
            <w:r>
              <w:rPr>
                <w:i/>
                <w:color w:val="535353"/>
                <w:sz w:val="20"/>
              </w:rPr>
              <w:t xml:space="preserve"> database (SQLite fallback) via models.py</w:t>
            </w:r>
          </w:p>
        </w:tc>
      </w:tr>
    </w:tbl>
    <w:p w:rsidR="00AA7A89" w:rsidRDefault="00AA7A89">
      <w:pPr>
        <w:pStyle w:val="TableParagraph"/>
        <w:jc w:val="center"/>
        <w:rPr>
          <w:i/>
          <w:sz w:val="20"/>
        </w:rPr>
        <w:sectPr w:rsidR="00AA7A89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:rsidR="00AA7A89" w:rsidRDefault="000030CB">
      <w:pPr>
        <w:pStyle w:val="Heading1"/>
      </w:pPr>
      <w:bookmarkStart w:id="3" w:name="Component_Description_Table_"/>
      <w:bookmarkEnd w:id="3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:rsidR="00AA7A89" w:rsidRDefault="00AA7A89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AA7A89">
        <w:trPr>
          <w:trHeight w:val="599"/>
        </w:trPr>
        <w:tc>
          <w:tcPr>
            <w:tcW w:w="2340" w:type="dxa"/>
            <w:shd w:val="clear" w:color="auto" w:fill="E7ECEF"/>
          </w:tcPr>
          <w:p w:rsidR="00AA7A89" w:rsidRDefault="000030CB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:rsidR="00AA7A89" w:rsidRDefault="000030CB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:rsidR="00AA7A89" w:rsidRDefault="000030CB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A7A89">
        <w:trPr>
          <w:trHeight w:val="620"/>
        </w:trPr>
        <w:tc>
          <w:tcPr>
            <w:tcW w:w="2340" w:type="dxa"/>
          </w:tcPr>
          <w:p w:rsidR="00AA7A89" w:rsidRDefault="000030CB">
            <w:pPr>
              <w:pStyle w:val="TableParagraph"/>
              <w:spacing w:before="166"/>
              <w:rPr>
                <w:i/>
              </w:rPr>
            </w:pPr>
            <w:r>
              <w:rPr>
                <w:color w:val="000000"/>
              </w:rPr>
              <w:t>Presentation Layer</w:t>
            </w:r>
          </w:p>
        </w:tc>
        <w:tc>
          <w:tcPr>
            <w:tcW w:w="4680" w:type="dxa"/>
          </w:tcPr>
          <w:p w:rsidR="00AA7A89" w:rsidRDefault="000030CB">
            <w:pPr>
              <w:pStyle w:val="TableParagraph"/>
              <w:spacing w:before="166"/>
              <w:rPr>
                <w:i/>
              </w:rPr>
            </w:pPr>
            <w:r>
              <w:rPr>
                <w:color w:val="000000"/>
              </w:rPr>
              <w:t xml:space="preserve">Web interface where users sign in, add income and expenses, set budgets, view the dashboard summary and use the AI panel and </w:t>
            </w:r>
            <w:proofErr w:type="spellStart"/>
            <w:r>
              <w:rPr>
                <w:color w:val="000000"/>
              </w:rPr>
              <w:t>chatbot</w:t>
            </w:r>
            <w:proofErr w:type="spellEnd"/>
            <w:r>
              <w:rPr>
                <w:color w:val="000000"/>
              </w:rPr>
              <w:t>. Sends requests to the backend API.</w:t>
            </w:r>
          </w:p>
        </w:tc>
        <w:tc>
          <w:tcPr>
            <w:tcW w:w="2340" w:type="dxa"/>
          </w:tcPr>
          <w:p w:rsidR="00AA7A89" w:rsidRDefault="000030CB">
            <w:pPr>
              <w:pStyle w:val="TableParagraph"/>
              <w:spacing w:before="166"/>
              <w:rPr>
                <w:i/>
              </w:rPr>
            </w:pPr>
            <w:r>
              <w:rPr>
                <w:color w:val="000000"/>
              </w:rPr>
              <w:t xml:space="preserve">React.js, JavaScript, HTML, CSS,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</w:p>
        </w:tc>
      </w:tr>
      <w:tr w:rsidR="00AA7A89">
        <w:trPr>
          <w:trHeight w:val="580"/>
        </w:trPr>
        <w:tc>
          <w:tcPr>
            <w:tcW w:w="2340" w:type="dxa"/>
          </w:tcPr>
          <w:p w:rsidR="00AA7A89" w:rsidRDefault="000030CB">
            <w:pPr>
              <w:pStyle w:val="TableParagraph"/>
              <w:spacing w:before="147"/>
              <w:rPr>
                <w:i/>
              </w:rPr>
            </w:pPr>
            <w:r>
              <w:rPr>
                <w:color w:val="000000"/>
              </w:rPr>
              <w:t>API Layer</w:t>
            </w:r>
          </w:p>
        </w:tc>
        <w:tc>
          <w:tcPr>
            <w:tcW w:w="4680" w:type="dxa"/>
          </w:tcPr>
          <w:p w:rsidR="00AA7A89" w:rsidRDefault="000030CB">
            <w:pPr>
              <w:pStyle w:val="TableParagraph"/>
              <w:spacing w:before="147"/>
              <w:rPr>
                <w:i/>
              </w:rPr>
            </w:pPr>
            <w:r>
              <w:rPr>
                <w:color w:val="000000"/>
              </w:rPr>
              <w:t xml:space="preserve">Receives requests from the frontend and exposes the REST endpoints for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, transactions, summary, budget and AI features, then returns JSON responses.</w:t>
            </w:r>
          </w:p>
        </w:tc>
        <w:tc>
          <w:tcPr>
            <w:tcW w:w="2340" w:type="dxa"/>
          </w:tcPr>
          <w:p w:rsidR="00AA7A89" w:rsidRDefault="000030CB">
            <w:pPr>
              <w:pStyle w:val="TableParagraph"/>
              <w:spacing w:before="147"/>
              <w:rPr>
                <w:i/>
              </w:rPr>
            </w:pPr>
            <w:r>
              <w:rPr>
                <w:color w:val="000000"/>
              </w:rPr>
              <w:t>Python, Flask, REST API (/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/transactions,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/summary,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/budget,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ai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AA7A89">
        <w:trPr>
          <w:trHeight w:val="619"/>
        </w:trPr>
        <w:tc>
          <w:tcPr>
            <w:tcW w:w="2340" w:type="dxa"/>
          </w:tcPr>
          <w:p w:rsidR="00AA7A89" w:rsidRDefault="000030CB">
            <w:pPr>
              <w:pStyle w:val="TableParagraph"/>
              <w:spacing w:before="173"/>
              <w:rPr>
                <w:i/>
              </w:rPr>
            </w:pPr>
            <w:r>
              <w:rPr>
                <w:color w:val="000000"/>
                <w:spacing w:val="-2"/>
              </w:rPr>
              <w:t xml:space="preserve">Core Logic </w:t>
            </w:r>
            <w:r>
              <w:rPr>
                <w:color w:val="000000"/>
                <w:spacing w:val="-2"/>
              </w:rPr>
              <w:t>&amp; AI Service</w:t>
            </w:r>
          </w:p>
        </w:tc>
        <w:tc>
          <w:tcPr>
            <w:tcW w:w="4680" w:type="dxa"/>
          </w:tcPr>
          <w:p w:rsidR="00AA7A89" w:rsidRDefault="000030CB">
            <w:pPr>
              <w:pStyle w:val="TableParagraph"/>
              <w:spacing w:before="173"/>
              <w:rPr>
                <w:i/>
              </w:rPr>
            </w:pPr>
            <w:r>
              <w:rPr>
                <w:color w:val="000000"/>
              </w:rPr>
              <w:t>Handles authentication, transaction and budget calculations, and spending summaries. Sends spending data to Gemini AI for pattern analysis, personalized recommendations and chat replies.</w:t>
            </w:r>
          </w:p>
        </w:tc>
        <w:tc>
          <w:tcPr>
            <w:tcW w:w="2340" w:type="dxa"/>
          </w:tcPr>
          <w:p w:rsidR="00AA7A89" w:rsidRDefault="000030CB">
            <w:pPr>
              <w:pStyle w:val="TableParagraph"/>
              <w:spacing w:before="173"/>
              <w:rPr>
                <w:i/>
              </w:rPr>
            </w:pPr>
            <w:r>
              <w:rPr>
                <w:color w:val="000000"/>
              </w:rPr>
              <w:t>Python, Flask (app.py), gemini_service.py, Gemini AI API</w:t>
            </w:r>
          </w:p>
        </w:tc>
      </w:tr>
      <w:tr w:rsidR="00AA7A89">
        <w:trPr>
          <w:trHeight w:val="599"/>
        </w:trPr>
        <w:tc>
          <w:tcPr>
            <w:tcW w:w="2340" w:type="dxa"/>
          </w:tcPr>
          <w:p w:rsidR="00AA7A89" w:rsidRDefault="000030CB">
            <w:pPr>
              <w:pStyle w:val="TableParagraph"/>
              <w:spacing w:before="155"/>
              <w:rPr>
                <w:i/>
              </w:rPr>
            </w:pPr>
            <w:r>
              <w:rPr>
                <w:color w:val="000000"/>
                <w:spacing w:val="-2"/>
              </w:rPr>
              <w:t>Database</w:t>
            </w:r>
          </w:p>
        </w:tc>
        <w:tc>
          <w:tcPr>
            <w:tcW w:w="4680" w:type="dxa"/>
          </w:tcPr>
          <w:p w:rsidR="00AA7A89" w:rsidRDefault="000030CB">
            <w:pPr>
              <w:pStyle w:val="TableParagraph"/>
              <w:spacing w:before="155"/>
              <w:rPr>
                <w:i/>
              </w:rPr>
            </w:pPr>
            <w:r>
              <w:rPr>
                <w:color w:val="000000"/>
              </w:rPr>
              <w:t xml:space="preserve">Stores user accounts, income and expense transactions and monthly budgets. Uses </w:t>
            </w:r>
            <w:proofErr w:type="spellStart"/>
            <w:r>
              <w:rPr>
                <w:color w:val="000000"/>
              </w:rPr>
              <w:t>PostgreSQL</w:t>
            </w:r>
            <w:proofErr w:type="spellEnd"/>
            <w:r>
              <w:rPr>
                <w:color w:val="000000"/>
              </w:rPr>
              <w:t>, and falls back to a local SQLite file when no database URL is set.</w:t>
            </w:r>
          </w:p>
        </w:tc>
        <w:tc>
          <w:tcPr>
            <w:tcW w:w="2340" w:type="dxa"/>
          </w:tcPr>
          <w:p w:rsidR="00AA7A89" w:rsidRDefault="000030CB">
            <w:pPr>
              <w:pStyle w:val="TableParagraph"/>
              <w:spacing w:before="155"/>
              <w:rPr>
                <w:i/>
              </w:rPr>
            </w:pPr>
            <w:proofErr w:type="spellStart"/>
            <w:r>
              <w:rPr>
                <w:color w:val="000000"/>
              </w:rPr>
              <w:t>PostgreSQL</w:t>
            </w:r>
            <w:proofErr w:type="spellEnd"/>
            <w:r>
              <w:rPr>
                <w:color w:val="000000"/>
              </w:rPr>
              <w:t>, SQLite, models.py (database ORM)</w:t>
            </w:r>
          </w:p>
        </w:tc>
      </w:tr>
    </w:tbl>
    <w:p w:rsidR="000030CB" w:rsidRDefault="000030CB"/>
    <w:sectPr w:rsidR="000030CB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0CB" w:rsidRDefault="000030CB">
      <w:r>
        <w:separator/>
      </w:r>
    </w:p>
  </w:endnote>
  <w:endnote w:type="continuationSeparator" w:id="0">
    <w:p w:rsidR="000030CB" w:rsidRDefault="0000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0CB" w:rsidRDefault="000030CB">
      <w:r>
        <w:separator/>
      </w:r>
    </w:p>
  </w:footnote>
  <w:footnote w:type="continuationSeparator" w:id="0">
    <w:p w:rsidR="000030CB" w:rsidRDefault="000030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A89" w:rsidRDefault="000030CB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508992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50950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A89"/>
    <w:rsid w:val="000030CB"/>
    <w:rsid w:val="00AA7A89"/>
    <w:rsid w:val="00B3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5900F6-EC8E-440B-A1FF-85635E9B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aparna</dc:creator>
  <cp:lastModifiedBy>Admin</cp:lastModifiedBy>
  <cp:revision>2</cp:revision>
  <dcterms:created xsi:type="dcterms:W3CDTF">2026-10-03T08:53:00Z</dcterms:created>
  <dcterms:modified xsi:type="dcterms:W3CDTF">2026-10-03T08:53:00Z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