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4695" w:rsidRDefault="00F752A5">
      <w:pPr>
        <w:tabs>
          <w:tab w:val="left" w:pos="8205"/>
        </w:tabs>
        <w:ind w:left="570"/>
        <w:rPr>
          <w:rFonts w:ascii="Times New Roman"/>
          <w:position w:val="21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1"/>
          <w:sz w:val="20"/>
          <w:lang w:val="en-IN" w:eastAsia="en-IN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695" w:rsidRDefault="00F752A5">
      <w:pPr>
        <w:pStyle w:val="Heading1"/>
      </w:pPr>
      <w:bookmarkStart w:id="0" w:name="Scalability_&amp;_Future_Plan_"/>
      <w:bookmarkEnd w:id="0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p w:rsidR="00F84695" w:rsidRDefault="00F84695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F84695">
        <w:trPr>
          <w:trHeight w:val="419"/>
        </w:trPr>
        <w:tc>
          <w:tcPr>
            <w:tcW w:w="2820" w:type="dxa"/>
          </w:tcPr>
          <w:p w:rsidR="00F84695" w:rsidRDefault="00F752A5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F84695" w:rsidRDefault="00F752A5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03 October 2026</w:t>
            </w:r>
          </w:p>
        </w:tc>
      </w:tr>
      <w:tr w:rsidR="00F84695">
        <w:trPr>
          <w:trHeight w:val="420"/>
        </w:trPr>
        <w:tc>
          <w:tcPr>
            <w:tcW w:w="2820" w:type="dxa"/>
          </w:tcPr>
          <w:p w:rsidR="00F84695" w:rsidRDefault="00F752A5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F84695" w:rsidRDefault="00B7467E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SWTID-2026-7684</w:t>
            </w:r>
          </w:p>
        </w:tc>
      </w:tr>
      <w:tr w:rsidR="00F84695">
        <w:trPr>
          <w:trHeight w:val="399"/>
        </w:trPr>
        <w:tc>
          <w:tcPr>
            <w:tcW w:w="2820" w:type="dxa"/>
          </w:tcPr>
          <w:p w:rsidR="00F84695" w:rsidRDefault="00F752A5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F84695" w:rsidRDefault="00F752A5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pacing w:val="-2"/>
                <w:sz w:val="20"/>
              </w:rPr>
              <w:t>PocketSmart</w:t>
            </w:r>
            <w:proofErr w:type="spellEnd"/>
            <w:r>
              <w:rPr>
                <w:rFonts w:ascii="Arial MT"/>
                <w:spacing w:val="-2"/>
                <w:sz w:val="20"/>
              </w:rPr>
              <w:t xml:space="preserve"> AI </w:t>
            </w:r>
            <w:r>
              <w:rPr>
                <w:rFonts w:ascii="Arial MT"/>
                <w:spacing w:val="-2"/>
                <w:sz w:val="20"/>
              </w:rPr>
              <w:t>–</w:t>
            </w:r>
            <w:r>
              <w:rPr>
                <w:rFonts w:ascii="Arial MT"/>
                <w:spacing w:val="-2"/>
                <w:sz w:val="20"/>
              </w:rPr>
              <w:t xml:space="preserve"> Smart Budget &amp; Recommendation Assistant</w:t>
            </w:r>
          </w:p>
        </w:tc>
      </w:tr>
      <w:tr w:rsidR="00F84695">
        <w:trPr>
          <w:trHeight w:val="420"/>
        </w:trPr>
        <w:tc>
          <w:tcPr>
            <w:tcW w:w="2820" w:type="dxa"/>
          </w:tcPr>
          <w:p w:rsidR="00F84695" w:rsidRDefault="00F752A5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F84695" w:rsidRDefault="00F752A5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 Mark</w:t>
            </w:r>
          </w:p>
        </w:tc>
      </w:tr>
    </w:tbl>
    <w:p w:rsidR="00F84695" w:rsidRDefault="00F84695">
      <w:pPr>
        <w:pStyle w:val="BodyText"/>
        <w:spacing w:before="210"/>
        <w:rPr>
          <w:rFonts w:ascii="Arial"/>
          <w:b/>
          <w:sz w:val="28"/>
        </w:rPr>
      </w:pPr>
    </w:p>
    <w:p w:rsidR="00F84695" w:rsidRDefault="00F752A5">
      <w:pPr>
        <w:pStyle w:val="Heading2"/>
      </w:pPr>
      <w:bookmarkStart w:id="1" w:name="Scalability_&amp;_Future_Plan:_"/>
      <w:bookmarkEnd w:id="1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Plan:</w:t>
      </w:r>
    </w:p>
    <w:p w:rsidR="00F84695" w:rsidRDefault="00F752A5">
      <w:pPr>
        <w:pStyle w:val="BodyText"/>
        <w:spacing w:before="66" w:line="292" w:lineRule="auto"/>
        <w:ind w:left="540" w:right="584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outlines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scaled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bases, increased data loads, or extended features in the future. It also captures the team's roadmap for enhancing and evolving the project beyond its current state.</w:t>
      </w:r>
    </w:p>
    <w:p w:rsidR="00F84695" w:rsidRDefault="00F84695">
      <w:pPr>
        <w:pStyle w:val="BodyText"/>
      </w:pPr>
    </w:p>
    <w:p w:rsidR="00F84695" w:rsidRDefault="00F84695">
      <w:pPr>
        <w:pStyle w:val="BodyText"/>
        <w:spacing w:before="57"/>
      </w:pPr>
    </w:p>
    <w:p w:rsidR="00F84695" w:rsidRDefault="00F752A5">
      <w:pPr>
        <w:pStyle w:val="Heading2"/>
        <w:spacing w:before="1" w:after="38"/>
      </w:pPr>
      <w:bookmarkStart w:id="2" w:name="Current_System_Limitations:_"/>
      <w:bookmarkEnd w:id="2"/>
      <w:r>
        <w:t>Current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Limitations: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3980"/>
        <w:gridCol w:w="3400"/>
        <w:gridCol w:w="2380"/>
      </w:tblGrid>
      <w:tr w:rsidR="00F84695">
        <w:trPr>
          <w:trHeight w:val="839"/>
        </w:trPr>
        <w:tc>
          <w:tcPr>
            <w:tcW w:w="580" w:type="dxa"/>
          </w:tcPr>
          <w:p w:rsidR="00F84695" w:rsidRDefault="00F84695">
            <w:pPr>
              <w:pStyle w:val="TableParagraph"/>
              <w:spacing w:before="35"/>
              <w:rPr>
                <w:b/>
                <w:sz w:val="18"/>
              </w:rPr>
            </w:pPr>
          </w:p>
          <w:p w:rsidR="00F84695" w:rsidRDefault="00F752A5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3980" w:type="dxa"/>
          </w:tcPr>
          <w:p w:rsidR="00F84695" w:rsidRDefault="00F84695">
            <w:pPr>
              <w:pStyle w:val="TableParagraph"/>
              <w:spacing w:before="35"/>
              <w:rPr>
                <w:b/>
                <w:sz w:val="18"/>
              </w:rPr>
            </w:pPr>
          </w:p>
          <w:p w:rsidR="00F84695" w:rsidRDefault="00F752A5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 w:rsidR="00F84695" w:rsidRDefault="00F84695">
            <w:pPr>
              <w:pStyle w:val="TableParagraph"/>
              <w:spacing w:before="35"/>
              <w:rPr>
                <w:b/>
                <w:sz w:val="18"/>
              </w:rPr>
            </w:pPr>
          </w:p>
          <w:p w:rsidR="00F84695" w:rsidRDefault="00F752A5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 w:rsidR="00F84695" w:rsidRDefault="00F752A5">
            <w:pPr>
              <w:pStyle w:val="TableParagraph"/>
              <w:spacing w:before="122" w:line="278" w:lineRule="auto"/>
              <w:ind w:left="103" w:right="395"/>
              <w:rPr>
                <w:b/>
                <w:sz w:val="18"/>
              </w:rPr>
            </w:pPr>
            <w:r>
              <w:rPr>
                <w:b/>
                <w:sz w:val="18"/>
              </w:rPr>
              <w:t>Priority to Address (High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Medium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Low)</w:t>
            </w:r>
          </w:p>
        </w:tc>
      </w:tr>
      <w:tr w:rsidR="00F84695">
        <w:trPr>
          <w:trHeight w:val="620"/>
        </w:trPr>
        <w:tc>
          <w:tcPr>
            <w:tcW w:w="580" w:type="dxa"/>
          </w:tcPr>
          <w:p w:rsidR="00F84695" w:rsidRDefault="00F752A5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980" w:type="dxa"/>
          </w:tcPr>
          <w:p w:rsidR="00F84695" w:rsidRDefault="00F752A5">
            <w:pPr>
              <w:pStyle w:val="TableParagraph"/>
              <w:rPr>
                <w:rFonts w:ascii="Times New Roman"/>
                <w:sz w:val="18"/>
              </w:rPr>
            </w:pPr>
            <w:r>
              <w:t>AI service dependency</w:t>
            </w:r>
          </w:p>
        </w:tc>
        <w:tc>
          <w:tcPr>
            <w:tcW w:w="3400" w:type="dxa"/>
          </w:tcPr>
          <w:p w:rsidR="00F84695" w:rsidRDefault="00F752A5">
            <w:pPr>
              <w:pStyle w:val="TableParagraph"/>
              <w:rPr>
                <w:rFonts w:ascii="Times New Roman"/>
                <w:sz w:val="18"/>
              </w:rPr>
            </w:pPr>
            <w:r>
              <w:t>Gemini features depend on API key, network and service availability.</w:t>
            </w:r>
          </w:p>
        </w:tc>
        <w:tc>
          <w:tcPr>
            <w:tcW w:w="2380" w:type="dxa"/>
          </w:tcPr>
          <w:p w:rsidR="00F84695" w:rsidRDefault="00F752A5">
            <w:pPr>
              <w:pStyle w:val="TableParagraph"/>
              <w:rPr>
                <w:rFonts w:ascii="Times New Roman"/>
                <w:sz w:val="18"/>
              </w:rPr>
            </w:pPr>
            <w:r>
              <w:t>High</w:t>
            </w:r>
          </w:p>
        </w:tc>
      </w:tr>
      <w:tr w:rsidR="00F84695">
        <w:trPr>
          <w:trHeight w:val="600"/>
        </w:trPr>
        <w:tc>
          <w:tcPr>
            <w:tcW w:w="580" w:type="dxa"/>
          </w:tcPr>
          <w:p w:rsidR="00F84695" w:rsidRDefault="00F752A5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980" w:type="dxa"/>
          </w:tcPr>
          <w:p w:rsidR="00F84695" w:rsidRDefault="00F752A5">
            <w:pPr>
              <w:pStyle w:val="TableParagraph"/>
              <w:rPr>
                <w:rFonts w:ascii="Times New Roman"/>
                <w:sz w:val="18"/>
              </w:rPr>
            </w:pPr>
            <w:r>
              <w:t>Local deployment</w:t>
            </w:r>
          </w:p>
        </w:tc>
        <w:tc>
          <w:tcPr>
            <w:tcW w:w="3400" w:type="dxa"/>
          </w:tcPr>
          <w:p w:rsidR="00F84695" w:rsidRDefault="00F752A5">
            <w:pPr>
              <w:pStyle w:val="TableParagraph"/>
              <w:rPr>
                <w:rFonts w:ascii="Times New Roman"/>
                <w:sz w:val="18"/>
              </w:rPr>
            </w:pPr>
            <w:r>
              <w:t>Current setup is mainly documented for local development.</w:t>
            </w:r>
          </w:p>
        </w:tc>
        <w:tc>
          <w:tcPr>
            <w:tcW w:w="2380" w:type="dxa"/>
          </w:tcPr>
          <w:p w:rsidR="00F84695" w:rsidRDefault="00F752A5">
            <w:pPr>
              <w:pStyle w:val="TableParagraph"/>
              <w:rPr>
                <w:rFonts w:ascii="Times New Roman"/>
                <w:sz w:val="18"/>
              </w:rPr>
            </w:pPr>
            <w:r>
              <w:t>Medium</w:t>
            </w:r>
          </w:p>
        </w:tc>
      </w:tr>
      <w:tr w:rsidR="00F84695">
        <w:trPr>
          <w:trHeight w:val="619"/>
        </w:trPr>
        <w:tc>
          <w:tcPr>
            <w:tcW w:w="580" w:type="dxa"/>
          </w:tcPr>
          <w:p w:rsidR="00F84695" w:rsidRDefault="00F752A5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980" w:type="dxa"/>
          </w:tcPr>
          <w:p w:rsidR="00F84695" w:rsidRDefault="00F752A5">
            <w:pPr>
              <w:pStyle w:val="TableParagraph"/>
              <w:rPr>
                <w:rFonts w:ascii="Times New Roman"/>
                <w:sz w:val="18"/>
              </w:rPr>
            </w:pPr>
            <w:r>
              <w:t>Limited automated testing</w:t>
            </w:r>
          </w:p>
        </w:tc>
        <w:tc>
          <w:tcPr>
            <w:tcW w:w="3400" w:type="dxa"/>
          </w:tcPr>
          <w:p w:rsidR="00F84695" w:rsidRDefault="00F752A5">
            <w:pPr>
              <w:pStyle w:val="TableParagraph"/>
              <w:rPr>
                <w:rFonts w:ascii="Times New Roman"/>
                <w:sz w:val="18"/>
              </w:rPr>
            </w:pPr>
            <w:r>
              <w:t>Automated unit/load tests are not included.</w:t>
            </w:r>
          </w:p>
        </w:tc>
        <w:tc>
          <w:tcPr>
            <w:tcW w:w="2380" w:type="dxa"/>
          </w:tcPr>
          <w:p w:rsidR="00F84695" w:rsidRDefault="00F752A5">
            <w:pPr>
              <w:pStyle w:val="TableParagraph"/>
              <w:rPr>
                <w:rFonts w:ascii="Times New Roman"/>
                <w:sz w:val="18"/>
              </w:rPr>
            </w:pPr>
            <w:r>
              <w:t>Medium</w:t>
            </w:r>
          </w:p>
        </w:tc>
      </w:tr>
    </w:tbl>
    <w:p w:rsidR="00F84695" w:rsidRDefault="00F84695">
      <w:pPr>
        <w:pStyle w:val="BodyText"/>
        <w:spacing w:before="231"/>
        <w:rPr>
          <w:rFonts w:ascii="Arial"/>
          <w:b/>
          <w:sz w:val="22"/>
        </w:rPr>
      </w:pPr>
    </w:p>
    <w:p w:rsidR="00F84695" w:rsidRDefault="00F752A5">
      <w:pPr>
        <w:pStyle w:val="Heading2"/>
        <w:spacing w:after="45"/>
      </w:pPr>
      <w:bookmarkStart w:id="3" w:name="Scalability_Plan:_"/>
      <w:bookmarkEnd w:id="3"/>
      <w:r>
        <w:t>Scalability</w:t>
      </w:r>
      <w:r>
        <w:rPr>
          <w:spacing w:val="-11"/>
        </w:rPr>
        <w:t xml:space="preserve"> </w:t>
      </w:r>
      <w:r>
        <w:rPr>
          <w:spacing w:val="-2"/>
        </w:rPr>
        <w:t>Plan: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F84695">
        <w:trPr>
          <w:trHeight w:val="599"/>
        </w:trPr>
        <w:tc>
          <w:tcPr>
            <w:tcW w:w="580" w:type="dxa"/>
          </w:tcPr>
          <w:p w:rsidR="00F84695" w:rsidRDefault="00F752A5">
            <w:pPr>
              <w:pStyle w:val="TableParagraph"/>
              <w:spacing w:before="117"/>
              <w:ind w:left="112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260" w:type="dxa"/>
          </w:tcPr>
          <w:p w:rsidR="00F84695" w:rsidRDefault="00F752A5">
            <w:pPr>
              <w:pStyle w:val="TableParagraph"/>
              <w:spacing w:before="1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Scalability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 w:rsidR="00F84695" w:rsidRDefault="00F752A5">
            <w:pPr>
              <w:pStyle w:val="TableParagraph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Current </w:t>
            </w: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 w:rsidR="00F84695" w:rsidRDefault="00F752A5">
            <w:pPr>
              <w:pStyle w:val="TableParagraph"/>
              <w:spacing w:before="117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Proposed Upgrade /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</w:tr>
      <w:tr w:rsidR="00F84695">
        <w:trPr>
          <w:trHeight w:val="620"/>
        </w:trPr>
        <w:tc>
          <w:tcPr>
            <w:tcW w:w="580" w:type="dxa"/>
          </w:tcPr>
          <w:p w:rsidR="00F84695" w:rsidRDefault="00F752A5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:rsidR="00F84695" w:rsidRDefault="00F752A5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User Load</w:t>
            </w:r>
          </w:p>
        </w:tc>
        <w:tc>
          <w:tcPr>
            <w:tcW w:w="2260" w:type="dxa"/>
          </w:tcPr>
          <w:p w:rsidR="00F84695" w:rsidRDefault="00F752A5">
            <w:pPr>
              <w:pStyle w:val="TableParagraph"/>
              <w:rPr>
                <w:rFonts w:ascii="Times New Roman"/>
                <w:sz w:val="18"/>
              </w:rPr>
            </w:pPr>
            <w:r>
              <w:t>Development/small-scale use</w:t>
            </w:r>
          </w:p>
        </w:tc>
        <w:tc>
          <w:tcPr>
            <w:tcW w:w="5220" w:type="dxa"/>
          </w:tcPr>
          <w:p w:rsidR="00F84695" w:rsidRDefault="00F752A5">
            <w:pPr>
              <w:pStyle w:val="TableParagraph"/>
              <w:rPr>
                <w:rFonts w:ascii="Times New Roman"/>
                <w:sz w:val="18"/>
              </w:rPr>
            </w:pPr>
            <w:r>
              <w:t>Production server and multiple backend instances.</w:t>
            </w:r>
          </w:p>
        </w:tc>
      </w:tr>
      <w:tr w:rsidR="00F84695">
        <w:trPr>
          <w:trHeight w:val="600"/>
        </w:trPr>
        <w:tc>
          <w:tcPr>
            <w:tcW w:w="580" w:type="dxa"/>
          </w:tcPr>
          <w:p w:rsidR="00F84695" w:rsidRDefault="00F752A5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:rsidR="00F84695" w:rsidRDefault="00F752A5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Data Storage</w:t>
            </w:r>
          </w:p>
        </w:tc>
        <w:tc>
          <w:tcPr>
            <w:tcW w:w="2260" w:type="dxa"/>
          </w:tcPr>
          <w:p w:rsidR="00F84695" w:rsidRDefault="00F752A5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SQLite fallback or </w:t>
            </w:r>
            <w:proofErr w:type="spellStart"/>
            <w:r>
              <w:t>PostgreSQL</w:t>
            </w:r>
            <w:proofErr w:type="spellEnd"/>
          </w:p>
        </w:tc>
        <w:tc>
          <w:tcPr>
            <w:tcW w:w="5220" w:type="dxa"/>
          </w:tcPr>
          <w:p w:rsidR="00F84695" w:rsidRDefault="00F752A5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Managed </w:t>
            </w:r>
            <w:proofErr w:type="spellStart"/>
            <w:r>
              <w:t>PostgreSQL</w:t>
            </w:r>
            <w:proofErr w:type="spellEnd"/>
            <w:r>
              <w:t>, indexes and backups.</w:t>
            </w:r>
          </w:p>
        </w:tc>
      </w:tr>
      <w:tr w:rsidR="00F84695">
        <w:trPr>
          <w:trHeight w:val="619"/>
        </w:trPr>
        <w:tc>
          <w:tcPr>
            <w:tcW w:w="580" w:type="dxa"/>
          </w:tcPr>
          <w:p w:rsidR="00F84695" w:rsidRDefault="00F752A5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:rsidR="00F84695" w:rsidRDefault="00F752A5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Performance</w:t>
            </w:r>
          </w:p>
        </w:tc>
        <w:tc>
          <w:tcPr>
            <w:tcW w:w="2260" w:type="dxa"/>
          </w:tcPr>
          <w:p w:rsidR="00F84695" w:rsidRDefault="00F752A5">
            <w:pPr>
              <w:pStyle w:val="TableParagraph"/>
              <w:rPr>
                <w:rFonts w:ascii="Times New Roman"/>
                <w:sz w:val="18"/>
              </w:rPr>
            </w:pPr>
            <w:r>
              <w:t>Basic local performance</w:t>
            </w:r>
          </w:p>
        </w:tc>
        <w:tc>
          <w:tcPr>
            <w:tcW w:w="5220" w:type="dxa"/>
          </w:tcPr>
          <w:p w:rsidR="00F84695" w:rsidRDefault="00F752A5">
            <w:pPr>
              <w:pStyle w:val="TableParagraph"/>
              <w:rPr>
                <w:rFonts w:ascii="Times New Roman"/>
                <w:sz w:val="18"/>
              </w:rPr>
            </w:pPr>
            <w:r>
              <w:t>Caching, monitoring and API optimization.</w:t>
            </w:r>
          </w:p>
        </w:tc>
      </w:tr>
      <w:tr w:rsidR="00F84695">
        <w:trPr>
          <w:trHeight w:val="600"/>
        </w:trPr>
        <w:tc>
          <w:tcPr>
            <w:tcW w:w="580" w:type="dxa"/>
          </w:tcPr>
          <w:p w:rsidR="00F84695" w:rsidRDefault="00F752A5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:rsidR="00F84695" w:rsidRDefault="00F752A5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Security</w:t>
            </w:r>
          </w:p>
        </w:tc>
        <w:tc>
          <w:tcPr>
            <w:tcW w:w="2260" w:type="dxa"/>
          </w:tcPr>
          <w:p w:rsidR="00F84695" w:rsidRDefault="00F752A5">
            <w:pPr>
              <w:pStyle w:val="TableParagraph"/>
              <w:rPr>
                <w:rFonts w:ascii="Times New Roman"/>
                <w:sz w:val="18"/>
              </w:rPr>
            </w:pPr>
            <w:r>
              <w:t>Hashing, JWT and environment secrets</w:t>
            </w:r>
          </w:p>
        </w:tc>
        <w:tc>
          <w:tcPr>
            <w:tcW w:w="5220" w:type="dxa"/>
          </w:tcPr>
          <w:p w:rsidR="00F84695" w:rsidRDefault="00F752A5">
            <w:pPr>
              <w:pStyle w:val="TableParagraph"/>
              <w:rPr>
                <w:rFonts w:ascii="Times New Roman"/>
                <w:sz w:val="18"/>
              </w:rPr>
            </w:pPr>
            <w:r>
              <w:t>HTTPS, rate limiting and security audits.</w:t>
            </w:r>
          </w:p>
        </w:tc>
      </w:tr>
    </w:tbl>
    <w:p w:rsidR="00F84695" w:rsidRDefault="00F84695">
      <w:pPr>
        <w:pStyle w:val="BodyText"/>
        <w:spacing w:before="236"/>
        <w:rPr>
          <w:rFonts w:ascii="Arial"/>
          <w:b/>
          <w:sz w:val="22"/>
        </w:rPr>
      </w:pPr>
    </w:p>
    <w:p w:rsidR="00F84695" w:rsidRDefault="00F752A5">
      <w:pPr>
        <w:pStyle w:val="Heading2"/>
        <w:spacing w:after="40"/>
      </w:pPr>
      <w:bookmarkStart w:id="4" w:name="Future_Roadmap:_"/>
      <w:bookmarkEnd w:id="4"/>
      <w:r>
        <w:t>Future</w:t>
      </w:r>
      <w:r>
        <w:rPr>
          <w:spacing w:val="-6"/>
        </w:rPr>
        <w:t xml:space="preserve"> </w:t>
      </w:r>
      <w:r>
        <w:rPr>
          <w:spacing w:val="-2"/>
        </w:rPr>
        <w:t>Roadmap: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F84695">
        <w:trPr>
          <w:trHeight w:val="600"/>
        </w:trPr>
        <w:tc>
          <w:tcPr>
            <w:tcW w:w="1420" w:type="dxa"/>
          </w:tcPr>
          <w:p w:rsidR="00F84695" w:rsidRDefault="00F752A5">
            <w:pPr>
              <w:pStyle w:val="TableParagraph"/>
              <w:spacing w:before="122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3400" w:type="dxa"/>
          </w:tcPr>
          <w:p w:rsidR="00F84695" w:rsidRDefault="00F752A5">
            <w:pPr>
              <w:pStyle w:val="TableParagraph"/>
              <w:spacing w:before="122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Planned Feature / </w:t>
            </w:r>
            <w:r>
              <w:rPr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 w:rsidR="00F84695" w:rsidRDefault="00F752A5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Target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Timeline</w:t>
            </w:r>
          </w:p>
        </w:tc>
        <w:tc>
          <w:tcPr>
            <w:tcW w:w="3520" w:type="dxa"/>
          </w:tcPr>
          <w:p w:rsidR="00F84695" w:rsidRDefault="00F752A5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Expected </w:t>
            </w:r>
            <w:r>
              <w:rPr>
                <w:b/>
                <w:spacing w:val="-2"/>
                <w:sz w:val="18"/>
              </w:rPr>
              <w:t>Impact</w:t>
            </w:r>
          </w:p>
        </w:tc>
      </w:tr>
    </w:tbl>
    <w:p w:rsidR="00F84695" w:rsidRDefault="00F84695">
      <w:pPr>
        <w:pStyle w:val="TableParagraph"/>
        <w:rPr>
          <w:b/>
          <w:sz w:val="18"/>
        </w:rPr>
        <w:sectPr w:rsidR="00F84695">
          <w:type w:val="continuous"/>
          <w:pgSz w:w="11920" w:h="16840"/>
          <w:pgMar w:top="980" w:right="708" w:bottom="1289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F84695">
        <w:trPr>
          <w:trHeight w:val="620"/>
        </w:trPr>
        <w:tc>
          <w:tcPr>
            <w:tcW w:w="1420" w:type="dxa"/>
          </w:tcPr>
          <w:p w:rsidR="00F84695" w:rsidRDefault="00F752A5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lastRenderedPageBreak/>
              <w:t xml:space="preserve">Phase </w:t>
            </w:r>
            <w:r w:rsidR="00B7467E"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400" w:type="dxa"/>
          </w:tcPr>
          <w:p w:rsidR="00B7467E" w:rsidRDefault="00B7467E" w:rsidP="00B7467E">
            <w:pPr>
              <w:pStyle w:val="TableParagraph"/>
              <w:rPr>
                <w:rFonts w:ascii="Times New Roman"/>
                <w:sz w:val="18"/>
              </w:rPr>
            </w:pPr>
          </w:p>
          <w:p w:rsidR="00F84695" w:rsidRDefault="00B7467E" w:rsidP="00B7467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Improve UI/UX for Registration </w:t>
            </w:r>
          </w:p>
        </w:tc>
        <w:tc>
          <w:tcPr>
            <w:tcW w:w="1980" w:type="dxa"/>
          </w:tcPr>
          <w:p w:rsidR="00B7467E" w:rsidRDefault="00B7467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</w:t>
            </w:r>
          </w:p>
          <w:p w:rsidR="00F84695" w:rsidRDefault="00B7467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Oct 10 2026</w:t>
            </w:r>
          </w:p>
        </w:tc>
        <w:tc>
          <w:tcPr>
            <w:tcW w:w="3520" w:type="dxa"/>
          </w:tcPr>
          <w:p w:rsidR="00F84695" w:rsidRDefault="00F84695">
            <w:pPr>
              <w:pStyle w:val="TableParagraph"/>
              <w:rPr>
                <w:rFonts w:ascii="Times New Roman"/>
                <w:sz w:val="18"/>
              </w:rPr>
            </w:pPr>
          </w:p>
          <w:p w:rsidR="00B7467E" w:rsidRDefault="00B7467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Better user onboarding experience</w:t>
            </w:r>
          </w:p>
        </w:tc>
      </w:tr>
      <w:tr w:rsidR="00F84695">
        <w:trPr>
          <w:trHeight w:val="600"/>
        </w:trPr>
        <w:tc>
          <w:tcPr>
            <w:tcW w:w="1420" w:type="dxa"/>
          </w:tcPr>
          <w:p w:rsidR="00F84695" w:rsidRDefault="00F752A5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 w:rsidR="00B7467E"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400" w:type="dxa"/>
          </w:tcPr>
          <w:p w:rsidR="00F84695" w:rsidRDefault="00F84695">
            <w:pPr>
              <w:pStyle w:val="TableParagraph"/>
              <w:rPr>
                <w:rFonts w:ascii="Times New Roman"/>
                <w:sz w:val="18"/>
              </w:rPr>
            </w:pPr>
          </w:p>
          <w:p w:rsidR="00B7467E" w:rsidRDefault="00B7467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Advanced Reporting Tools(Charts, Graphs)</w:t>
            </w:r>
          </w:p>
        </w:tc>
        <w:tc>
          <w:tcPr>
            <w:tcW w:w="1980" w:type="dxa"/>
          </w:tcPr>
          <w:p w:rsidR="00F84695" w:rsidRDefault="00F84695">
            <w:pPr>
              <w:pStyle w:val="TableParagraph"/>
              <w:rPr>
                <w:rFonts w:ascii="Times New Roman"/>
                <w:sz w:val="18"/>
              </w:rPr>
            </w:pPr>
          </w:p>
          <w:p w:rsidR="00B7467E" w:rsidRDefault="00B7467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Oct 20 2026</w:t>
            </w:r>
          </w:p>
        </w:tc>
        <w:tc>
          <w:tcPr>
            <w:tcW w:w="3520" w:type="dxa"/>
          </w:tcPr>
          <w:p w:rsidR="00F84695" w:rsidRDefault="00F84695">
            <w:pPr>
              <w:pStyle w:val="TableParagraph"/>
              <w:rPr>
                <w:rFonts w:ascii="Times New Roman"/>
                <w:sz w:val="18"/>
              </w:rPr>
            </w:pPr>
          </w:p>
          <w:p w:rsidR="00B7467E" w:rsidRDefault="00B7467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Enhanced financial insights</w:t>
            </w:r>
          </w:p>
        </w:tc>
      </w:tr>
      <w:tr w:rsidR="00F84695" w:rsidTr="00B7467E">
        <w:trPr>
          <w:trHeight w:val="703"/>
        </w:trPr>
        <w:tc>
          <w:tcPr>
            <w:tcW w:w="1420" w:type="dxa"/>
          </w:tcPr>
          <w:p w:rsidR="00F84695" w:rsidRDefault="00F752A5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 w:rsidR="00B7467E"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400" w:type="dxa"/>
          </w:tcPr>
          <w:p w:rsidR="00F84695" w:rsidRDefault="00F84695">
            <w:pPr>
              <w:pStyle w:val="TableParagraph"/>
              <w:rPr>
                <w:rFonts w:ascii="Times New Roman"/>
                <w:sz w:val="18"/>
              </w:rPr>
            </w:pPr>
          </w:p>
          <w:p w:rsidR="00947131" w:rsidRDefault="00947131">
            <w:pPr>
              <w:pStyle w:val="TableParagraph"/>
              <w:rPr>
                <w:rFonts w:ascii="Times New Roman"/>
                <w:sz w:val="18"/>
              </w:rPr>
            </w:pPr>
            <w:r w:rsidRPr="00947131">
              <w:rPr>
                <w:rFonts w:ascii="Times New Roman"/>
                <w:sz w:val="18"/>
              </w:rPr>
              <w:t xml:space="preserve">AI Optimization </w:t>
            </w:r>
            <w:r>
              <w:rPr>
                <w:rFonts w:ascii="Times New Roman"/>
                <w:sz w:val="18"/>
              </w:rPr>
              <w:t>(Gemini API fine-tuning)</w:t>
            </w:r>
          </w:p>
        </w:tc>
        <w:tc>
          <w:tcPr>
            <w:tcW w:w="1980" w:type="dxa"/>
          </w:tcPr>
          <w:p w:rsidR="00F84695" w:rsidRDefault="0094713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</w:p>
          <w:p w:rsidR="00947131" w:rsidRDefault="0094713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Oct 30 2026</w:t>
            </w:r>
          </w:p>
        </w:tc>
        <w:tc>
          <w:tcPr>
            <w:tcW w:w="3520" w:type="dxa"/>
          </w:tcPr>
          <w:p w:rsidR="00F84695" w:rsidRDefault="00F84695">
            <w:pPr>
              <w:pStyle w:val="TableParagraph"/>
              <w:rPr>
                <w:rFonts w:ascii="Times New Roman"/>
                <w:sz w:val="18"/>
              </w:rPr>
            </w:pPr>
          </w:p>
          <w:p w:rsidR="00947131" w:rsidRDefault="00947131">
            <w:pPr>
              <w:pStyle w:val="TableParagraph"/>
              <w:rPr>
                <w:rFonts w:ascii="Times New Roman"/>
                <w:sz w:val="18"/>
              </w:rPr>
            </w:pPr>
            <w:r w:rsidRPr="00947131">
              <w:rPr>
                <w:rFonts w:ascii="Times New Roman"/>
                <w:sz w:val="18"/>
              </w:rPr>
              <w:t>More accurate predictions &amp; recommendations</w:t>
            </w:r>
          </w:p>
        </w:tc>
      </w:tr>
      <w:tr w:rsidR="00B7467E" w:rsidTr="00B7467E">
        <w:trPr>
          <w:trHeight w:val="703"/>
        </w:trPr>
        <w:tc>
          <w:tcPr>
            <w:tcW w:w="1420" w:type="dxa"/>
          </w:tcPr>
          <w:p w:rsidR="00B7467E" w:rsidRDefault="00B7467E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Phase4</w:t>
            </w:r>
          </w:p>
        </w:tc>
        <w:tc>
          <w:tcPr>
            <w:tcW w:w="3400" w:type="dxa"/>
          </w:tcPr>
          <w:p w:rsidR="00B7467E" w:rsidRDefault="00B7467E">
            <w:pPr>
              <w:pStyle w:val="TableParagraph"/>
              <w:rPr>
                <w:rFonts w:ascii="Times New Roman"/>
                <w:sz w:val="18"/>
              </w:rPr>
            </w:pPr>
          </w:p>
          <w:p w:rsidR="00947131" w:rsidRDefault="00947131">
            <w:pPr>
              <w:pStyle w:val="TableParagraph"/>
              <w:rPr>
                <w:rFonts w:ascii="Times New Roman"/>
                <w:sz w:val="18"/>
              </w:rPr>
            </w:pPr>
            <w:r w:rsidRPr="00947131">
              <w:rPr>
                <w:rFonts w:ascii="Times New Roman"/>
                <w:sz w:val="18"/>
              </w:rPr>
              <w:t>Data Security Enhancements (HTTPS, SQL backups)</w:t>
            </w:r>
          </w:p>
        </w:tc>
        <w:tc>
          <w:tcPr>
            <w:tcW w:w="1980" w:type="dxa"/>
          </w:tcPr>
          <w:p w:rsidR="00B7467E" w:rsidRDefault="00B7467E">
            <w:pPr>
              <w:pStyle w:val="TableParagraph"/>
              <w:rPr>
                <w:rFonts w:ascii="Times New Roman"/>
                <w:sz w:val="18"/>
              </w:rPr>
            </w:pPr>
          </w:p>
          <w:p w:rsidR="00947131" w:rsidRDefault="0094713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Nov 5 2026</w:t>
            </w:r>
          </w:p>
        </w:tc>
        <w:tc>
          <w:tcPr>
            <w:tcW w:w="3520" w:type="dxa"/>
          </w:tcPr>
          <w:p w:rsidR="00B7467E" w:rsidRDefault="00B7467E">
            <w:pPr>
              <w:pStyle w:val="TableParagraph"/>
              <w:rPr>
                <w:rFonts w:ascii="Times New Roman"/>
                <w:sz w:val="18"/>
              </w:rPr>
            </w:pPr>
          </w:p>
          <w:p w:rsidR="00947131" w:rsidRDefault="00947131">
            <w:pPr>
              <w:pStyle w:val="TableParagraph"/>
              <w:rPr>
                <w:rFonts w:ascii="Times New Roman"/>
                <w:sz w:val="18"/>
              </w:rPr>
            </w:pPr>
            <w:r w:rsidRPr="00947131">
              <w:rPr>
                <w:rFonts w:ascii="Times New Roman"/>
                <w:sz w:val="18"/>
              </w:rPr>
              <w:t>Secure transactions &amp; reliable storage</w:t>
            </w:r>
          </w:p>
        </w:tc>
      </w:tr>
      <w:tr w:rsidR="00B7467E" w:rsidTr="00B7467E">
        <w:trPr>
          <w:trHeight w:val="703"/>
        </w:trPr>
        <w:tc>
          <w:tcPr>
            <w:tcW w:w="1420" w:type="dxa"/>
          </w:tcPr>
          <w:p w:rsidR="00B7467E" w:rsidRDefault="00B7467E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Phase5</w:t>
            </w:r>
          </w:p>
        </w:tc>
        <w:tc>
          <w:tcPr>
            <w:tcW w:w="3400" w:type="dxa"/>
          </w:tcPr>
          <w:p w:rsidR="00B7467E" w:rsidRDefault="00B7467E">
            <w:pPr>
              <w:pStyle w:val="TableParagraph"/>
              <w:rPr>
                <w:rFonts w:ascii="Times New Roman"/>
                <w:sz w:val="18"/>
              </w:rPr>
            </w:pPr>
          </w:p>
          <w:p w:rsidR="00947131" w:rsidRDefault="00947131">
            <w:pPr>
              <w:pStyle w:val="TableParagraph"/>
              <w:rPr>
                <w:rFonts w:ascii="Times New Roman"/>
                <w:sz w:val="18"/>
              </w:rPr>
            </w:pPr>
            <w:r w:rsidRPr="00947131">
              <w:rPr>
                <w:rFonts w:ascii="Times New Roman"/>
                <w:sz w:val="18"/>
              </w:rPr>
              <w:t>Reg</w:t>
            </w:r>
            <w:r>
              <w:rPr>
                <w:rFonts w:ascii="Times New Roman"/>
                <w:sz w:val="18"/>
              </w:rPr>
              <w:t>ular Backup &amp; Monitoring</w:t>
            </w:r>
          </w:p>
        </w:tc>
        <w:tc>
          <w:tcPr>
            <w:tcW w:w="1980" w:type="dxa"/>
          </w:tcPr>
          <w:p w:rsidR="00B7467E" w:rsidRDefault="00B7467E">
            <w:pPr>
              <w:pStyle w:val="TableParagraph"/>
              <w:rPr>
                <w:rFonts w:ascii="Times New Roman"/>
                <w:sz w:val="18"/>
              </w:rPr>
            </w:pPr>
          </w:p>
          <w:p w:rsidR="00947131" w:rsidRDefault="0094713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Nov 24 2026</w:t>
            </w:r>
          </w:p>
          <w:p w:rsidR="00947131" w:rsidRDefault="0094713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20" w:type="dxa"/>
          </w:tcPr>
          <w:p w:rsidR="00B7467E" w:rsidRDefault="00B7467E">
            <w:pPr>
              <w:pStyle w:val="TableParagraph"/>
              <w:rPr>
                <w:rFonts w:ascii="Times New Roman"/>
                <w:sz w:val="18"/>
              </w:rPr>
            </w:pPr>
          </w:p>
          <w:p w:rsidR="00947131" w:rsidRDefault="00947131">
            <w:pPr>
              <w:pStyle w:val="TableParagraph"/>
              <w:rPr>
                <w:rFonts w:ascii="Times New Roman"/>
                <w:sz w:val="18"/>
              </w:rPr>
            </w:pPr>
            <w:r w:rsidRPr="00947131">
              <w:rPr>
                <w:rFonts w:ascii="Times New Roman"/>
                <w:sz w:val="18"/>
              </w:rPr>
              <w:t>Reduced data loss risk</w:t>
            </w:r>
          </w:p>
        </w:tc>
      </w:tr>
      <w:tr w:rsidR="00B7467E" w:rsidTr="00B7467E">
        <w:trPr>
          <w:trHeight w:val="703"/>
        </w:trPr>
        <w:tc>
          <w:tcPr>
            <w:tcW w:w="1420" w:type="dxa"/>
          </w:tcPr>
          <w:p w:rsidR="00B7467E" w:rsidRDefault="00B7467E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Phase6</w:t>
            </w:r>
          </w:p>
        </w:tc>
        <w:tc>
          <w:tcPr>
            <w:tcW w:w="3400" w:type="dxa"/>
          </w:tcPr>
          <w:p w:rsidR="00B7467E" w:rsidRDefault="00B7467E">
            <w:pPr>
              <w:pStyle w:val="TableParagraph"/>
              <w:rPr>
                <w:rFonts w:ascii="Times New Roman"/>
                <w:sz w:val="18"/>
              </w:rPr>
            </w:pPr>
          </w:p>
          <w:p w:rsidR="00947131" w:rsidRDefault="00947131">
            <w:pPr>
              <w:pStyle w:val="TableParagraph"/>
              <w:rPr>
                <w:rFonts w:ascii="Times New Roman"/>
                <w:sz w:val="18"/>
              </w:rPr>
            </w:pPr>
            <w:r w:rsidRPr="00947131">
              <w:rPr>
                <w:rFonts w:ascii="Times New Roman"/>
                <w:sz w:val="18"/>
              </w:rPr>
              <w:t xml:space="preserve">AI </w:t>
            </w:r>
            <w:proofErr w:type="spellStart"/>
            <w:r w:rsidRPr="00947131">
              <w:rPr>
                <w:rFonts w:ascii="Times New Roman"/>
                <w:sz w:val="18"/>
              </w:rPr>
              <w:t>Chatbot</w:t>
            </w:r>
            <w:proofErr w:type="spellEnd"/>
            <w:r w:rsidRPr="00947131">
              <w:rPr>
                <w:rFonts w:ascii="Times New Roman"/>
                <w:sz w:val="18"/>
              </w:rPr>
              <w:t xml:space="preserve"> Expansion (multi-language support)</w:t>
            </w:r>
          </w:p>
        </w:tc>
        <w:tc>
          <w:tcPr>
            <w:tcW w:w="1980" w:type="dxa"/>
          </w:tcPr>
          <w:p w:rsidR="00947131" w:rsidRDefault="0094713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</w:p>
          <w:p w:rsidR="00947131" w:rsidRDefault="0094713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Dec 14 2026</w:t>
            </w:r>
          </w:p>
        </w:tc>
        <w:tc>
          <w:tcPr>
            <w:tcW w:w="3520" w:type="dxa"/>
          </w:tcPr>
          <w:p w:rsidR="00B7467E" w:rsidRDefault="00B7467E">
            <w:pPr>
              <w:pStyle w:val="TableParagraph"/>
              <w:rPr>
                <w:rFonts w:ascii="Times New Roman"/>
                <w:sz w:val="18"/>
              </w:rPr>
            </w:pPr>
          </w:p>
          <w:p w:rsidR="00947131" w:rsidRDefault="00947131">
            <w:pPr>
              <w:pStyle w:val="TableParagraph"/>
              <w:rPr>
                <w:rFonts w:ascii="Times New Roman"/>
                <w:sz w:val="18"/>
              </w:rPr>
            </w:pPr>
            <w:r w:rsidRPr="00947131">
              <w:rPr>
                <w:rFonts w:ascii="Times New Roman"/>
                <w:sz w:val="18"/>
              </w:rPr>
              <w:t>Wider accessibility &amp; usability</w:t>
            </w:r>
          </w:p>
        </w:tc>
      </w:tr>
    </w:tbl>
    <w:p w:rsidR="00F752A5" w:rsidRDefault="00F752A5">
      <w:bookmarkStart w:id="5" w:name="_GoBack"/>
      <w:bookmarkEnd w:id="5"/>
    </w:p>
    <w:sectPr w:rsidR="00F752A5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84695"/>
    <w:rsid w:val="00947131"/>
    <w:rsid w:val="00B7467E"/>
    <w:rsid w:val="00F752A5"/>
    <w:rsid w:val="00F8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1937C5D-6B33-485C-ABD6-7D4061D4D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Scalability &amp; Future Plan</vt:lpstr>
    </vt:vector>
  </TitlesOfParts>
  <Company/>
  <LinksUpToDate>false</LinksUpToDate>
  <CharactersWithSpaces>1935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cp:lastModifiedBy>Admin</cp:lastModifiedBy>
  <cp:revision>2</cp:revision>
  <dcterms:created xsi:type="dcterms:W3CDTF">2026-09-30T04:55:00Z</dcterms:created>
  <dcterms:modified xsi:type="dcterms:W3CDTF">2026-10-03T12:00:00Z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