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1447B5">
      <w:pPr>
        <w:pStyle w:val="2"/>
        <w:keepNext w:val="0"/>
        <w:keepLines w:val="0"/>
        <w:widowControl/>
        <w:suppressLineNumbers w:val="0"/>
        <w:bidi w:val="0"/>
        <w:spacing w:before="240" w:beforeAutospacing="0" w:after="240" w:afterAutospacing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EcoWorld: Comprehensive Project Document</w:t>
      </w:r>
      <w:bookmarkStart w:id="0" w:name="_GoBack"/>
      <w:bookmarkEnd w:id="0"/>
    </w:p>
    <w:p w14:paraId="2CBBF81A">
      <w:pPr>
        <w:pStyle w:val="3"/>
        <w:keepNext w:val="0"/>
        <w:keepLines w:val="0"/>
        <w:widowControl/>
        <w:suppressLineNumbers w:val="0"/>
        <w:bidi w:val="0"/>
        <w:spacing w:before="0" w:beforeAutospacing="0" w:after="225" w:afterAutospacing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 xml:space="preserve"> Overview of EcoWorld</w:t>
      </w:r>
    </w:p>
    <w:p w14:paraId="5B70D7D6">
      <w:pPr>
        <w:pStyle w:val="6"/>
        <w:keepNext w:val="0"/>
        <w:keepLines w:val="0"/>
        <w:widowControl/>
        <w:suppressLineNumbers w:val="0"/>
        <w:bidi w:val="0"/>
        <w:spacing w:before="0" w:beforeAutospacing="0" w:after="225" w:afterAutospacing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EcoWorld is a digital platform designed to help planners, ecologists, and communities protect local environments. Its primary goal is to provide a centralized system for tracking biodiversity health, managing water conservation resources, and measuring progress toward carbon reduction goals within sustainable developments.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 xml:space="preserve"> Key Activities</w:t>
      </w:r>
    </w:p>
    <w:p w14:paraId="7C8937E5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360" w:lineRule="auto"/>
        <w:jc w:val="both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The platform supports several operational and analytical activities focused on environmental preservation:</w:t>
      </w:r>
    </w:p>
    <w:p w14:paraId="7585C2CF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360" w:lineRule="auto"/>
        <w:jc w:val="both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Biodiversity Tracking: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 xml:space="preserve"> Monitoring local flora and fauna health to ensure native habitats remain undisturbed.</w:t>
      </w:r>
    </w:p>
    <w:p w14:paraId="740AE0F0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360" w:lineRule="auto"/>
        <w:jc w:val="both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Water Resource Management: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 xml:space="preserve"> Overseeing conservation frameworks, including rainwater harvesting and groundwater replenishment.</w:t>
      </w:r>
    </w:p>
    <w:p w14:paraId="450C81CF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360" w:lineRule="auto"/>
        <w:jc w:val="both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Carbon Accounting: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 xml:space="preserve"> Measuring real-time progress toward carbon reduction and net-zero targets.</w:t>
      </w:r>
    </w:p>
    <w:p w14:paraId="7C5D11C9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360" w:lineRule="auto"/>
        <w:jc w:val="both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Data Management: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 xml:space="preserve"> Collecting, cleaning, and analyzing baseline environmental sensor logs and geographic data.</w:t>
      </w:r>
    </w:p>
    <w:p w14:paraId="33135939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Community Reporting: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 xml:space="preserve"> Generating documentation and transparency reports for stakeholders and project planners.</w:t>
      </w:r>
    </w:p>
    <w:p w14:paraId="1A20AD30">
      <w:pPr>
        <w:pStyle w:val="3"/>
        <w:keepNext w:val="0"/>
        <w:keepLines w:val="0"/>
        <w:widowControl/>
        <w:suppressLineNumbers w:val="0"/>
        <w:bidi w:val="0"/>
        <w:spacing w:before="225" w:beforeAutospacing="0" w:after="225" w:afterAutospacing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 xml:space="preserve"> Problems It Solves</w:t>
      </w:r>
    </w:p>
    <w:p w14:paraId="593D7D91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360" w:lineRule="auto"/>
        <w:jc w:val="both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EcoWorld addresses several critical challenges in modern sustainable development and urban planning:</w:t>
      </w:r>
    </w:p>
    <w:p w14:paraId="10456484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360" w:lineRule="auto"/>
        <w:jc w:val="both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Fragmented Environmental Data: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 xml:space="preserve"> Eliminates isolated data silos by providing a single, centralized digital workspace for all ecological and conservation metrics.</w:t>
      </w:r>
    </w:p>
    <w:p w14:paraId="14A6DA9E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360" w:lineRule="auto"/>
        <w:jc w:val="both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Complex Carbon Tracking: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 xml:space="preserve"> Simplifies the monitoring of carbon footprints, helping developments stay aligned with long-term net-zero goals.</w:t>
      </w:r>
    </w:p>
    <w:p w14:paraId="1AFA66E9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360" w:lineRule="auto"/>
        <w:jc w:val="both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Habitat Disruption: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 xml:space="preserve"> Helps planners identify and avoid high-conservation-value areas, minimizing the negative impact of human developments on local wildlife.</w:t>
      </w:r>
    </w:p>
    <w:p w14:paraId="3FDE7B04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360" w:lineRule="auto"/>
        <w:jc w:val="both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Inefficient Resource Monitoring: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 xml:space="preserve"> Solves the difficulty of tracking water conservation and waste minimization efforts through structured data collection and automated analysis.</w:t>
      </w:r>
    </w:p>
    <w:p w14:paraId="40625A64">
      <w:pPr>
        <w:keepNext w:val="0"/>
        <w:keepLines w:val="0"/>
        <w:widowControl/>
        <w:suppressLineNumbers w:val="0"/>
        <w:spacing w:after="240" w:afterAutospacing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377782B">
      <w:pPr>
        <w:pStyle w:val="3"/>
        <w:keepNext w:val="0"/>
        <w:keepLines w:val="0"/>
        <w:widowControl/>
        <w:suppressLineNumbers w:val="0"/>
        <w:bidi w:val="0"/>
        <w:spacing w:before="0" w:beforeAutospacing="0" w:after="225" w:afterAutospacing="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Initial Folder Organization</w:t>
      </w:r>
    </w:p>
    <w:p w14:paraId="354D600F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360" w:lineRule="auto"/>
        <w:jc w:val="both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The project uses a clean and structured directory layout to keep code, documentation, and data organized:</w:t>
      </w:r>
    </w:p>
    <w:p w14:paraId="17C35B2B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360" w:lineRule="auto"/>
        <w:ind w:left="72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docs/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: Project documentation and setup guides.</w:t>
      </w:r>
    </w:p>
    <w:p w14:paraId="31F882B2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360" w:lineRule="auto"/>
        <w:ind w:left="72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data/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: Geographic and environmental information.</w:t>
      </w:r>
    </w:p>
    <w:p w14:paraId="75208AF1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360" w:lineRule="auto"/>
        <w:ind w:left="72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raw/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: Original baseline data and sensor logs.</w:t>
      </w:r>
    </w:p>
    <w:p w14:paraId="3B5F044C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360" w:lineRule="auto"/>
        <w:ind w:left="72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processed/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: Cleaned data ready for analysis.</w:t>
      </w:r>
    </w:p>
    <w:p w14:paraId="53A265C1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360" w:lineRule="auto"/>
        <w:ind w:left="72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src/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: Main application source code.</w:t>
      </w:r>
    </w:p>
    <w:p w14:paraId="3B8710AD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360" w:lineRule="auto"/>
        <w:ind w:left="72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api/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: Backend communication and routing.</w:t>
      </w:r>
    </w:p>
    <w:p w14:paraId="3F697851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360" w:lineRule="auto"/>
        <w:ind w:left="72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models/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: Logic for tracking carbon and biodiversity</w:t>
      </w:r>
    </w:p>
    <w:p w14:paraId="5B910986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360" w:lineRule="auto"/>
        <w:ind w:left="72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services/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: Core operational functions.</w:t>
      </w:r>
    </w:p>
    <w:p w14:paraId="76D52D8F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360" w:lineRule="auto"/>
        <w:ind w:left="72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utils/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: Shared helper tools.</w:t>
      </w:r>
    </w:p>
    <w:p w14:paraId="49CD7CB8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360" w:lineRule="auto"/>
        <w:ind w:left="72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tests/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: Quality assurance and testing scripts.</w:t>
      </w:r>
    </w:p>
    <w:p w14:paraId="34F8C65E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360" w:lineRule="auto"/>
        <w:ind w:left="72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.env.example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: Sample configuration file for setup.</w:t>
      </w:r>
    </w:p>
    <w:p w14:paraId="44496E06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360" w:lineRule="auto"/>
        <w:ind w:left="72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.gitignore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: Files excluded from version control.</w:t>
      </w:r>
    </w:p>
    <w:p w14:paraId="2DB4A3A1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360" w:lineRule="auto"/>
        <w:ind w:left="72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LICENSE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: Terms of use and licensing</w:t>
      </w:r>
    </w:p>
    <w:p w14:paraId="6A892C17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360" w:lineRule="auto"/>
        <w:ind w:left="72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README.md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: Project overview instructions.</w:t>
      </w:r>
    </w:p>
    <w:p w14:paraId="14980629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360" w:lineRule="auto"/>
        <w:ind w:left="72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requirements.txt</w:t>
      </w: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: Required software packages.</w:t>
      </w:r>
    </w:p>
    <w:p w14:paraId="10A930BF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5315C9"/>
    <w:rsid w:val="06CA5532"/>
    <w:rsid w:val="27531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2026-09-06T08:57:00Z</dcterms:created>
  <dc:creator>olive</dc:creator>
  <cp:lastModifiedBy>olive</cp:lastModifiedBy>
  <dcterms:modified xsi:type="dcterms:W3CDTF">2026-09-06T09:05:02Z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785FC7964BD744F489BF0640093CD1FA_11</vt:lpwstr>
  </property>
</Properties>
</file>