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/>
        <w:jc w:val="right"/>
      </w:pPr>
      <w:r>
        <w:rPr>
          <w:rFonts w:ascii="David" w:hAnsi="David" w:cs="David"/>
          <w:b/>
          <w:color w:val="007881"/>
          <w:sz w:val="26"/>
          <w:rtl/>
        </w:rPr>
        <w:t>שאלות למידע נוסף כהכנה לדיון בוועדת קוריקולום</w:t>
      </w:r>
    </w:p>
    <w:p>
      <w:pPr>
        <w:bidi/>
        <w:spacing w:after="0"/>
        <w:jc w:val="both"/>
      </w:pPr>
      <w:r>
        <w:rPr>
          <w:rFonts w:ascii="David" w:hAnsi="David" w:cs="David"/>
          <w:b w:val="0"/>
          <w:sz w:val="22"/>
          <w:rtl/>
        </w:rPr>
        <w:t>תאריך: _________</w:t>
      </w:r>
    </w:p>
    <w:p>
      <w:pPr>
        <w:bidi/>
        <w:spacing w:after="160"/>
        <w:jc w:val="both"/>
      </w:pPr>
      <w:r>
        <w:rPr>
          <w:rFonts w:ascii="David" w:hAnsi="David" w:cs="David"/>
          <w:b w:val="0"/>
          <w:sz w:val="22"/>
          <w:rtl/>
        </w:rPr>
        <w:t>פקולטה: מדעי המחשב            מחלקה: מדעי המחשב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שם הקורס בעברית: מבוא ללמידה עמוקה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רציונל: קורס יסוד מעשי בלמידה עמוקה המהווה גשר לקורסי הבחירה המתקדמים במודלי שפה גדולים ובראייה ממוחשבת.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 חובה או קורס בחירה (הקף בעיגול): בחירה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במסלול התמחות: מדעי המחשב / לעיצוב: קורס עיוני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נא לענות לגבי קורס חובה: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הקורס אינו מחליף קורס קיים.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תחולה: משנה"ל תשפ"ז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האם וכיצד ישפיע הקורס על הרכב הנ"ז של תכנית הלימודים?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מתווסף כקורס בחירה (4 נ"ז); אינו משנה את מבנה נקודות החובה.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קורסים דומים בפקולטה? (פרט)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קיימים קורסי בחירה משיקים בלמידת מכונה; אין קורס יסוד ייעודי בלמידה עמוקה.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קורסים דומים במכון (פרט)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אין קורס זהה במכון.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הערות נוספות: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הקורס מעשי, מבוסס PyTorch, ומשלב עבודה עם עוזר תכנות מבוסס בינה מלאכותית תוך הערכה של חיזוי והסבר.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