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right"/>
      </w:pPr>
      <w:r>
        <w:rPr>
          <w:rFonts w:ascii="David" w:hAnsi="David" w:cs="David"/>
          <w:b/>
          <w:color w:val="007881"/>
          <w:sz w:val="32"/>
          <w:rtl/>
        </w:rPr>
        <w:t>מבוא ללמידה עמוקה - 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200"/>
        <w:jc w:val="both"/>
      </w:pPr>
      <w:r>
        <w:rPr>
          <w:rFonts w:ascii="David" w:hAnsi="David" w:cs="David"/>
          <w:b w:val="0"/>
          <w:sz w:val="22"/>
          <w:rtl/>
        </w:rPr>
        <w:t>דרישות קדם: מבוא ללמידת מכונה 63303, הסתברות 20021</w:t>
      </w:r>
    </w:p>
    <w:p>
      <w:pPr>
        <w:bidi/>
        <w:spacing w:after="80"/>
        <w:jc w:val="right"/>
      </w:pPr>
      <w:r>
        <w:rPr>
          <w:rFonts w:ascii="David" w:hAnsi="David" w:cs="David"/>
          <w:b/>
          <w:color w:val="007881"/>
          <w:sz w:val="26"/>
          <w:rtl/>
        </w:rPr>
        <w:t>מטרות הקורס</w:t>
      </w:r>
    </w:p>
    <w:p>
      <w:pPr>
        <w:bidi/>
        <w:spacing w:after="120"/>
        <w:jc w:val="both"/>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right"/>
      </w:pPr>
      <w:r>
        <w:rPr>
          <w:rFonts w:ascii="David" w:hAnsi="David" w:cs="David"/>
          <w:b/>
          <w:color w:val="007881"/>
          <w:sz w:val="26"/>
          <w:rtl/>
        </w:rPr>
        <w:t>תוכן הקורס</w:t>
      </w:r>
    </w:p>
    <w:p>
      <w:pPr>
        <w:bidi/>
        <w:spacing w:after="120"/>
        <w:jc w:val="both"/>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right"/>
      </w:pPr>
      <w:r>
        <w:rPr>
          <w:rFonts w:ascii="David" w:hAnsi="David" w:cs="David"/>
          <w:b/>
          <w:color w:val="007881"/>
          <w:sz w:val="26"/>
          <w:rtl/>
        </w:rPr>
        <w:t>חובות התלמידים ומרכיבי הציון</w:t>
      </w:r>
    </w:p>
    <w:p>
      <w:pPr>
        <w:bidi/>
        <w:spacing w:after="120"/>
        <w:jc w:val="both"/>
      </w:pPr>
      <w:r>
        <w:rPr>
          <w:rFonts w:ascii="David" w:hAnsi="David" w:cs="David"/>
          <w:b w:val="0"/>
          <w:sz w:val="22"/>
          <w:rtl/>
        </w:rPr>
        <w:t>הקורס מבוסס פרויקטים ותרגילים, ללא מבחן כתוב. הציון הסופי מורכב מתרגילים שבועיים מעשיים (40%), פרויקט אמצע (20%), פרויקט סיום עם הגנה קצרה בעל-פה (35%), והשתתפות (5%).</w:t>
      </w:r>
    </w:p>
    <w:p>
      <w:pPr>
        <w:bidi/>
        <w:spacing w:after="80"/>
        <w:jc w:val="right"/>
      </w:pPr>
      <w:r>
        <w:rPr>
          <w:rFonts w:ascii="David" w:hAnsi="David" w:cs="David"/>
          <w:b/>
          <w:color w:val="007881"/>
          <w:sz w:val="26"/>
          <w:rtl/>
        </w:rPr>
        <w:t>מהלך השיעורים</w:t>
      </w:r>
    </w:p>
    <w:p>
      <w:pPr>
        <w:bidi/>
        <w:spacing w:after="120"/>
        <w:jc w:val="both"/>
      </w:pPr>
      <w:r>
        <w:rPr>
          <w:rFonts w:ascii="David" w:hAnsi="David" w:cs="David"/>
          <w:b w:val="0"/>
          <w:sz w:val="22"/>
          <w:rtl/>
        </w:rPr>
        <w:t>כל שבוע משלב הרצאה בת 3 שעות (מצגות, דוגמאות פתורות והדגמות קוד חיות) עם מעבדת תרגול בת שעתיים שבה הסטודנטים מיישמים ומתנסים. התרגילים בנויים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David" w:hAnsi="David" w:cs="David"/>
          <w:b w:val="0"/>
          <w:sz w:val="22"/>
          <w:rtl/>
        </w:rPr>
        <w:t>שיטות ההוראה: הוראה פרונטלית מלווה במצגות ובהדגמות קוד.</w:t>
      </w:r>
    </w:p>
    <w:p>
      <w:pPr>
        <w:bidi/>
        <w:spacing w:after="40"/>
        <w:jc w:val="both"/>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David" w:hAnsi="David" w:cs="David"/>
          <w:b w:val="0"/>
          <w:sz w:val="22"/>
          <w:rtl/>
        </w:rPr>
        <w:t>מרצים אורחים: אין.</w:t>
      </w:r>
    </w:p>
    <w:p>
      <w:pPr>
        <w:bidi/>
        <w:spacing w:after="80"/>
        <w:jc w:val="both"/>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both"/>
      </w:pPr>
      <w:r>
        <w:rPr>
          <w:rFonts w:ascii="David" w:hAnsi="David" w:cs="David"/>
          <w:b w:val="0"/>
          <w:sz w:val="12"/>
          <w:rtl/>
        </w:rPr>
      </w:r>
    </w:p>
    <w:p>
      <w:pPr>
        <w:bidi/>
        <w:spacing w:after="80"/>
        <w:jc w:val="right"/>
      </w:pPr>
      <w:r>
        <w:rPr>
          <w:rFonts w:ascii="David" w:hAnsi="David" w:cs="David"/>
          <w:b/>
          <w:color w:val="007881"/>
          <w:sz w:val="26"/>
          <w:rtl/>
        </w:rPr>
        <w:t>ביבליוגרפיה</w:t>
      </w:r>
    </w:p>
    <w:p>
      <w:pPr>
        <w:spacing w:after="60"/>
        <w:jc w:val="both"/>
      </w:pPr>
      <w:r>
        <w:rPr>
          <w:rFonts w:ascii="Times New Roman" w:hAnsi="Times New Roman" w:cs="Times New Roman"/>
          <w:b w:val="0"/>
          <w:sz w:val="22"/>
        </w:rPr>
        <w:t>Goodfellow, Ian, Yoshua Bengio, and Aaron Courville. Deep Learning. MIT Press, 2016.</w:t>
      </w:r>
    </w:p>
    <w:p>
      <w:pPr>
        <w:spacing w:after="60"/>
        <w:jc w:val="both"/>
      </w:pPr>
      <w:r>
        <w:rPr>
          <w:rFonts w:ascii="Times New Roman" w:hAnsi="Times New Roman" w:cs="Times New Roman"/>
          <w:b w:val="0"/>
          <w:sz w:val="22"/>
        </w:rPr>
        <w:t>Prince, Simon J. D. Understanding Deep Learning. MIT Press, 2023.</w:t>
      </w:r>
    </w:p>
    <w:p>
      <w:pPr>
        <w:spacing w:after="60"/>
        <w:jc w:val="both"/>
      </w:pPr>
      <w:r>
        <w:rPr>
          <w:rFonts w:ascii="Times New Roman" w:hAnsi="Times New Roman" w:cs="Times New Roman"/>
          <w:b w:val="0"/>
          <w:sz w:val="22"/>
        </w:rPr>
        <w:t>Zhang, Aston, Zachary C. Lipton, Mu Li, and Alexander J. Smola. Dive into Deep Learning. Cambridge University Press, 2023.</w:t>
      </w:r>
    </w:p>
    <w:p>
      <w:pPr>
        <w:spacing w:after="60"/>
        <w:jc w:val="both"/>
      </w:pPr>
      <w:r>
        <w:rPr>
          <w:rFonts w:ascii="Times New Roman" w:hAnsi="Times New Roman" w:cs="Times New Roman"/>
          <w:b w:val="0"/>
          <w:sz w:val="22"/>
        </w:rPr>
        <w:t>Raschka, Sebastian, Yuxi Liu, and Vahid Mirjalili. Machine Learning with PyTorch and Scikit-Learn. Packt Publishing, 2022.</w:t>
      </w:r>
    </w:p>
    <w:p>
      <w:pPr>
        <w:spacing w:after="60"/>
        <w:jc w:val="both"/>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