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Interactive Location-Based Radio</w:t>
      </w:r>
    </w:p>
    <w:p>
      <w:pPr>
        <w:jc w:val="center"/>
      </w:pPr>
      <w:r>
        <w:rPr>
          <w:i/>
          <w:color w:val="5A5A5A"/>
          <w:sz w:val="24"/>
        </w:rPr>
        <w:t>System Design, Architecture &amp; Internal Interface Specification</w:t>
      </w:r>
    </w:p>
    <w:p>
      <w:pPr>
        <w:jc w:val="center"/>
      </w:pPr>
      <w:r>
        <w:rPr>
          <w:color w:val="6E6E6E"/>
          <w:sz w:val="18"/>
        </w:rPr>
        <w:t>Working specification • Version 0.1 • 23 September 2026</w:t>
      </w:r>
    </w:p>
    <w:p/>
    <w:p>
      <w:pPr>
        <w:pStyle w:val="Heading1"/>
      </w:pPr>
      <w:r>
        <w:t>1. Design Objectives</w:t>
      </w:r>
    </w:p>
    <w:p>
      <w:r>
        <w:t>The architecture separates sensing, geographic discovery, factual research, editorial selection, conversational reasoning, and audio delivery. This separation prevents the voice model from being responsible for discovering every nearby fact in real time, reduces latency and cost, and makes grounding and repetition control explicit.</w:t>
      </w:r>
    </w:p>
    <w:p>
      <w:pPr>
        <w:pStyle w:val="Heading1"/>
      </w:pPr>
      <w:r>
        <w:t>2. Logical Architecture</w:t>
      </w:r>
    </w:p>
    <w:p>
      <w:r>
        <w:t>Android Client → Location/Movement Manager → Session Orchestrator → Area Discovery &amp; Content Cache → Editorial Ranker → Narration/Conversation Agent → Audio. External services provide places/geographic data, web/research sources, routing, and OpenAI model capabilities.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Component</w:t>
            </w:r>
          </w:p>
        </w:tc>
        <w:tc>
          <w:tcPr>
            <w:tcW w:type="dxa" w:w="5083"/>
            <w:vAlign w:val="center"/>
            <w:shd w:fill="D9EAF7"/>
          </w:tcPr>
          <w:p>
            <w:r/>
            <w:r>
              <w:rPr>
                <w:b/>
                <w:sz w:val="18"/>
              </w:rPr>
              <w:t>Responsibility</w:t>
            </w:r>
          </w:p>
        </w:tc>
      </w:tr>
      <w:tr>
        <w:tc>
          <w:tcPr>
            <w:tcW w:type="dxa" w:w="5083"/>
            <w:vAlign w:val="center"/>
          </w:tcPr>
          <w:p>
            <w:r/>
            <w:r>
              <w:rPr>
                <w:b w:val="0"/>
                <w:sz w:val="18"/>
              </w:rPr>
              <w:t>Android Client</w:t>
            </w:r>
          </w:p>
        </w:tc>
        <w:tc>
          <w:tcPr>
            <w:tcW w:type="dxa" w:w="5083"/>
            <w:vAlign w:val="center"/>
          </w:tcPr>
          <w:p>
            <w:r/>
            <w:r>
              <w:rPr>
                <w:b w:val="0"/>
                <w:sz w:val="18"/>
              </w:rPr>
              <w:t>Permissions, location sensing, audio capture/playback, UI, foreground/background lifecycle, local cache.</w:t>
            </w:r>
          </w:p>
        </w:tc>
      </w:tr>
      <w:tr>
        <w:tc>
          <w:tcPr>
            <w:tcW w:type="dxa" w:w="5083"/>
            <w:vAlign w:val="center"/>
          </w:tcPr>
          <w:p>
            <w:r/>
            <w:r>
              <w:rPr>
                <w:b w:val="0"/>
                <w:sz w:val="18"/>
              </w:rPr>
              <w:t>Location Manager</w:t>
            </w:r>
          </w:p>
        </w:tc>
        <w:tc>
          <w:tcPr>
            <w:tcW w:type="dxa" w:w="5083"/>
            <w:vAlign w:val="center"/>
          </w:tcPr>
          <w:p>
            <w:r/>
            <w:r>
              <w:rPr>
                <w:b w:val="0"/>
                <w:sz w:val="18"/>
              </w:rPr>
              <w:t>Normalize GPS updates; derive speed, heading, movement mode, and meaningful location changes.</w:t>
            </w:r>
          </w:p>
        </w:tc>
      </w:tr>
      <w:tr>
        <w:tc>
          <w:tcPr>
            <w:tcW w:type="dxa" w:w="5083"/>
            <w:vAlign w:val="center"/>
          </w:tcPr>
          <w:p>
            <w:r/>
            <w:r>
              <w:rPr>
                <w:b w:val="0"/>
                <w:sz w:val="18"/>
              </w:rPr>
              <w:t>Session Orchestrator</w:t>
            </w:r>
          </w:p>
        </w:tc>
        <w:tc>
          <w:tcPr>
            <w:tcW w:type="dxa" w:w="5083"/>
            <w:vAlign w:val="center"/>
          </w:tcPr>
          <w:p>
            <w:r/>
            <w:r>
              <w:rPr>
                <w:b w:val="0"/>
                <w:sz w:val="18"/>
              </w:rPr>
              <w:t>Own session state, coordinate services, determine when to refresh area context, route user events.</w:t>
            </w:r>
          </w:p>
        </w:tc>
      </w:tr>
      <w:tr>
        <w:tc>
          <w:tcPr>
            <w:tcW w:type="dxa" w:w="5083"/>
            <w:vAlign w:val="center"/>
          </w:tcPr>
          <w:p>
            <w:r/>
            <w:r>
              <w:rPr>
                <w:b w:val="0"/>
                <w:sz w:val="18"/>
              </w:rPr>
              <w:t>Discovery Service</w:t>
            </w:r>
          </w:p>
        </w:tc>
        <w:tc>
          <w:tcPr>
            <w:tcW w:type="dxa" w:w="5083"/>
            <w:vAlign w:val="center"/>
          </w:tcPr>
          <w:p>
            <w:r/>
            <w:r>
              <w:rPr>
                <w:b w:val="0"/>
                <w:sz w:val="18"/>
              </w:rPr>
              <w:t>Find nearby POIs/features and create structured candidates from geographic/places sources.</w:t>
            </w:r>
          </w:p>
        </w:tc>
      </w:tr>
      <w:tr>
        <w:tc>
          <w:tcPr>
            <w:tcW w:type="dxa" w:w="5083"/>
            <w:vAlign w:val="center"/>
          </w:tcPr>
          <w:p>
            <w:r/>
            <w:r>
              <w:rPr>
                <w:b w:val="0"/>
                <w:sz w:val="18"/>
              </w:rPr>
              <w:t>Research Service</w:t>
            </w:r>
          </w:p>
        </w:tc>
        <w:tc>
          <w:tcPr>
            <w:tcW w:type="dxa" w:w="5083"/>
            <w:vAlign w:val="center"/>
          </w:tcPr>
          <w:p>
            <w:r/>
            <w:r>
              <w:rPr>
                <w:b w:val="0"/>
                <w:sz w:val="18"/>
              </w:rPr>
              <w:t>Enrich candidates with facts, history, source references, confidence, and freshness metadata.</w:t>
            </w:r>
          </w:p>
        </w:tc>
      </w:tr>
      <w:tr>
        <w:tc>
          <w:tcPr>
            <w:tcW w:type="dxa" w:w="5083"/>
            <w:vAlign w:val="center"/>
          </w:tcPr>
          <w:p>
            <w:r/>
            <w:r>
              <w:rPr>
                <w:b w:val="0"/>
                <w:sz w:val="18"/>
              </w:rPr>
              <w:t>Content Cache</w:t>
            </w:r>
          </w:p>
        </w:tc>
        <w:tc>
          <w:tcPr>
            <w:tcW w:type="dxa" w:w="5083"/>
            <w:vAlign w:val="center"/>
          </w:tcPr>
          <w:p>
            <w:r/>
            <w:r>
              <w:rPr>
                <w:b w:val="0"/>
                <w:sz w:val="18"/>
              </w:rPr>
              <w:t>Store area packages and enriched candidate records to avoid repeated research.</w:t>
            </w:r>
          </w:p>
        </w:tc>
      </w:tr>
      <w:tr>
        <w:tc>
          <w:tcPr>
            <w:tcW w:type="dxa" w:w="5083"/>
            <w:vAlign w:val="center"/>
          </w:tcPr>
          <w:p>
            <w:r/>
            <w:r>
              <w:rPr>
                <w:b w:val="0"/>
                <w:sz w:val="18"/>
              </w:rPr>
              <w:t>Editorial Ranker</w:t>
            </w:r>
          </w:p>
        </w:tc>
        <w:tc>
          <w:tcPr>
            <w:tcW w:type="dxa" w:w="5083"/>
            <w:vAlign w:val="center"/>
          </w:tcPr>
          <w:p>
            <w:r/>
            <w:r>
              <w:rPr>
                <w:b w:val="0"/>
                <w:sz w:val="18"/>
              </w:rPr>
              <w:t>Score candidates and decide whether/when a story deserves airtime.</w:t>
            </w:r>
          </w:p>
        </w:tc>
      </w:tr>
      <w:tr>
        <w:tc>
          <w:tcPr>
            <w:tcW w:type="dxa" w:w="5083"/>
            <w:vAlign w:val="center"/>
          </w:tcPr>
          <w:p>
            <w:r/>
            <w:r>
              <w:rPr>
                <w:b w:val="0"/>
                <w:sz w:val="18"/>
              </w:rPr>
              <w:t>Conversation Agent</w:t>
            </w:r>
          </w:p>
        </w:tc>
        <w:tc>
          <w:tcPr>
            <w:tcW w:type="dxa" w:w="5083"/>
            <w:vAlign w:val="center"/>
          </w:tcPr>
          <w:p>
            <w:r/>
            <w:r>
              <w:rPr>
                <w:b w:val="0"/>
                <w:sz w:val="18"/>
              </w:rPr>
              <w:t>Generate narration, answer follow-ups, call tools, maintain conversational references.</w:t>
            </w:r>
          </w:p>
        </w:tc>
      </w:tr>
      <w:tr>
        <w:tc>
          <w:tcPr>
            <w:tcW w:type="dxa" w:w="5083"/>
            <w:vAlign w:val="center"/>
          </w:tcPr>
          <w:p>
            <w:r/>
            <w:r>
              <w:rPr>
                <w:b w:val="0"/>
                <w:sz w:val="18"/>
              </w:rPr>
              <w:t>Audio/Realtime Layer</w:t>
            </w:r>
          </w:p>
        </w:tc>
        <w:tc>
          <w:tcPr>
            <w:tcW w:type="dxa" w:w="5083"/>
            <w:vAlign w:val="center"/>
          </w:tcPr>
          <w:p>
            <w:r/>
            <w:r>
              <w:rPr>
                <w:b w:val="0"/>
                <w:sz w:val="18"/>
              </w:rPr>
              <w:t>Speech input/output, interruption/barge-in, turn detection, playback state.</w:t>
            </w:r>
          </w:p>
        </w:tc>
      </w:tr>
      <w:tr>
        <w:tc>
          <w:tcPr>
            <w:tcW w:type="dxa" w:w="5083"/>
            <w:vAlign w:val="center"/>
          </w:tcPr>
          <w:p>
            <w:r/>
            <w:r>
              <w:rPr>
                <w:b w:val="0"/>
                <w:sz w:val="18"/>
              </w:rPr>
              <w:t>Routing Service</w:t>
            </w:r>
          </w:p>
        </w:tc>
        <w:tc>
          <w:tcPr>
            <w:tcW w:type="dxa" w:w="5083"/>
            <w:vAlign w:val="center"/>
          </w:tcPr>
          <w:p>
            <w:r/>
            <w:r>
              <w:rPr>
                <w:b w:val="0"/>
                <w:sz w:val="18"/>
              </w:rPr>
              <w:t>Distance, ETA, route/direction information for selected destinations.</w:t>
            </w:r>
          </w:p>
        </w:tc>
      </w:tr>
      <w:tr>
        <w:tc>
          <w:tcPr>
            <w:tcW w:type="dxa" w:w="5083"/>
            <w:vAlign w:val="center"/>
          </w:tcPr>
          <w:p>
            <w:r/>
            <w:r>
              <w:rPr>
                <w:b w:val="0"/>
                <w:sz w:val="18"/>
              </w:rPr>
              <w:t>Profile/History Store</w:t>
            </w:r>
          </w:p>
        </w:tc>
        <w:tc>
          <w:tcPr>
            <w:tcW w:type="dxa" w:w="5083"/>
            <w:vAlign w:val="center"/>
          </w:tcPr>
          <w:p>
            <w:r/>
            <w:r>
              <w:rPr>
                <w:b w:val="0"/>
                <w:sz w:val="18"/>
              </w:rPr>
              <w:t>Interests, session history, heard-story fingerprints, optional long-term preferences.</w:t>
            </w:r>
          </w:p>
        </w:tc>
      </w:tr>
      <w:tr>
        <w:tc>
          <w:tcPr>
            <w:tcW w:type="dxa" w:w="5083"/>
            <w:vAlign w:val="center"/>
          </w:tcPr>
          <w:p>
            <w:r/>
            <w:r>
              <w:rPr>
                <w:b w:val="0"/>
                <w:sz w:val="18"/>
              </w:rPr>
              <w:t>Telemetry</w:t>
            </w:r>
          </w:p>
        </w:tc>
        <w:tc>
          <w:tcPr>
            <w:tcW w:type="dxa" w:w="5083"/>
            <w:vAlign w:val="center"/>
          </w:tcPr>
          <w:p>
            <w:r/>
            <w:r>
              <w:rPr>
                <w:b w:val="0"/>
                <w:sz w:val="18"/>
              </w:rPr>
              <w:t>Latency, failures, cost, source usage, story selection, skips/follow-ups, privacy-safe diagnostics.</w:t>
            </w:r>
          </w:p>
        </w:tc>
      </w:tr>
    </w:tbl>
    <w:p/>
    <w:p>
      <w:pPr>
        <w:pStyle w:val="Heading1"/>
      </w:pPr>
      <w:r>
        <w:t>3. Deployment Architecture</w:t>
      </w:r>
    </w:p>
    <w:p>
      <w:r>
        <w:t>Recommended MVP deployment:</w:t>
      </w:r>
    </w:p>
    <w:p>
      <w:pPr>
        <w:pStyle w:val="ListBullet"/>
      </w:pPr>
      <w:r>
        <w:t>Native Android client in Kotlin/Jetpack Compose.</w:t>
      </w:r>
    </w:p>
    <w:p>
      <w:pPr>
        <w:pStyle w:val="ListBullet"/>
      </w:pPr>
      <w:r>
        <w:t>Android Fused Location Provider for device location.</w:t>
      </w:r>
    </w:p>
    <w:p>
      <w:pPr>
        <w:pStyle w:val="ListBullet"/>
      </w:pPr>
      <w:r>
        <w:t>Small backend API (Node.js/TypeScript or Python/FastAPI).</w:t>
      </w:r>
    </w:p>
    <w:p>
      <w:pPr>
        <w:pStyle w:val="ListBullet"/>
      </w:pPr>
      <w:r>
        <w:t>Backend owns permanent API credentials and privileged tool access.</w:t>
      </w:r>
    </w:p>
    <w:p>
      <w:pPr>
        <w:pStyle w:val="ListBullet"/>
      </w:pPr>
      <w:r>
        <w:t>OpenAI Responses/agent workflow for discovery/research and narration; OpenAI Realtime can be introduced for low-latency full-duplex voice.</w:t>
      </w:r>
    </w:p>
    <w:p>
      <w:pPr>
        <w:pStyle w:val="ListBullet"/>
      </w:pPr>
      <w:r>
        <w:t>External places/geographic provider for deterministic nearby entities.</w:t>
      </w:r>
    </w:p>
    <w:p>
      <w:pPr>
        <w:pStyle w:val="ListBullet"/>
      </w:pPr>
      <w:r>
        <w:t>Optional routing provider for travel times and directions.</w:t>
      </w:r>
    </w:p>
    <w:p>
      <w:pPr>
        <w:pStyle w:val="ListBullet"/>
      </w:pPr>
      <w:r>
        <w:t>Persistent relational/document store plus a short-lived cache.</w:t>
      </w:r>
    </w:p>
    <w:p>
      <w:pPr>
        <w:pStyle w:val="Heading1"/>
      </w:pPr>
      <w:r>
        <w:t>4. Core Runtime State</w:t>
      </w:r>
    </w:p>
    <w:p>
      <w:r>
        <w:t>The orchestrator maintains a compact state object. A representative internal model is: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8"/>
              </w:rPr>
              <w:t>Field</w:t>
            </w:r>
          </w:p>
        </w:tc>
        <w:tc>
          <w:tcPr>
            <w:tcW w:type="dxa" w:w="3389"/>
            <w:vAlign w:val="center"/>
            <w:shd w:fill="D9EAF7"/>
          </w:tcPr>
          <w:p>
            <w:r/>
            <w:r>
              <w:rPr>
                <w:b/>
                <w:sz w:val="18"/>
              </w:rPr>
              <w:t>Type</w:t>
            </w:r>
          </w:p>
        </w:tc>
        <w:tc>
          <w:tcPr>
            <w:tcW w:type="dxa" w:w="3389"/>
            <w:vAlign w:val="center"/>
            <w:shd w:fill="D9EAF7"/>
          </w:tcPr>
          <w:p>
            <w:r/>
            <w:r>
              <w:rPr>
                <w:b/>
                <w:sz w:val="18"/>
              </w:rPr>
              <w:t>Meaning</w:t>
            </w:r>
          </w:p>
        </w:tc>
      </w:tr>
      <w:tr>
        <w:tc>
          <w:tcPr>
            <w:tcW w:type="dxa" w:w="3389"/>
            <w:vAlign w:val="center"/>
          </w:tcPr>
          <w:p>
            <w:r/>
            <w:r>
              <w:rPr>
                <w:b w:val="0"/>
                <w:sz w:val="18"/>
              </w:rPr>
              <w:t>session_id</w:t>
            </w:r>
          </w:p>
        </w:tc>
        <w:tc>
          <w:tcPr>
            <w:tcW w:type="dxa" w:w="3389"/>
            <w:vAlign w:val="center"/>
          </w:tcPr>
          <w:p>
            <w:r/>
            <w:r>
              <w:rPr>
                <w:b w:val="0"/>
                <w:sz w:val="18"/>
              </w:rPr>
              <w:t>UUID</w:t>
            </w:r>
          </w:p>
        </w:tc>
        <w:tc>
          <w:tcPr>
            <w:tcW w:type="dxa" w:w="3389"/>
            <w:vAlign w:val="center"/>
          </w:tcPr>
          <w:p>
            <w:r/>
            <w:r>
              <w:rPr>
                <w:b w:val="0"/>
                <w:sz w:val="18"/>
              </w:rPr>
              <w:t>Current listening session.</w:t>
            </w:r>
          </w:p>
        </w:tc>
      </w:tr>
      <w:tr>
        <w:tc>
          <w:tcPr>
            <w:tcW w:type="dxa" w:w="3389"/>
            <w:vAlign w:val="center"/>
          </w:tcPr>
          <w:p>
            <w:r/>
            <w:r>
              <w:rPr>
                <w:b w:val="0"/>
                <w:sz w:val="18"/>
              </w:rPr>
              <w:t>location</w:t>
            </w:r>
          </w:p>
        </w:tc>
        <w:tc>
          <w:tcPr>
            <w:tcW w:type="dxa" w:w="3389"/>
            <w:vAlign w:val="center"/>
          </w:tcPr>
          <w:p>
            <w:r/>
            <w:r>
              <w:rPr>
                <w:b w:val="0"/>
                <w:sz w:val="18"/>
              </w:rPr>
              <w:t>GeoPoint</w:t>
            </w:r>
          </w:p>
        </w:tc>
        <w:tc>
          <w:tcPr>
            <w:tcW w:type="dxa" w:w="3389"/>
            <w:vAlign w:val="center"/>
          </w:tcPr>
          <w:p>
            <w:r/>
            <w:r>
              <w:rPr>
                <w:b w:val="0"/>
                <w:sz w:val="18"/>
              </w:rPr>
              <w:t>Latest accepted latitude/longitude plus accuracy and timestamp.</w:t>
            </w:r>
          </w:p>
        </w:tc>
      </w:tr>
      <w:tr>
        <w:tc>
          <w:tcPr>
            <w:tcW w:type="dxa" w:w="3389"/>
            <w:vAlign w:val="center"/>
          </w:tcPr>
          <w:p>
            <w:r/>
            <w:r>
              <w:rPr>
                <w:b w:val="0"/>
                <w:sz w:val="18"/>
              </w:rPr>
              <w:t>speed_mps</w:t>
            </w:r>
          </w:p>
        </w:tc>
        <w:tc>
          <w:tcPr>
            <w:tcW w:type="dxa" w:w="3389"/>
            <w:vAlign w:val="center"/>
          </w:tcPr>
          <w:p>
            <w:r/>
            <w:r>
              <w:rPr>
                <w:b w:val="0"/>
                <w:sz w:val="18"/>
              </w:rPr>
              <w:t>float</w:t>
            </w:r>
          </w:p>
        </w:tc>
        <w:tc>
          <w:tcPr>
            <w:tcW w:type="dxa" w:w="3389"/>
            <w:vAlign w:val="center"/>
          </w:tcPr>
          <w:p>
            <w:r/>
            <w:r>
              <w:rPr>
                <w:b w:val="0"/>
                <w:sz w:val="18"/>
              </w:rPr>
              <w:t>Smoothed speed.</w:t>
            </w:r>
          </w:p>
        </w:tc>
      </w:tr>
      <w:tr>
        <w:tc>
          <w:tcPr>
            <w:tcW w:type="dxa" w:w="3389"/>
            <w:vAlign w:val="center"/>
          </w:tcPr>
          <w:p>
            <w:r/>
            <w:r>
              <w:rPr>
                <w:b w:val="0"/>
                <w:sz w:val="18"/>
              </w:rPr>
              <w:t>heading_deg</w:t>
            </w:r>
          </w:p>
        </w:tc>
        <w:tc>
          <w:tcPr>
            <w:tcW w:type="dxa" w:w="3389"/>
            <w:vAlign w:val="center"/>
          </w:tcPr>
          <w:p>
            <w:r/>
            <w:r>
              <w:rPr>
                <w:b w:val="0"/>
                <w:sz w:val="18"/>
              </w:rPr>
              <w:t>float?</w:t>
            </w:r>
          </w:p>
        </w:tc>
        <w:tc>
          <w:tcPr>
            <w:tcW w:type="dxa" w:w="3389"/>
            <w:vAlign w:val="center"/>
          </w:tcPr>
          <w:p>
            <w:r/>
            <w:r>
              <w:rPr>
                <w:b w:val="0"/>
                <w:sz w:val="18"/>
              </w:rPr>
              <w:t>Direction of movement when reliable.</w:t>
            </w:r>
          </w:p>
        </w:tc>
      </w:tr>
      <w:tr>
        <w:tc>
          <w:tcPr>
            <w:tcW w:type="dxa" w:w="3389"/>
            <w:vAlign w:val="center"/>
          </w:tcPr>
          <w:p>
            <w:r/>
            <w:r>
              <w:rPr>
                <w:b w:val="0"/>
                <w:sz w:val="18"/>
              </w:rPr>
              <w:t>travel_mode</w:t>
            </w:r>
          </w:p>
        </w:tc>
        <w:tc>
          <w:tcPr>
            <w:tcW w:type="dxa" w:w="3389"/>
            <w:vAlign w:val="center"/>
          </w:tcPr>
          <w:p>
            <w:r/>
            <w:r>
              <w:rPr>
                <w:b w:val="0"/>
                <w:sz w:val="18"/>
              </w:rPr>
              <w:t>enum</w:t>
            </w:r>
          </w:p>
        </w:tc>
        <w:tc>
          <w:tcPr>
            <w:tcW w:type="dxa" w:w="3389"/>
            <w:vAlign w:val="center"/>
          </w:tcPr>
          <w:p>
            <w:r/>
            <w:r>
              <w:rPr>
                <w:b w:val="0"/>
                <w:sz w:val="18"/>
              </w:rPr>
              <w:t>stationary | walking | driving | unknown.</w:t>
            </w:r>
          </w:p>
        </w:tc>
      </w:tr>
      <w:tr>
        <w:tc>
          <w:tcPr>
            <w:tcW w:type="dxa" w:w="3389"/>
            <w:vAlign w:val="center"/>
          </w:tcPr>
          <w:p>
            <w:r/>
            <w:r>
              <w:rPr>
                <w:b w:val="0"/>
                <w:sz w:val="18"/>
              </w:rPr>
              <w:t>active_entity_id</w:t>
            </w:r>
          </w:p>
        </w:tc>
        <w:tc>
          <w:tcPr>
            <w:tcW w:type="dxa" w:w="3389"/>
            <w:vAlign w:val="center"/>
          </w:tcPr>
          <w:p>
            <w:r/>
            <w:r>
              <w:rPr>
                <w:b w:val="0"/>
                <w:sz w:val="18"/>
              </w:rPr>
              <w:t>string?</w:t>
            </w:r>
          </w:p>
        </w:tc>
        <w:tc>
          <w:tcPr>
            <w:tcW w:type="dxa" w:w="3389"/>
            <w:vAlign w:val="center"/>
          </w:tcPr>
          <w:p>
            <w:r/>
            <w:r>
              <w:rPr>
                <w:b w:val="0"/>
                <w:sz w:val="18"/>
              </w:rPr>
              <w:t>Place/entity currently being narrated or discussed.</w:t>
            </w:r>
          </w:p>
        </w:tc>
      </w:tr>
      <w:tr>
        <w:tc>
          <w:tcPr>
            <w:tcW w:type="dxa" w:w="3389"/>
            <w:vAlign w:val="center"/>
          </w:tcPr>
          <w:p>
            <w:r/>
            <w:r>
              <w:rPr>
                <w:b w:val="0"/>
                <w:sz w:val="18"/>
              </w:rPr>
              <w:t>active_topic</w:t>
            </w:r>
          </w:p>
        </w:tc>
        <w:tc>
          <w:tcPr>
            <w:tcW w:type="dxa" w:w="3389"/>
            <w:vAlign w:val="center"/>
          </w:tcPr>
          <w:p>
            <w:r/>
            <w:r>
              <w:rPr>
                <w:b w:val="0"/>
                <w:sz w:val="18"/>
              </w:rPr>
              <w:t>string?</w:t>
            </w:r>
          </w:p>
        </w:tc>
        <w:tc>
          <w:tcPr>
            <w:tcW w:type="dxa" w:w="3389"/>
            <w:vAlign w:val="center"/>
          </w:tcPr>
          <w:p>
            <w:r/>
            <w:r>
              <w:rPr>
                <w:b w:val="0"/>
                <w:sz w:val="18"/>
              </w:rPr>
              <w:t>Current conversational subject.</w:t>
            </w:r>
          </w:p>
        </w:tc>
      </w:tr>
      <w:tr>
        <w:tc>
          <w:tcPr>
            <w:tcW w:type="dxa" w:w="3389"/>
            <w:vAlign w:val="center"/>
          </w:tcPr>
          <w:p>
            <w:r/>
            <w:r>
              <w:rPr>
                <w:b w:val="0"/>
                <w:sz w:val="18"/>
              </w:rPr>
              <w:t>radio_state</w:t>
            </w:r>
          </w:p>
        </w:tc>
        <w:tc>
          <w:tcPr>
            <w:tcW w:type="dxa" w:w="3389"/>
            <w:vAlign w:val="center"/>
          </w:tcPr>
          <w:p>
            <w:r/>
            <w:r>
              <w:rPr>
                <w:b w:val="0"/>
                <w:sz w:val="18"/>
              </w:rPr>
              <w:t>enum</w:t>
            </w:r>
          </w:p>
        </w:tc>
        <w:tc>
          <w:tcPr>
            <w:tcW w:type="dxa" w:w="3389"/>
            <w:vAlign w:val="center"/>
          </w:tcPr>
          <w:p>
            <w:r/>
            <w:r>
              <w:rPr>
                <w:b w:val="0"/>
                <w:sz w:val="18"/>
              </w:rPr>
              <w:t>playing | paused | conversing | researching | silent.</w:t>
            </w:r>
          </w:p>
        </w:tc>
      </w:tr>
      <w:tr>
        <w:tc>
          <w:tcPr>
            <w:tcW w:type="dxa" w:w="3389"/>
            <w:vAlign w:val="center"/>
          </w:tcPr>
          <w:p>
            <w:r/>
            <w:r>
              <w:rPr>
                <w:b w:val="0"/>
                <w:sz w:val="18"/>
              </w:rPr>
              <w:t>heard_story_ids</w:t>
            </w:r>
          </w:p>
        </w:tc>
        <w:tc>
          <w:tcPr>
            <w:tcW w:type="dxa" w:w="3389"/>
            <w:vAlign w:val="center"/>
          </w:tcPr>
          <w:p>
            <w:r/>
            <w:r>
              <w:rPr>
                <w:b w:val="0"/>
                <w:sz w:val="18"/>
              </w:rPr>
              <w:t>set</w:t>
            </w:r>
          </w:p>
        </w:tc>
        <w:tc>
          <w:tcPr>
            <w:tcW w:type="dxa" w:w="3389"/>
            <w:vAlign w:val="center"/>
          </w:tcPr>
          <w:p>
            <w:r/>
            <w:r>
              <w:rPr>
                <w:b w:val="0"/>
                <w:sz w:val="18"/>
              </w:rPr>
              <w:t>Story fingerprints already delivered.</w:t>
            </w:r>
          </w:p>
        </w:tc>
      </w:tr>
      <w:tr>
        <w:tc>
          <w:tcPr>
            <w:tcW w:type="dxa" w:w="3389"/>
            <w:vAlign w:val="center"/>
          </w:tcPr>
          <w:p>
            <w:r/>
            <w:r>
              <w:rPr>
                <w:b w:val="0"/>
                <w:sz w:val="18"/>
              </w:rPr>
              <w:t>recent_entity_ids</w:t>
            </w:r>
          </w:p>
        </w:tc>
        <w:tc>
          <w:tcPr>
            <w:tcW w:type="dxa" w:w="3389"/>
            <w:vAlign w:val="center"/>
          </w:tcPr>
          <w:p>
            <w:r/>
            <w:r>
              <w:rPr>
                <w:b w:val="0"/>
                <w:sz w:val="18"/>
              </w:rPr>
              <w:t>list</w:t>
            </w:r>
          </w:p>
        </w:tc>
        <w:tc>
          <w:tcPr>
            <w:tcW w:type="dxa" w:w="3389"/>
            <w:vAlign w:val="center"/>
          </w:tcPr>
          <w:p>
            <w:r/>
            <w:r>
              <w:rPr>
                <w:b w:val="0"/>
                <w:sz w:val="18"/>
              </w:rPr>
              <w:t>Recently mentioned places.</w:t>
            </w:r>
          </w:p>
        </w:tc>
      </w:tr>
      <w:tr>
        <w:tc>
          <w:tcPr>
            <w:tcW w:type="dxa" w:w="3389"/>
            <w:vAlign w:val="center"/>
          </w:tcPr>
          <w:p>
            <w:r/>
            <w:r>
              <w:rPr>
                <w:b w:val="0"/>
                <w:sz w:val="18"/>
              </w:rPr>
              <w:t>interest_profile</w:t>
            </w:r>
          </w:p>
        </w:tc>
        <w:tc>
          <w:tcPr>
            <w:tcW w:type="dxa" w:w="3389"/>
            <w:vAlign w:val="center"/>
          </w:tcPr>
          <w:p>
            <w:r/>
            <w:r>
              <w:rPr>
                <w:b w:val="0"/>
                <w:sz w:val="18"/>
              </w:rPr>
              <w:t>map&lt;string,float&gt;</w:t>
            </w:r>
          </w:p>
        </w:tc>
        <w:tc>
          <w:tcPr>
            <w:tcW w:type="dxa" w:w="3389"/>
            <w:vAlign w:val="center"/>
          </w:tcPr>
          <w:p>
            <w:r/>
            <w:r>
              <w:rPr>
                <w:b w:val="0"/>
                <w:sz w:val="18"/>
              </w:rPr>
              <w:t>Topic weights used by editorial ranking.</w:t>
            </w:r>
          </w:p>
        </w:tc>
      </w:tr>
      <w:tr>
        <w:tc>
          <w:tcPr>
            <w:tcW w:type="dxa" w:w="3389"/>
            <w:vAlign w:val="center"/>
          </w:tcPr>
          <w:p>
            <w:r/>
            <w:r>
              <w:rPr>
                <w:b w:val="0"/>
                <w:sz w:val="18"/>
              </w:rPr>
              <w:t>candidate_queue</w:t>
            </w:r>
          </w:p>
        </w:tc>
        <w:tc>
          <w:tcPr>
            <w:tcW w:type="dxa" w:w="3389"/>
            <w:vAlign w:val="center"/>
          </w:tcPr>
          <w:p>
            <w:r/>
            <w:r>
              <w:rPr>
                <w:b w:val="0"/>
                <w:sz w:val="18"/>
              </w:rPr>
              <w:t>list&lt;Candidate&gt;</w:t>
            </w:r>
          </w:p>
        </w:tc>
        <w:tc>
          <w:tcPr>
            <w:tcW w:type="dxa" w:w="3389"/>
            <w:vAlign w:val="center"/>
          </w:tcPr>
          <w:p>
            <w:r/>
            <w:r>
              <w:rPr>
                <w:b w:val="0"/>
                <w:sz w:val="18"/>
              </w:rPr>
              <w:t>Ranked nearby material ready for possible narration.</w:t>
            </w:r>
          </w:p>
        </w:tc>
      </w:tr>
      <w:tr>
        <w:tc>
          <w:tcPr>
            <w:tcW w:type="dxa" w:w="3389"/>
            <w:vAlign w:val="center"/>
          </w:tcPr>
          <w:p>
            <w:r/>
            <w:r>
              <w:rPr>
                <w:b w:val="0"/>
                <w:sz w:val="18"/>
              </w:rPr>
              <w:t>conversation_ref</w:t>
            </w:r>
          </w:p>
        </w:tc>
        <w:tc>
          <w:tcPr>
            <w:tcW w:type="dxa" w:w="3389"/>
            <w:vAlign w:val="center"/>
          </w:tcPr>
          <w:p>
            <w:r/>
            <w:r>
              <w:rPr>
                <w:b w:val="0"/>
                <w:sz w:val="18"/>
              </w:rPr>
              <w:t>string?</w:t>
            </w:r>
          </w:p>
        </w:tc>
        <w:tc>
          <w:tcPr>
            <w:tcW w:type="dxa" w:w="3389"/>
            <w:vAlign w:val="center"/>
          </w:tcPr>
          <w:p>
            <w:r/>
            <w:r>
              <w:rPr>
                <w:b w:val="0"/>
                <w:sz w:val="18"/>
              </w:rPr>
              <w:t>Reference to current model conversation/session.</w:t>
            </w:r>
          </w:p>
        </w:tc>
      </w:tr>
    </w:tbl>
    <w:p/>
    <w:p>
      <w:pPr>
        <w:pStyle w:val="Heading1"/>
      </w:pPr>
      <w:r>
        <w:t>5. Data Models</w:t>
      </w:r>
    </w:p>
    <w:p>
      <w:pPr>
        <w:pStyle w:val="Heading2"/>
      </w:pPr>
      <w:r>
        <w:t>5.1 LocationSample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Field</w:t>
            </w:r>
          </w:p>
        </w:tc>
        <w:tc>
          <w:tcPr>
            <w:tcW w:type="dxa" w:w="5083"/>
            <w:vAlign w:val="center"/>
            <w:shd w:fill="D9EAF7"/>
          </w:tcPr>
          <w:p>
            <w:r/>
            <w:r>
              <w:rPr>
                <w:b/>
                <w:sz w:val="18"/>
              </w:rPr>
              <w:t>Type</w:t>
            </w:r>
          </w:p>
        </w:tc>
      </w:tr>
      <w:tr>
        <w:tc>
          <w:tcPr>
            <w:tcW w:type="dxa" w:w="5083"/>
            <w:vAlign w:val="center"/>
          </w:tcPr>
          <w:p>
            <w:r/>
            <w:r>
              <w:rPr>
                <w:b w:val="0"/>
                <w:sz w:val="18"/>
              </w:rPr>
              <w:t>lat / lon</w:t>
            </w:r>
          </w:p>
        </w:tc>
        <w:tc>
          <w:tcPr>
            <w:tcW w:type="dxa" w:w="5083"/>
            <w:vAlign w:val="center"/>
          </w:tcPr>
          <w:p>
            <w:r/>
            <w:r>
              <w:rPr>
                <w:b w:val="0"/>
                <w:sz w:val="18"/>
              </w:rPr>
              <w:t>double</w:t>
            </w:r>
          </w:p>
        </w:tc>
      </w:tr>
      <w:tr>
        <w:tc>
          <w:tcPr>
            <w:tcW w:type="dxa" w:w="5083"/>
            <w:vAlign w:val="center"/>
          </w:tcPr>
          <w:p>
            <w:r/>
            <w:r>
              <w:rPr>
                <w:b w:val="0"/>
                <w:sz w:val="18"/>
              </w:rPr>
              <w:t>accuracy_m</w:t>
            </w:r>
          </w:p>
        </w:tc>
        <w:tc>
          <w:tcPr>
            <w:tcW w:type="dxa" w:w="5083"/>
            <w:vAlign w:val="center"/>
          </w:tcPr>
          <w:p>
            <w:r/>
            <w:r>
              <w:rPr>
                <w:b w:val="0"/>
                <w:sz w:val="18"/>
              </w:rPr>
              <w:t>float</w:t>
            </w:r>
          </w:p>
        </w:tc>
      </w:tr>
      <w:tr>
        <w:tc>
          <w:tcPr>
            <w:tcW w:type="dxa" w:w="5083"/>
            <w:vAlign w:val="center"/>
          </w:tcPr>
          <w:p>
            <w:r/>
            <w:r>
              <w:rPr>
                <w:b w:val="0"/>
                <w:sz w:val="18"/>
              </w:rPr>
              <w:t>timestamp</w:t>
            </w:r>
          </w:p>
        </w:tc>
        <w:tc>
          <w:tcPr>
            <w:tcW w:type="dxa" w:w="5083"/>
            <w:vAlign w:val="center"/>
          </w:tcPr>
          <w:p>
            <w:r/>
            <w:r>
              <w:rPr>
                <w:b w:val="0"/>
                <w:sz w:val="18"/>
              </w:rPr>
              <w:t>instant</w:t>
            </w:r>
          </w:p>
        </w:tc>
      </w:tr>
      <w:tr>
        <w:tc>
          <w:tcPr>
            <w:tcW w:type="dxa" w:w="5083"/>
            <w:vAlign w:val="center"/>
          </w:tcPr>
          <w:p>
            <w:r/>
            <w:r>
              <w:rPr>
                <w:b w:val="0"/>
                <w:sz w:val="18"/>
              </w:rPr>
              <w:t>speed_mps</w:t>
            </w:r>
          </w:p>
        </w:tc>
        <w:tc>
          <w:tcPr>
            <w:tcW w:type="dxa" w:w="5083"/>
            <w:vAlign w:val="center"/>
          </w:tcPr>
          <w:p>
            <w:r/>
            <w:r>
              <w:rPr>
                <w:b w:val="0"/>
                <w:sz w:val="18"/>
              </w:rPr>
              <w:t>float?</w:t>
            </w:r>
          </w:p>
        </w:tc>
      </w:tr>
      <w:tr>
        <w:tc>
          <w:tcPr>
            <w:tcW w:type="dxa" w:w="5083"/>
            <w:vAlign w:val="center"/>
          </w:tcPr>
          <w:p>
            <w:r/>
            <w:r>
              <w:rPr>
                <w:b w:val="0"/>
                <w:sz w:val="18"/>
              </w:rPr>
              <w:t>bearing_deg</w:t>
            </w:r>
          </w:p>
        </w:tc>
        <w:tc>
          <w:tcPr>
            <w:tcW w:type="dxa" w:w="5083"/>
            <w:vAlign w:val="center"/>
          </w:tcPr>
          <w:p>
            <w:r/>
            <w:r>
              <w:rPr>
                <w:b w:val="0"/>
                <w:sz w:val="18"/>
              </w:rPr>
              <w:t>float?</w:t>
            </w:r>
          </w:p>
        </w:tc>
      </w:tr>
      <w:tr>
        <w:tc>
          <w:tcPr>
            <w:tcW w:type="dxa" w:w="5083"/>
            <w:vAlign w:val="center"/>
          </w:tcPr>
          <w:p>
            <w:r/>
            <w:r>
              <w:rPr>
                <w:b w:val="0"/>
                <w:sz w:val="18"/>
              </w:rPr>
              <w:t>provider</w:t>
            </w:r>
          </w:p>
        </w:tc>
        <w:tc>
          <w:tcPr>
            <w:tcW w:type="dxa" w:w="5083"/>
            <w:vAlign w:val="center"/>
          </w:tcPr>
          <w:p>
            <w:r/>
            <w:r>
              <w:rPr>
                <w:b w:val="0"/>
                <w:sz w:val="18"/>
              </w:rPr>
              <w:t>string</w:t>
            </w:r>
          </w:p>
        </w:tc>
      </w:tr>
    </w:tbl>
    <w:p/>
    <w:p>
      <w:pPr>
        <w:pStyle w:val="Heading2"/>
      </w:pPr>
      <w:r>
        <w:t>5.2 PlaceCandidate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Field</w:t>
            </w:r>
          </w:p>
        </w:tc>
        <w:tc>
          <w:tcPr>
            <w:tcW w:type="dxa" w:w="5083"/>
            <w:vAlign w:val="center"/>
            <w:shd w:fill="D9EAF7"/>
          </w:tcPr>
          <w:p>
            <w:r/>
            <w:r>
              <w:rPr>
                <w:b/>
                <w:sz w:val="18"/>
              </w:rPr>
              <w:t>Type / notes</w:t>
            </w:r>
          </w:p>
        </w:tc>
      </w:tr>
      <w:tr>
        <w:tc>
          <w:tcPr>
            <w:tcW w:type="dxa" w:w="5083"/>
            <w:vAlign w:val="center"/>
          </w:tcPr>
          <w:p>
            <w:r/>
            <w:r>
              <w:rPr>
                <w:b w:val="0"/>
                <w:sz w:val="18"/>
              </w:rPr>
              <w:t>id</w:t>
            </w:r>
          </w:p>
        </w:tc>
        <w:tc>
          <w:tcPr>
            <w:tcW w:type="dxa" w:w="5083"/>
            <w:vAlign w:val="center"/>
          </w:tcPr>
          <w:p>
            <w:r/>
            <w:r>
              <w:rPr>
                <w:b w:val="0"/>
                <w:sz w:val="18"/>
              </w:rPr>
              <w:t>stable provider/internal ID</w:t>
            </w:r>
          </w:p>
        </w:tc>
      </w:tr>
      <w:tr>
        <w:tc>
          <w:tcPr>
            <w:tcW w:type="dxa" w:w="5083"/>
            <w:vAlign w:val="center"/>
          </w:tcPr>
          <w:p>
            <w:r/>
            <w:r>
              <w:rPr>
                <w:b w:val="0"/>
                <w:sz w:val="18"/>
              </w:rPr>
              <w:t>name</w:t>
            </w:r>
          </w:p>
        </w:tc>
        <w:tc>
          <w:tcPr>
            <w:tcW w:type="dxa" w:w="5083"/>
            <w:vAlign w:val="center"/>
          </w:tcPr>
          <w:p>
            <w:r/>
            <w:r>
              <w:rPr>
                <w:b w:val="0"/>
                <w:sz w:val="18"/>
              </w:rPr>
              <w:t>string</w:t>
            </w:r>
          </w:p>
        </w:tc>
      </w:tr>
      <w:tr>
        <w:tc>
          <w:tcPr>
            <w:tcW w:type="dxa" w:w="5083"/>
            <w:vAlign w:val="center"/>
          </w:tcPr>
          <w:p>
            <w:r/>
            <w:r>
              <w:rPr>
                <w:b w:val="0"/>
                <w:sz w:val="18"/>
              </w:rPr>
              <w:t>category</w:t>
            </w:r>
          </w:p>
        </w:tc>
        <w:tc>
          <w:tcPr>
            <w:tcW w:type="dxa" w:w="5083"/>
            <w:vAlign w:val="center"/>
          </w:tcPr>
          <w:p>
            <w:r/>
            <w:r>
              <w:rPr>
                <w:b w:val="0"/>
                <w:sz w:val="18"/>
              </w:rPr>
              <w:t>enum/string</w:t>
            </w:r>
          </w:p>
        </w:tc>
      </w:tr>
      <w:tr>
        <w:tc>
          <w:tcPr>
            <w:tcW w:type="dxa" w:w="5083"/>
            <w:vAlign w:val="center"/>
          </w:tcPr>
          <w:p>
            <w:r/>
            <w:r>
              <w:rPr>
                <w:b w:val="0"/>
                <w:sz w:val="18"/>
              </w:rPr>
              <w:t>coordinates</w:t>
            </w:r>
          </w:p>
        </w:tc>
        <w:tc>
          <w:tcPr>
            <w:tcW w:type="dxa" w:w="5083"/>
            <w:vAlign w:val="center"/>
          </w:tcPr>
          <w:p>
            <w:r/>
            <w:r>
              <w:rPr>
                <w:b w:val="0"/>
                <w:sz w:val="18"/>
              </w:rPr>
              <w:t>GeoPoint</w:t>
            </w:r>
          </w:p>
        </w:tc>
      </w:tr>
      <w:tr>
        <w:tc>
          <w:tcPr>
            <w:tcW w:type="dxa" w:w="5083"/>
            <w:vAlign w:val="center"/>
          </w:tcPr>
          <w:p>
            <w:r/>
            <w:r>
              <w:rPr>
                <w:b w:val="0"/>
                <w:sz w:val="18"/>
              </w:rPr>
              <w:t>distance_m</w:t>
            </w:r>
          </w:p>
        </w:tc>
        <w:tc>
          <w:tcPr>
            <w:tcW w:type="dxa" w:w="5083"/>
            <w:vAlign w:val="center"/>
          </w:tcPr>
          <w:p>
            <w:r/>
            <w:r>
              <w:rPr>
                <w:b w:val="0"/>
                <w:sz w:val="18"/>
              </w:rPr>
              <w:t>computed</w:t>
            </w:r>
          </w:p>
        </w:tc>
      </w:tr>
      <w:tr>
        <w:tc>
          <w:tcPr>
            <w:tcW w:type="dxa" w:w="5083"/>
            <w:vAlign w:val="center"/>
          </w:tcPr>
          <w:p>
            <w:r/>
            <w:r>
              <w:rPr>
                <w:b w:val="0"/>
                <w:sz w:val="18"/>
              </w:rPr>
              <w:t>bearing_from_user</w:t>
            </w:r>
          </w:p>
        </w:tc>
        <w:tc>
          <w:tcPr>
            <w:tcW w:type="dxa" w:w="5083"/>
            <w:vAlign w:val="center"/>
          </w:tcPr>
          <w:p>
            <w:r/>
            <w:r>
              <w:rPr>
                <w:b w:val="0"/>
                <w:sz w:val="18"/>
              </w:rPr>
              <w:t>degrees</w:t>
            </w:r>
          </w:p>
        </w:tc>
      </w:tr>
      <w:tr>
        <w:tc>
          <w:tcPr>
            <w:tcW w:type="dxa" w:w="5083"/>
            <w:vAlign w:val="center"/>
          </w:tcPr>
          <w:p>
            <w:r/>
            <w:r>
              <w:rPr>
                <w:b w:val="0"/>
                <w:sz w:val="18"/>
              </w:rPr>
              <w:t>source</w:t>
            </w:r>
          </w:p>
        </w:tc>
        <w:tc>
          <w:tcPr>
            <w:tcW w:type="dxa" w:w="5083"/>
            <w:vAlign w:val="center"/>
          </w:tcPr>
          <w:p>
            <w:r/>
            <w:r>
              <w:rPr>
                <w:b w:val="0"/>
                <w:sz w:val="18"/>
              </w:rPr>
              <w:t>provider</w:t>
            </w:r>
          </w:p>
        </w:tc>
      </w:tr>
      <w:tr>
        <w:tc>
          <w:tcPr>
            <w:tcW w:type="dxa" w:w="5083"/>
            <w:vAlign w:val="center"/>
          </w:tcPr>
          <w:p>
            <w:r/>
            <w:r>
              <w:rPr>
                <w:b w:val="0"/>
                <w:sz w:val="18"/>
              </w:rPr>
              <w:t>source_confidence</w:t>
            </w:r>
          </w:p>
        </w:tc>
        <w:tc>
          <w:tcPr>
            <w:tcW w:type="dxa" w:w="5083"/>
            <w:vAlign w:val="center"/>
          </w:tcPr>
          <w:p>
            <w:r/>
            <w:r>
              <w:rPr>
                <w:b w:val="0"/>
                <w:sz w:val="18"/>
              </w:rPr>
              <w:t>0..1</w:t>
            </w:r>
          </w:p>
        </w:tc>
      </w:tr>
      <w:tr>
        <w:tc>
          <w:tcPr>
            <w:tcW w:type="dxa" w:w="5083"/>
            <w:vAlign w:val="center"/>
          </w:tcPr>
          <w:p>
            <w:r/>
            <w:r>
              <w:rPr>
                <w:b w:val="0"/>
                <w:sz w:val="18"/>
              </w:rPr>
              <w:t>metadata</w:t>
            </w:r>
          </w:p>
        </w:tc>
        <w:tc>
          <w:tcPr>
            <w:tcW w:type="dxa" w:w="5083"/>
            <w:vAlign w:val="center"/>
          </w:tcPr>
          <w:p>
            <w:r/>
            <w:r>
              <w:rPr>
                <w:b w:val="0"/>
                <w:sz w:val="18"/>
              </w:rPr>
              <w:t>opening/category/basic descriptive data</w:t>
            </w:r>
          </w:p>
        </w:tc>
      </w:tr>
      <w:tr>
        <w:tc>
          <w:tcPr>
            <w:tcW w:type="dxa" w:w="5083"/>
            <w:vAlign w:val="center"/>
          </w:tcPr>
          <w:p>
            <w:r/>
            <w:r>
              <w:rPr>
                <w:b w:val="0"/>
                <w:sz w:val="18"/>
              </w:rPr>
              <w:t>research_status</w:t>
            </w:r>
          </w:p>
        </w:tc>
        <w:tc>
          <w:tcPr>
            <w:tcW w:type="dxa" w:w="5083"/>
            <w:vAlign w:val="center"/>
          </w:tcPr>
          <w:p>
            <w:r/>
            <w:r>
              <w:rPr>
                <w:b w:val="0"/>
                <w:sz w:val="18"/>
              </w:rPr>
              <w:t>unresearched | researching | ready | failed</w:t>
            </w:r>
          </w:p>
        </w:tc>
      </w:tr>
    </w:tbl>
    <w:p/>
    <w:p>
      <w:pPr>
        <w:pStyle w:val="Heading2"/>
      </w:pPr>
      <w:r>
        <w:t>5.3 StoryCandidate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Field</w:t>
            </w:r>
          </w:p>
        </w:tc>
        <w:tc>
          <w:tcPr>
            <w:tcW w:type="dxa" w:w="5083"/>
            <w:vAlign w:val="center"/>
            <w:shd w:fill="D9EAF7"/>
          </w:tcPr>
          <w:p>
            <w:r/>
            <w:r>
              <w:rPr>
                <w:b/>
                <w:sz w:val="18"/>
              </w:rPr>
              <w:t>Type / notes</w:t>
            </w:r>
          </w:p>
        </w:tc>
      </w:tr>
      <w:tr>
        <w:tc>
          <w:tcPr>
            <w:tcW w:type="dxa" w:w="5083"/>
            <w:vAlign w:val="center"/>
          </w:tcPr>
          <w:p>
            <w:r/>
            <w:r>
              <w:rPr>
                <w:b w:val="0"/>
                <w:sz w:val="18"/>
              </w:rPr>
              <w:t>story_id</w:t>
            </w:r>
          </w:p>
        </w:tc>
        <w:tc>
          <w:tcPr>
            <w:tcW w:type="dxa" w:w="5083"/>
            <w:vAlign w:val="center"/>
          </w:tcPr>
          <w:p>
            <w:r/>
            <w:r>
              <w:rPr>
                <w:b w:val="0"/>
                <w:sz w:val="18"/>
              </w:rPr>
              <w:t>stable hash/fingerprint</w:t>
            </w:r>
          </w:p>
        </w:tc>
      </w:tr>
      <w:tr>
        <w:tc>
          <w:tcPr>
            <w:tcW w:type="dxa" w:w="5083"/>
            <w:vAlign w:val="center"/>
          </w:tcPr>
          <w:p>
            <w:r/>
            <w:r>
              <w:rPr>
                <w:b w:val="0"/>
                <w:sz w:val="18"/>
              </w:rPr>
              <w:t>entity_id</w:t>
            </w:r>
          </w:p>
        </w:tc>
        <w:tc>
          <w:tcPr>
            <w:tcW w:type="dxa" w:w="5083"/>
            <w:vAlign w:val="center"/>
          </w:tcPr>
          <w:p>
            <w:r/>
            <w:r>
              <w:rPr>
                <w:b w:val="0"/>
                <w:sz w:val="18"/>
              </w:rPr>
              <w:t>related PlaceCandidate</w:t>
            </w:r>
          </w:p>
        </w:tc>
      </w:tr>
      <w:tr>
        <w:tc>
          <w:tcPr>
            <w:tcW w:type="dxa" w:w="5083"/>
            <w:vAlign w:val="center"/>
          </w:tcPr>
          <w:p>
            <w:r/>
            <w:r>
              <w:rPr>
                <w:b w:val="0"/>
                <w:sz w:val="18"/>
              </w:rPr>
              <w:t>title</w:t>
            </w:r>
          </w:p>
        </w:tc>
        <w:tc>
          <w:tcPr>
            <w:tcW w:type="dxa" w:w="5083"/>
            <w:vAlign w:val="center"/>
          </w:tcPr>
          <w:p>
            <w:r/>
            <w:r>
              <w:rPr>
                <w:b w:val="0"/>
                <w:sz w:val="18"/>
              </w:rPr>
              <w:t>short internal label</w:t>
            </w:r>
          </w:p>
        </w:tc>
      </w:tr>
      <w:tr>
        <w:tc>
          <w:tcPr>
            <w:tcW w:type="dxa" w:w="5083"/>
            <w:vAlign w:val="center"/>
          </w:tcPr>
          <w:p>
            <w:r/>
            <w:r>
              <w:rPr>
                <w:b w:val="0"/>
                <w:sz w:val="18"/>
              </w:rPr>
              <w:t>topic_tags</w:t>
            </w:r>
          </w:p>
        </w:tc>
        <w:tc>
          <w:tcPr>
            <w:tcW w:type="dxa" w:w="5083"/>
            <w:vAlign w:val="center"/>
          </w:tcPr>
          <w:p>
            <w:r/>
            <w:r>
              <w:rPr>
                <w:b w:val="0"/>
                <w:sz w:val="18"/>
              </w:rPr>
              <w:t>history/nature/etc.</w:t>
            </w:r>
          </w:p>
        </w:tc>
      </w:tr>
      <w:tr>
        <w:tc>
          <w:tcPr>
            <w:tcW w:type="dxa" w:w="5083"/>
            <w:vAlign w:val="center"/>
          </w:tcPr>
          <w:p>
            <w:r/>
            <w:r>
              <w:rPr>
                <w:b w:val="0"/>
                <w:sz w:val="18"/>
              </w:rPr>
              <w:t>facts</w:t>
            </w:r>
          </w:p>
        </w:tc>
        <w:tc>
          <w:tcPr>
            <w:tcW w:type="dxa" w:w="5083"/>
            <w:vAlign w:val="center"/>
          </w:tcPr>
          <w:p>
            <w:r/>
            <w:r>
              <w:rPr>
                <w:b w:val="0"/>
                <w:sz w:val="18"/>
              </w:rPr>
              <w:t>structured factual claims</w:t>
            </w:r>
          </w:p>
        </w:tc>
      </w:tr>
      <w:tr>
        <w:tc>
          <w:tcPr>
            <w:tcW w:type="dxa" w:w="5083"/>
            <w:vAlign w:val="center"/>
          </w:tcPr>
          <w:p>
            <w:r/>
            <w:r>
              <w:rPr>
                <w:b w:val="0"/>
                <w:sz w:val="18"/>
              </w:rPr>
              <w:t>sources</w:t>
            </w:r>
          </w:p>
        </w:tc>
        <w:tc>
          <w:tcPr>
            <w:tcW w:type="dxa" w:w="5083"/>
            <w:vAlign w:val="center"/>
          </w:tcPr>
          <w:p>
            <w:r/>
            <w:r>
              <w:rPr>
                <w:b w:val="0"/>
                <w:sz w:val="18"/>
              </w:rPr>
              <w:t>source URLs/IDs and timestamps</w:t>
            </w:r>
          </w:p>
        </w:tc>
      </w:tr>
      <w:tr>
        <w:tc>
          <w:tcPr>
            <w:tcW w:type="dxa" w:w="5083"/>
            <w:vAlign w:val="center"/>
          </w:tcPr>
          <w:p>
            <w:r/>
            <w:r>
              <w:rPr>
                <w:b w:val="0"/>
                <w:sz w:val="18"/>
              </w:rPr>
              <w:t>confidence</w:t>
            </w:r>
          </w:p>
        </w:tc>
        <w:tc>
          <w:tcPr>
            <w:tcW w:type="dxa" w:w="5083"/>
            <w:vAlign w:val="center"/>
          </w:tcPr>
          <w:p>
            <w:r/>
            <w:r>
              <w:rPr>
                <w:b w:val="0"/>
                <w:sz w:val="18"/>
              </w:rPr>
              <w:t>0..1</w:t>
            </w:r>
          </w:p>
        </w:tc>
      </w:tr>
      <w:tr>
        <w:tc>
          <w:tcPr>
            <w:tcW w:type="dxa" w:w="5083"/>
            <w:vAlign w:val="center"/>
          </w:tcPr>
          <w:p>
            <w:r/>
            <w:r>
              <w:rPr>
                <w:b w:val="0"/>
                <w:sz w:val="18"/>
              </w:rPr>
              <w:t>novelty</w:t>
            </w:r>
          </w:p>
        </w:tc>
        <w:tc>
          <w:tcPr>
            <w:tcW w:type="dxa" w:w="5083"/>
            <w:vAlign w:val="center"/>
          </w:tcPr>
          <w:p>
            <w:r/>
            <w:r>
              <w:rPr>
                <w:b w:val="0"/>
                <w:sz w:val="18"/>
              </w:rPr>
              <w:t>0..1</w:t>
            </w:r>
          </w:p>
        </w:tc>
      </w:tr>
      <w:tr>
        <w:tc>
          <w:tcPr>
            <w:tcW w:type="dxa" w:w="5083"/>
            <w:vAlign w:val="center"/>
          </w:tcPr>
          <w:p>
            <w:r/>
            <w:r>
              <w:rPr>
                <w:b w:val="0"/>
                <w:sz w:val="18"/>
              </w:rPr>
              <w:t>editorial_score</w:t>
            </w:r>
          </w:p>
        </w:tc>
        <w:tc>
          <w:tcPr>
            <w:tcW w:type="dxa" w:w="5083"/>
            <w:vAlign w:val="center"/>
          </w:tcPr>
          <w:p>
            <w:r/>
            <w:r>
              <w:rPr>
                <w:b w:val="0"/>
                <w:sz w:val="18"/>
              </w:rPr>
              <w:t>computed</w:t>
            </w:r>
          </w:p>
        </w:tc>
      </w:tr>
      <w:tr>
        <w:tc>
          <w:tcPr>
            <w:tcW w:type="dxa" w:w="5083"/>
            <w:vAlign w:val="center"/>
          </w:tcPr>
          <w:p>
            <w:r/>
            <w:r>
              <w:rPr>
                <w:b w:val="0"/>
                <w:sz w:val="18"/>
              </w:rPr>
              <w:t>estimated_duration_sec</w:t>
            </w:r>
          </w:p>
        </w:tc>
        <w:tc>
          <w:tcPr>
            <w:tcW w:type="dxa" w:w="5083"/>
            <w:vAlign w:val="center"/>
          </w:tcPr>
          <w:p>
            <w:r/>
            <w:r>
              <w:rPr>
                <w:b w:val="0"/>
                <w:sz w:val="18"/>
              </w:rPr>
              <w:t>integer</w:t>
            </w:r>
          </w:p>
        </w:tc>
      </w:tr>
      <w:tr>
        <w:tc>
          <w:tcPr>
            <w:tcW w:type="dxa" w:w="5083"/>
            <w:vAlign w:val="center"/>
          </w:tcPr>
          <w:p>
            <w:r/>
            <w:r>
              <w:rPr>
                <w:b w:val="0"/>
                <w:sz w:val="18"/>
              </w:rPr>
              <w:t>freshness_requirement</w:t>
            </w:r>
          </w:p>
        </w:tc>
        <w:tc>
          <w:tcPr>
            <w:tcW w:type="dxa" w:w="5083"/>
            <w:vAlign w:val="center"/>
          </w:tcPr>
          <w:p>
            <w:r/>
            <w:r>
              <w:rPr>
                <w:b w:val="0"/>
                <w:sz w:val="18"/>
              </w:rPr>
              <w:t>static | periodic | live</w:t>
            </w:r>
          </w:p>
        </w:tc>
      </w:tr>
    </w:tbl>
    <w:p/>
    <w:p>
      <w:pPr>
        <w:pStyle w:val="Heading1"/>
      </w:pPr>
      <w:r>
        <w:t>6. Location Processing</w:t>
      </w:r>
    </w:p>
    <w:p>
      <w:pPr>
        <w:pStyle w:val="ListBullet"/>
      </w:pPr>
      <w:r>
        <w:t>Reject stale or grossly inaccurate samples according to configurable thresholds.</w:t>
      </w:r>
    </w:p>
    <w:p>
      <w:pPr>
        <w:pStyle w:val="ListBullet"/>
      </w:pPr>
      <w:r>
        <w:t>Smooth speed and bearing to prevent mode oscillation.</w:t>
      </w:r>
    </w:p>
    <w:p>
      <w:pPr>
        <w:pStyle w:val="ListBullet"/>
      </w:pPr>
      <w:r>
        <w:t>Derive travel mode from speed plus hysteresis; allow user override.</w:t>
      </w:r>
    </w:p>
    <w:p>
      <w:pPr>
        <w:pStyle w:val="ListBullet"/>
      </w:pPr>
      <w:r>
        <w:t>Trigger area refresh by meaningful displacement, not every GPS sample.</w:t>
      </w:r>
    </w:p>
    <w:p>
      <w:pPr>
        <w:pStyle w:val="ListBullet"/>
      </w:pPr>
      <w:r>
        <w:t>Example initial thresholds: stationary refresh 300–500 m; walking 300–800 m; driving 2–5 km look-ahead, all configurable.</w:t>
      </w:r>
    </w:p>
    <w:p>
      <w:pPr>
        <w:pStyle w:val="ListBullet"/>
      </w:pPr>
      <w:r>
        <w:t>Increase location interval when stationary or screen/background conditions permit to reduce battery consumption.</w:t>
      </w:r>
    </w:p>
    <w:p>
      <w:pPr>
        <w:pStyle w:val="Heading1"/>
      </w:pPr>
      <w:r>
        <w:t>7. Discovery and Research Pipeline</w:t>
      </w:r>
    </w:p>
    <w:p>
      <w:pPr>
        <w:pStyle w:val="ListNumber"/>
      </w:pPr>
      <w:r>
        <w:t>Location Manager emits a meaningful location-context update.</w:t>
      </w:r>
    </w:p>
    <w:p>
      <w:pPr>
        <w:pStyle w:val="ListNumber"/>
      </w:pPr>
      <w:r>
        <w:t>Orchestrator computes search radius/look-ahead based on travel mode.</w:t>
      </w:r>
    </w:p>
    <w:p>
      <w:pPr>
        <w:pStyle w:val="ListNumber"/>
      </w:pPr>
      <w:r>
        <w:t>Discovery Service queries geographic/places data and normalizes returned entities.</w:t>
      </w:r>
    </w:p>
    <w:p>
      <w:pPr>
        <w:pStyle w:val="ListNumber"/>
      </w:pPr>
      <w:r>
        <w:t>Previously known entities are merged from cache; new/high-potential entities enter enrichment.</w:t>
      </w:r>
    </w:p>
    <w:p>
      <w:pPr>
        <w:pStyle w:val="ListNumber"/>
      </w:pPr>
      <w:r>
        <w:t>Research Service retrieves factual/historical material only for candidates likely to matter.</w:t>
      </w:r>
    </w:p>
    <w:p>
      <w:pPr>
        <w:pStyle w:val="ListNumber"/>
      </w:pPr>
      <w:r>
        <w:t>Claims are stored with provenance, confidence, and freshness class.</w:t>
      </w:r>
    </w:p>
    <w:p>
      <w:pPr>
        <w:pStyle w:val="ListNumber"/>
      </w:pPr>
      <w:r>
        <w:t>Editorial Ranker creates or updates StoryCandidates and candidate queue.</w:t>
      </w:r>
    </w:p>
    <w:p>
      <w:pPr>
        <w:pStyle w:val="ListNumber"/>
      </w:pPr>
      <w:r>
        <w:t>Narration Agent receives only the selected grounded context rather than an unconstrained request to invent nearby facts.</w:t>
      </w:r>
    </w:p>
    <w:p>
      <w:pPr>
        <w:pStyle w:val="Heading1"/>
      </w:pPr>
      <w:r>
        <w:t>8. Editorial Ranking Specification</w:t>
      </w:r>
    </w:p>
    <w:p>
      <w:r>
        <w:t>An initial transparent scoring model is preferable to a fully learned policy:</w:t>
      </w:r>
    </w:p>
    <w:p>
      <w:r>
        <w:t>score = wR·relevance + wI·interest + wN·novelty + wP·proximity + wD·direction + wQ·source_quality − wX·repetition − wC·conversation_cost</w:t>
      </w:r>
    </w:p>
    <w:p>
      <w:pPr>
        <w:pStyle w:val="ListBullet"/>
      </w:pPr>
      <w:r>
        <w:t>Relevance: intrinsic importance/interest of the story.</w:t>
      </w:r>
    </w:p>
    <w:p>
      <w:pPr>
        <w:pStyle w:val="ListBullet"/>
      </w:pPr>
      <w:r>
        <w:t>Interest: match to explicit and learned user topic weights.</w:t>
      </w:r>
    </w:p>
    <w:p>
      <w:pPr>
        <w:pStyle w:val="ListBullet"/>
      </w:pPr>
      <w:r>
        <w:t>Novelty: difference from stories already heard during the session/trip.</w:t>
      </w:r>
    </w:p>
    <w:p>
      <w:pPr>
        <w:pStyle w:val="ListBullet"/>
      </w:pPr>
      <w:r>
        <w:t>Proximity: distance transformed by travel mode.</w:t>
      </w:r>
    </w:p>
    <w:p>
      <w:pPr>
        <w:pStyle w:val="ListBullet"/>
      </w:pPr>
      <w:r>
        <w:t>Direction: bonus for objects ahead or along the current route.</w:t>
      </w:r>
    </w:p>
    <w:p>
      <w:pPr>
        <w:pStyle w:val="ListBullet"/>
      </w:pPr>
      <w:r>
        <w:t>Source quality: confidence and evidence quality.</w:t>
      </w:r>
    </w:p>
    <w:p>
      <w:pPr>
        <w:pStyle w:val="ListBullet"/>
      </w:pPr>
      <w:r>
        <w:t>Repetition: entity/story/semantic similarity penalty.</w:t>
      </w:r>
    </w:p>
    <w:p>
      <w:pPr>
        <w:pStyle w:val="ListBullet"/>
      </w:pPr>
      <w:r>
        <w:t>Conversation cost: suppress interruption when the user is already engaged or a recent segment just ended.</w:t>
      </w:r>
    </w:p>
    <w:p>
      <w:r>
        <w:t>A separate speak threshold controls whether the highest-ranked candidate actually receives airtime. If nothing crosses the threshold, the correct action is silence.</w:t>
      </w:r>
    </w:p>
    <w:p>
      <w:pPr>
        <w:pStyle w:val="Heading1"/>
      </w:pPr>
      <w:r>
        <w:t>9. Conversation State Machine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8"/>
              </w:rPr>
              <w:t>State</w:t>
            </w:r>
          </w:p>
        </w:tc>
        <w:tc>
          <w:tcPr>
            <w:tcW w:type="dxa" w:w="3389"/>
            <w:vAlign w:val="center"/>
            <w:shd w:fill="D9EAF7"/>
          </w:tcPr>
          <w:p>
            <w:r/>
            <w:r>
              <w:rPr>
                <w:b/>
                <w:sz w:val="18"/>
              </w:rPr>
              <w:t>Event</w:t>
            </w:r>
          </w:p>
        </w:tc>
        <w:tc>
          <w:tcPr>
            <w:tcW w:type="dxa" w:w="3389"/>
            <w:vAlign w:val="center"/>
            <w:shd w:fill="D9EAF7"/>
          </w:tcPr>
          <w:p>
            <w:r/>
            <w:r>
              <w:rPr>
                <w:b/>
                <w:sz w:val="18"/>
              </w:rPr>
              <w:t>Next state / action</w:t>
            </w:r>
          </w:p>
        </w:tc>
      </w:tr>
      <w:tr>
        <w:tc>
          <w:tcPr>
            <w:tcW w:type="dxa" w:w="3389"/>
            <w:vAlign w:val="center"/>
          </w:tcPr>
          <w:p>
            <w:r/>
            <w:r>
              <w:rPr>
                <w:b w:val="0"/>
                <w:sz w:val="18"/>
              </w:rPr>
              <w:t>SILENT/RADIO</w:t>
            </w:r>
          </w:p>
        </w:tc>
        <w:tc>
          <w:tcPr>
            <w:tcW w:type="dxa" w:w="3389"/>
            <w:vAlign w:val="center"/>
          </w:tcPr>
          <w:p>
            <w:r/>
            <w:r>
              <w:rPr>
                <w:b w:val="0"/>
                <w:sz w:val="18"/>
              </w:rPr>
              <w:t>candidate selected</w:t>
            </w:r>
          </w:p>
        </w:tc>
        <w:tc>
          <w:tcPr>
            <w:tcW w:type="dxa" w:w="3389"/>
            <w:vAlign w:val="center"/>
          </w:tcPr>
          <w:p>
            <w:r/>
            <w:r>
              <w:rPr>
                <w:b w:val="0"/>
                <w:sz w:val="18"/>
              </w:rPr>
              <w:t>NARRATING: synthesize/play segment.</w:t>
            </w:r>
          </w:p>
        </w:tc>
      </w:tr>
      <w:tr>
        <w:tc>
          <w:tcPr>
            <w:tcW w:type="dxa" w:w="3389"/>
            <w:vAlign w:val="center"/>
          </w:tcPr>
          <w:p>
            <w:r/>
            <w:r>
              <w:rPr>
                <w:b w:val="0"/>
                <w:sz w:val="18"/>
              </w:rPr>
              <w:t>NARRATING</w:t>
            </w:r>
          </w:p>
        </w:tc>
        <w:tc>
          <w:tcPr>
            <w:tcW w:type="dxa" w:w="3389"/>
            <w:vAlign w:val="center"/>
          </w:tcPr>
          <w:p>
            <w:r/>
            <w:r>
              <w:rPr>
                <w:b w:val="0"/>
                <w:sz w:val="18"/>
              </w:rPr>
              <w:t>user begins speaking</w:t>
            </w:r>
          </w:p>
        </w:tc>
        <w:tc>
          <w:tcPr>
            <w:tcW w:type="dxa" w:w="3389"/>
            <w:vAlign w:val="center"/>
          </w:tcPr>
          <w:p>
            <w:r/>
            <w:r>
              <w:rPr>
                <w:b w:val="0"/>
                <w:sz w:val="18"/>
              </w:rPr>
              <w:t>CONVERSING: stop/duck playback and capture utterance.</w:t>
            </w:r>
          </w:p>
        </w:tc>
      </w:tr>
      <w:tr>
        <w:tc>
          <w:tcPr>
            <w:tcW w:type="dxa" w:w="3389"/>
            <w:vAlign w:val="center"/>
          </w:tcPr>
          <w:p>
            <w:r/>
            <w:r>
              <w:rPr>
                <w:b w:val="0"/>
                <w:sz w:val="18"/>
              </w:rPr>
              <w:t>CONVERSING</w:t>
            </w:r>
          </w:p>
        </w:tc>
        <w:tc>
          <w:tcPr>
            <w:tcW w:type="dxa" w:w="3389"/>
            <w:vAlign w:val="center"/>
          </w:tcPr>
          <w:p>
            <w:r/>
            <w:r>
              <w:rPr>
                <w:b w:val="0"/>
                <w:sz w:val="18"/>
              </w:rPr>
              <w:t>follow-up</w:t>
            </w:r>
          </w:p>
        </w:tc>
        <w:tc>
          <w:tcPr>
            <w:tcW w:type="dxa" w:w="3389"/>
            <w:vAlign w:val="center"/>
          </w:tcPr>
          <w:p>
            <w:r/>
            <w:r>
              <w:rPr>
                <w:b w:val="0"/>
                <w:sz w:val="18"/>
              </w:rPr>
              <w:t>CONVERSING: answer using active entity/topic and tools as required.</w:t>
            </w:r>
          </w:p>
        </w:tc>
      </w:tr>
      <w:tr>
        <w:tc>
          <w:tcPr>
            <w:tcW w:type="dxa" w:w="3389"/>
            <w:vAlign w:val="center"/>
          </w:tcPr>
          <w:p>
            <w:r/>
            <w:r>
              <w:rPr>
                <w:b w:val="0"/>
                <w:sz w:val="18"/>
              </w:rPr>
              <w:t>CONVERSING</w:t>
            </w:r>
          </w:p>
        </w:tc>
        <w:tc>
          <w:tcPr>
            <w:tcW w:type="dxa" w:w="3389"/>
            <w:vAlign w:val="center"/>
          </w:tcPr>
          <w:p>
            <w:r/>
            <w:r>
              <w:rPr>
                <w:b w:val="0"/>
                <w:sz w:val="18"/>
              </w:rPr>
              <w:t>continue/resume</w:t>
            </w:r>
          </w:p>
        </w:tc>
        <w:tc>
          <w:tcPr>
            <w:tcW w:type="dxa" w:w="3389"/>
            <w:vAlign w:val="center"/>
          </w:tcPr>
          <w:p>
            <w:r/>
            <w:r>
              <w:rPr>
                <w:b w:val="0"/>
                <w:sz w:val="18"/>
              </w:rPr>
              <w:t>RADIO: restore candidate scheduler.</w:t>
            </w:r>
          </w:p>
        </w:tc>
      </w:tr>
      <w:tr>
        <w:tc>
          <w:tcPr>
            <w:tcW w:type="dxa" w:w="3389"/>
            <w:vAlign w:val="center"/>
          </w:tcPr>
          <w:p>
            <w:r/>
            <w:r>
              <w:rPr>
                <w:b w:val="0"/>
                <w:sz w:val="18"/>
              </w:rPr>
              <w:t>NARRATING</w:t>
            </w:r>
          </w:p>
        </w:tc>
        <w:tc>
          <w:tcPr>
            <w:tcW w:type="dxa" w:w="3389"/>
            <w:vAlign w:val="center"/>
          </w:tcPr>
          <w:p>
            <w:r/>
            <w:r>
              <w:rPr>
                <w:b w:val="0"/>
                <w:sz w:val="18"/>
              </w:rPr>
              <w:t>skip</w:t>
            </w:r>
          </w:p>
        </w:tc>
        <w:tc>
          <w:tcPr>
            <w:tcW w:type="dxa" w:w="3389"/>
            <w:vAlign w:val="center"/>
          </w:tcPr>
          <w:p>
            <w:r/>
            <w:r>
              <w:rPr>
                <w:b w:val="0"/>
                <w:sz w:val="18"/>
              </w:rPr>
              <w:t>RADIO/SILENT: mark story skipped; select next candidate only if warranted.</w:t>
            </w:r>
          </w:p>
        </w:tc>
      </w:tr>
      <w:tr>
        <w:tc>
          <w:tcPr>
            <w:tcW w:type="dxa" w:w="3389"/>
            <w:vAlign w:val="center"/>
          </w:tcPr>
          <w:p>
            <w:r/>
            <w:r>
              <w:rPr>
                <w:b w:val="0"/>
                <w:sz w:val="18"/>
              </w:rPr>
              <w:t>Any</w:t>
            </w:r>
          </w:p>
        </w:tc>
        <w:tc>
          <w:tcPr>
            <w:tcW w:type="dxa" w:w="3389"/>
            <w:vAlign w:val="center"/>
          </w:tcPr>
          <w:p>
            <w:r/>
            <w:r>
              <w:rPr>
                <w:b w:val="0"/>
                <w:sz w:val="18"/>
              </w:rPr>
              <w:t>pause</w:t>
            </w:r>
          </w:p>
        </w:tc>
        <w:tc>
          <w:tcPr>
            <w:tcW w:type="dxa" w:w="3389"/>
            <w:vAlign w:val="center"/>
          </w:tcPr>
          <w:p>
            <w:r/>
            <w:r>
              <w:rPr>
                <w:b w:val="0"/>
                <w:sz w:val="18"/>
              </w:rPr>
              <w:t>PAUSED: stop proactive output.</w:t>
            </w:r>
          </w:p>
        </w:tc>
      </w:tr>
      <w:tr>
        <w:tc>
          <w:tcPr>
            <w:tcW w:type="dxa" w:w="3389"/>
            <w:vAlign w:val="center"/>
          </w:tcPr>
          <w:p>
            <w:r/>
            <w:r>
              <w:rPr>
                <w:b w:val="0"/>
                <w:sz w:val="18"/>
              </w:rPr>
              <w:t>PAUSED</w:t>
            </w:r>
          </w:p>
        </w:tc>
        <w:tc>
          <w:tcPr>
            <w:tcW w:type="dxa" w:w="3389"/>
            <w:vAlign w:val="center"/>
          </w:tcPr>
          <w:p>
            <w:r/>
            <w:r>
              <w:rPr>
                <w:b w:val="0"/>
                <w:sz w:val="18"/>
              </w:rPr>
              <w:t>resume</w:t>
            </w:r>
          </w:p>
        </w:tc>
        <w:tc>
          <w:tcPr>
            <w:tcW w:type="dxa" w:w="3389"/>
            <w:vAlign w:val="center"/>
          </w:tcPr>
          <w:p>
            <w:r/>
            <w:r>
              <w:rPr>
                <w:b w:val="0"/>
                <w:sz w:val="18"/>
              </w:rPr>
              <w:t>RADIO: refresh location/context if stale.</w:t>
            </w:r>
          </w:p>
        </w:tc>
      </w:tr>
    </w:tbl>
    <w:p/>
    <w:p>
      <w:pPr>
        <w:pStyle w:val="Heading1"/>
      </w:pPr>
      <w:r>
        <w:t>10. Internal Tool Interfaces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8"/>
              </w:rPr>
              <w:t>Tool</w:t>
            </w:r>
          </w:p>
        </w:tc>
        <w:tc>
          <w:tcPr>
            <w:tcW w:type="dxa" w:w="3389"/>
            <w:vAlign w:val="center"/>
            <w:shd w:fill="D9EAF7"/>
          </w:tcPr>
          <w:p>
            <w:r/>
            <w:r>
              <w:rPr>
                <w:b/>
                <w:sz w:val="18"/>
              </w:rPr>
              <w:t>Input</w:t>
            </w:r>
          </w:p>
        </w:tc>
        <w:tc>
          <w:tcPr>
            <w:tcW w:type="dxa" w:w="3389"/>
            <w:vAlign w:val="center"/>
            <w:shd w:fill="D9EAF7"/>
          </w:tcPr>
          <w:p>
            <w:r/>
            <w:r>
              <w:rPr>
                <w:b/>
                <w:sz w:val="18"/>
              </w:rPr>
              <w:t>Output</w:t>
            </w:r>
          </w:p>
        </w:tc>
      </w:tr>
      <w:tr>
        <w:tc>
          <w:tcPr>
            <w:tcW w:type="dxa" w:w="3389"/>
            <w:vAlign w:val="center"/>
          </w:tcPr>
          <w:p>
            <w:r/>
            <w:r>
              <w:rPr>
                <w:b w:val="0"/>
                <w:sz w:val="18"/>
              </w:rPr>
              <w:t>get_current_location</w:t>
            </w:r>
          </w:p>
        </w:tc>
        <w:tc>
          <w:tcPr>
            <w:tcW w:type="dxa" w:w="3389"/>
            <w:vAlign w:val="center"/>
          </w:tcPr>
          <w:p>
            <w:r/>
            <w:r>
              <w:rPr>
                <w:b w:val="0"/>
                <w:sz w:val="18"/>
              </w:rPr>
              <w:t>none/session</w:t>
            </w:r>
          </w:p>
        </w:tc>
        <w:tc>
          <w:tcPr>
            <w:tcW w:type="dxa" w:w="3389"/>
            <w:vAlign w:val="center"/>
          </w:tcPr>
          <w:p>
            <w:r/>
            <w:r>
              <w:rPr>
                <w:b w:val="0"/>
                <w:sz w:val="18"/>
              </w:rPr>
              <w:t>LocationContext</w:t>
            </w:r>
          </w:p>
        </w:tc>
      </w:tr>
      <w:tr>
        <w:tc>
          <w:tcPr>
            <w:tcW w:type="dxa" w:w="3389"/>
            <w:vAlign w:val="center"/>
          </w:tcPr>
          <w:p>
            <w:r/>
            <w:r>
              <w:rPr>
                <w:b w:val="0"/>
                <w:sz w:val="18"/>
              </w:rPr>
              <w:t>find_nearby_places</w:t>
            </w:r>
          </w:p>
        </w:tc>
        <w:tc>
          <w:tcPr>
            <w:tcW w:type="dxa" w:w="3389"/>
            <w:vAlign w:val="center"/>
          </w:tcPr>
          <w:p>
            <w:r/>
            <w:r>
              <w:rPr>
                <w:b w:val="0"/>
                <w:sz w:val="18"/>
              </w:rPr>
              <w:t>lat, lon, radius, categories, limit</w:t>
            </w:r>
          </w:p>
        </w:tc>
        <w:tc>
          <w:tcPr>
            <w:tcW w:type="dxa" w:w="3389"/>
            <w:vAlign w:val="center"/>
          </w:tcPr>
          <w:p>
            <w:r/>
            <w:r>
              <w:rPr>
                <w:b w:val="0"/>
                <w:sz w:val="18"/>
              </w:rPr>
              <w:t>PlaceCandidate[]</w:t>
            </w:r>
          </w:p>
        </w:tc>
      </w:tr>
      <w:tr>
        <w:tc>
          <w:tcPr>
            <w:tcW w:type="dxa" w:w="3389"/>
            <w:vAlign w:val="center"/>
          </w:tcPr>
          <w:p>
            <w:r/>
            <w:r>
              <w:rPr>
                <w:b w:val="0"/>
                <w:sz w:val="18"/>
              </w:rPr>
              <w:t>research_place</w:t>
            </w:r>
          </w:p>
        </w:tc>
        <w:tc>
          <w:tcPr>
            <w:tcW w:type="dxa" w:w="3389"/>
            <w:vAlign w:val="center"/>
          </w:tcPr>
          <w:p>
            <w:r/>
            <w:r>
              <w:rPr>
                <w:b w:val="0"/>
                <w:sz w:val="18"/>
              </w:rPr>
              <w:t>place_id, topics, depth</w:t>
            </w:r>
          </w:p>
        </w:tc>
        <w:tc>
          <w:tcPr>
            <w:tcW w:type="dxa" w:w="3389"/>
            <w:vAlign w:val="center"/>
          </w:tcPr>
          <w:p>
            <w:r/>
            <w:r>
              <w:rPr>
                <w:b w:val="0"/>
                <w:sz w:val="18"/>
              </w:rPr>
              <w:t>ResearchBundle</w:t>
            </w:r>
          </w:p>
        </w:tc>
      </w:tr>
      <w:tr>
        <w:tc>
          <w:tcPr>
            <w:tcW w:type="dxa" w:w="3389"/>
            <w:vAlign w:val="center"/>
          </w:tcPr>
          <w:p>
            <w:r/>
            <w:r>
              <w:rPr>
                <w:b w:val="0"/>
                <w:sz w:val="18"/>
              </w:rPr>
              <w:t>search_local_history</w:t>
            </w:r>
          </w:p>
        </w:tc>
        <w:tc>
          <w:tcPr>
            <w:tcW w:type="dxa" w:w="3389"/>
            <w:vAlign w:val="center"/>
          </w:tcPr>
          <w:p>
            <w:r/>
            <w:r>
              <w:rPr>
                <w:b w:val="0"/>
                <w:sz w:val="18"/>
              </w:rPr>
              <w:t>area/entity, query, date/theme filters</w:t>
            </w:r>
          </w:p>
        </w:tc>
        <w:tc>
          <w:tcPr>
            <w:tcW w:type="dxa" w:w="3389"/>
            <w:vAlign w:val="center"/>
          </w:tcPr>
          <w:p>
            <w:r/>
            <w:r>
              <w:rPr>
                <w:b w:val="0"/>
                <w:sz w:val="18"/>
              </w:rPr>
              <w:t>SourcedFact[]</w:t>
            </w:r>
          </w:p>
        </w:tc>
      </w:tr>
      <w:tr>
        <w:tc>
          <w:tcPr>
            <w:tcW w:type="dxa" w:w="3389"/>
            <w:vAlign w:val="center"/>
          </w:tcPr>
          <w:p>
            <w:r/>
            <w:r>
              <w:rPr>
                <w:b w:val="0"/>
                <w:sz w:val="18"/>
              </w:rPr>
              <w:t>get_route</w:t>
            </w:r>
          </w:p>
        </w:tc>
        <w:tc>
          <w:tcPr>
            <w:tcW w:type="dxa" w:w="3389"/>
            <w:vAlign w:val="center"/>
          </w:tcPr>
          <w:p>
            <w:r/>
            <w:r>
              <w:rPr>
                <w:b w:val="0"/>
                <w:sz w:val="18"/>
              </w:rPr>
              <w:t>origin, destination, mode</w:t>
            </w:r>
          </w:p>
        </w:tc>
        <w:tc>
          <w:tcPr>
            <w:tcW w:type="dxa" w:w="3389"/>
            <w:vAlign w:val="center"/>
          </w:tcPr>
          <w:p>
            <w:r/>
            <w:r>
              <w:rPr>
                <w:b w:val="0"/>
                <w:sz w:val="18"/>
              </w:rPr>
              <w:t>RouteSummary</w:t>
            </w:r>
          </w:p>
        </w:tc>
      </w:tr>
      <w:tr>
        <w:tc>
          <w:tcPr>
            <w:tcW w:type="dxa" w:w="3389"/>
            <w:vAlign w:val="center"/>
          </w:tcPr>
          <w:p>
            <w:r/>
            <w:r>
              <w:rPr>
                <w:b w:val="0"/>
                <w:sz w:val="18"/>
              </w:rPr>
              <w:t>get_session_context</w:t>
            </w:r>
          </w:p>
        </w:tc>
        <w:tc>
          <w:tcPr>
            <w:tcW w:type="dxa" w:w="3389"/>
            <w:vAlign w:val="center"/>
          </w:tcPr>
          <w:p>
            <w:r/>
            <w:r>
              <w:rPr>
                <w:b w:val="0"/>
                <w:sz w:val="18"/>
              </w:rPr>
              <w:t>session_id</w:t>
            </w:r>
          </w:p>
        </w:tc>
        <w:tc>
          <w:tcPr>
            <w:tcW w:type="dxa" w:w="3389"/>
            <w:vAlign w:val="center"/>
          </w:tcPr>
          <w:p>
            <w:r/>
            <w:r>
              <w:rPr>
                <w:b w:val="0"/>
                <w:sz w:val="18"/>
              </w:rPr>
              <w:t>SessionContext</w:t>
            </w:r>
          </w:p>
        </w:tc>
      </w:tr>
      <w:tr>
        <w:tc>
          <w:tcPr>
            <w:tcW w:type="dxa" w:w="3389"/>
            <w:vAlign w:val="center"/>
          </w:tcPr>
          <w:p>
            <w:r/>
            <w:r>
              <w:rPr>
                <w:b w:val="0"/>
                <w:sz w:val="18"/>
              </w:rPr>
              <w:t>mark_story_heard</w:t>
            </w:r>
          </w:p>
        </w:tc>
        <w:tc>
          <w:tcPr>
            <w:tcW w:type="dxa" w:w="3389"/>
            <w:vAlign w:val="center"/>
          </w:tcPr>
          <w:p>
            <w:r/>
            <w:r>
              <w:rPr>
                <w:b w:val="0"/>
                <w:sz w:val="18"/>
              </w:rPr>
              <w:t>story_id, outcome</w:t>
            </w:r>
          </w:p>
        </w:tc>
        <w:tc>
          <w:tcPr>
            <w:tcW w:type="dxa" w:w="3389"/>
            <w:vAlign w:val="center"/>
          </w:tcPr>
          <w:p>
            <w:r/>
            <w:r>
              <w:rPr>
                <w:b w:val="0"/>
                <w:sz w:val="18"/>
              </w:rPr>
              <w:t>ack</w:t>
            </w:r>
          </w:p>
        </w:tc>
      </w:tr>
      <w:tr>
        <w:tc>
          <w:tcPr>
            <w:tcW w:type="dxa" w:w="3389"/>
            <w:vAlign w:val="center"/>
          </w:tcPr>
          <w:p>
            <w:r/>
            <w:r>
              <w:rPr>
                <w:b w:val="0"/>
                <w:sz w:val="18"/>
              </w:rPr>
              <w:t>update_interest_signal</w:t>
            </w:r>
          </w:p>
        </w:tc>
        <w:tc>
          <w:tcPr>
            <w:tcW w:type="dxa" w:w="3389"/>
            <w:vAlign w:val="center"/>
          </w:tcPr>
          <w:p>
            <w:r/>
            <w:r>
              <w:rPr>
                <w:b w:val="0"/>
                <w:sz w:val="18"/>
              </w:rPr>
              <w:t>topic/entity, signal type</w:t>
            </w:r>
          </w:p>
        </w:tc>
        <w:tc>
          <w:tcPr>
            <w:tcW w:type="dxa" w:w="3389"/>
            <w:vAlign w:val="center"/>
          </w:tcPr>
          <w:p>
            <w:r/>
            <w:r>
              <w:rPr>
                <w:b w:val="0"/>
                <w:sz w:val="18"/>
              </w:rPr>
              <w:t>updated weights</w:t>
            </w:r>
          </w:p>
        </w:tc>
      </w:tr>
    </w:tbl>
    <w:p/>
    <w:p>
      <w:pPr>
        <w:pStyle w:val="Heading1"/>
      </w:pPr>
      <w:r>
        <w:t>11. Client ↔ Backend API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8"/>
              </w:rPr>
              <w:t>Endpoint</w:t>
            </w:r>
          </w:p>
        </w:tc>
        <w:tc>
          <w:tcPr>
            <w:tcW w:type="dxa" w:w="3389"/>
            <w:vAlign w:val="center"/>
            <w:shd w:fill="D9EAF7"/>
          </w:tcPr>
          <w:p>
            <w:r/>
            <w:r>
              <w:rPr>
                <w:b/>
                <w:sz w:val="18"/>
              </w:rPr>
              <w:t>Method</w:t>
            </w:r>
          </w:p>
        </w:tc>
        <w:tc>
          <w:tcPr>
            <w:tcW w:type="dxa" w:w="3389"/>
            <w:vAlign w:val="center"/>
            <w:shd w:fill="D9EAF7"/>
          </w:tcPr>
          <w:p>
            <w:r/>
            <w:r>
              <w:rPr>
                <w:b/>
                <w:sz w:val="18"/>
              </w:rPr>
              <w:t>Purpose</w:t>
            </w:r>
          </w:p>
        </w:tc>
      </w:tr>
      <w:tr>
        <w:tc>
          <w:tcPr>
            <w:tcW w:type="dxa" w:w="3389"/>
            <w:vAlign w:val="center"/>
          </w:tcPr>
          <w:p>
            <w:r/>
            <w:r>
              <w:rPr>
                <w:b w:val="0"/>
                <w:sz w:val="18"/>
              </w:rPr>
              <w:t>/v1/session</w:t>
            </w:r>
          </w:p>
        </w:tc>
        <w:tc>
          <w:tcPr>
            <w:tcW w:type="dxa" w:w="3389"/>
            <w:vAlign w:val="center"/>
          </w:tcPr>
          <w:p>
            <w:r/>
            <w:r>
              <w:rPr>
                <w:b w:val="0"/>
                <w:sz w:val="18"/>
              </w:rPr>
              <w:t>POST</w:t>
            </w:r>
          </w:p>
        </w:tc>
        <w:tc>
          <w:tcPr>
            <w:tcW w:type="dxa" w:w="3389"/>
            <w:vAlign w:val="center"/>
          </w:tcPr>
          <w:p>
            <w:r/>
            <w:r>
              <w:rPr>
                <w:b w:val="0"/>
                <w:sz w:val="18"/>
              </w:rPr>
              <w:t>Create session; return session ID and initial configuration.</w:t>
            </w:r>
          </w:p>
        </w:tc>
      </w:tr>
      <w:tr>
        <w:tc>
          <w:tcPr>
            <w:tcW w:type="dxa" w:w="3389"/>
            <w:vAlign w:val="center"/>
          </w:tcPr>
          <w:p>
            <w:r/>
            <w:r>
              <w:rPr>
                <w:b w:val="0"/>
                <w:sz w:val="18"/>
              </w:rPr>
              <w:t>/v1/session/{id}/location</w:t>
            </w:r>
          </w:p>
        </w:tc>
        <w:tc>
          <w:tcPr>
            <w:tcW w:type="dxa" w:w="3389"/>
            <w:vAlign w:val="center"/>
          </w:tcPr>
          <w:p>
            <w:r/>
            <w:r>
              <w:rPr>
                <w:b w:val="0"/>
                <w:sz w:val="18"/>
              </w:rPr>
              <w:t>POST</w:t>
            </w:r>
          </w:p>
        </w:tc>
        <w:tc>
          <w:tcPr>
            <w:tcW w:type="dxa" w:w="3389"/>
            <w:vAlign w:val="center"/>
          </w:tcPr>
          <w:p>
            <w:r/>
            <w:r>
              <w:rPr>
                <w:b w:val="0"/>
                <w:sz w:val="18"/>
              </w:rPr>
              <w:t>Send meaningful location context update.</w:t>
            </w:r>
          </w:p>
        </w:tc>
      </w:tr>
      <w:tr>
        <w:tc>
          <w:tcPr>
            <w:tcW w:type="dxa" w:w="3389"/>
            <w:vAlign w:val="center"/>
          </w:tcPr>
          <w:p>
            <w:r/>
            <w:r>
              <w:rPr>
                <w:b w:val="0"/>
                <w:sz w:val="18"/>
              </w:rPr>
              <w:t>/v1/session/{id}/nearby</w:t>
            </w:r>
          </w:p>
        </w:tc>
        <w:tc>
          <w:tcPr>
            <w:tcW w:type="dxa" w:w="3389"/>
            <w:vAlign w:val="center"/>
          </w:tcPr>
          <w:p>
            <w:r/>
            <w:r>
              <w:rPr>
                <w:b w:val="0"/>
                <w:sz w:val="18"/>
              </w:rPr>
              <w:t>GET</w:t>
            </w:r>
          </w:p>
        </w:tc>
        <w:tc>
          <w:tcPr>
            <w:tcW w:type="dxa" w:w="3389"/>
            <w:vAlign w:val="center"/>
          </w:tcPr>
          <w:p>
            <w:r/>
            <w:r>
              <w:rPr>
                <w:b w:val="0"/>
                <w:sz w:val="18"/>
              </w:rPr>
              <w:t>Optional UI request for current ranked nearby items.</w:t>
            </w:r>
          </w:p>
        </w:tc>
      </w:tr>
      <w:tr>
        <w:tc>
          <w:tcPr>
            <w:tcW w:type="dxa" w:w="3389"/>
            <w:vAlign w:val="center"/>
          </w:tcPr>
          <w:p>
            <w:r/>
            <w:r>
              <w:rPr>
                <w:b w:val="0"/>
                <w:sz w:val="18"/>
              </w:rPr>
              <w:t>/v1/session/{id}/event</w:t>
            </w:r>
          </w:p>
        </w:tc>
        <w:tc>
          <w:tcPr>
            <w:tcW w:type="dxa" w:w="3389"/>
            <w:vAlign w:val="center"/>
          </w:tcPr>
          <w:p>
            <w:r/>
            <w:r>
              <w:rPr>
                <w:b w:val="0"/>
                <w:sz w:val="18"/>
              </w:rPr>
              <w:t>POST</w:t>
            </w:r>
          </w:p>
        </w:tc>
        <w:tc>
          <w:tcPr>
            <w:tcW w:type="dxa" w:w="3389"/>
            <w:vAlign w:val="center"/>
          </w:tcPr>
          <w:p>
            <w:r/>
            <w:r>
              <w:rPr>
                <w:b w:val="0"/>
                <w:sz w:val="18"/>
              </w:rPr>
              <w:t>skip, pause, resume, repeat, selected-POI and other control events.</w:t>
            </w:r>
          </w:p>
        </w:tc>
      </w:tr>
      <w:tr>
        <w:tc>
          <w:tcPr>
            <w:tcW w:type="dxa" w:w="3389"/>
            <w:vAlign w:val="center"/>
          </w:tcPr>
          <w:p>
            <w:r/>
            <w:r>
              <w:rPr>
                <w:b w:val="0"/>
                <w:sz w:val="18"/>
              </w:rPr>
              <w:t>/v1/session/{id}/ask</w:t>
            </w:r>
          </w:p>
        </w:tc>
        <w:tc>
          <w:tcPr>
            <w:tcW w:type="dxa" w:w="3389"/>
            <w:vAlign w:val="center"/>
          </w:tcPr>
          <w:p>
            <w:r/>
            <w:r>
              <w:rPr>
                <w:b w:val="0"/>
                <w:sz w:val="18"/>
              </w:rPr>
              <w:t>POST</w:t>
            </w:r>
          </w:p>
        </w:tc>
        <w:tc>
          <w:tcPr>
            <w:tcW w:type="dxa" w:w="3389"/>
            <w:vAlign w:val="center"/>
          </w:tcPr>
          <w:p>
            <w:r/>
            <w:r>
              <w:rPr>
                <w:b w:val="0"/>
                <w:sz w:val="18"/>
              </w:rPr>
              <w:t>Text/transcribed user utterance when not using direct Realtime transport.</w:t>
            </w:r>
          </w:p>
        </w:tc>
      </w:tr>
      <w:tr>
        <w:tc>
          <w:tcPr>
            <w:tcW w:type="dxa" w:w="3389"/>
            <w:vAlign w:val="center"/>
          </w:tcPr>
          <w:p>
            <w:r/>
            <w:r>
              <w:rPr>
                <w:b w:val="0"/>
                <w:sz w:val="18"/>
              </w:rPr>
              <w:t>/v1/session/{id}/audio-token</w:t>
            </w:r>
          </w:p>
        </w:tc>
        <w:tc>
          <w:tcPr>
            <w:tcW w:type="dxa" w:w="3389"/>
            <w:vAlign w:val="center"/>
          </w:tcPr>
          <w:p>
            <w:r/>
            <w:r>
              <w:rPr>
                <w:b w:val="0"/>
                <w:sz w:val="18"/>
              </w:rPr>
              <w:t>POST</w:t>
            </w:r>
          </w:p>
        </w:tc>
        <w:tc>
          <w:tcPr>
            <w:tcW w:type="dxa" w:w="3389"/>
            <w:vAlign w:val="center"/>
          </w:tcPr>
          <w:p>
            <w:r/>
            <w:r>
              <w:rPr>
                <w:b w:val="0"/>
                <w:sz w:val="18"/>
              </w:rPr>
              <w:t>Issue short-lived credentials/session parameters for Realtime voice if used.</w:t>
            </w:r>
          </w:p>
        </w:tc>
      </w:tr>
      <w:tr>
        <w:tc>
          <w:tcPr>
            <w:tcW w:type="dxa" w:w="3389"/>
            <w:vAlign w:val="center"/>
          </w:tcPr>
          <w:p>
            <w:r/>
            <w:r>
              <w:rPr>
                <w:b w:val="0"/>
                <w:sz w:val="18"/>
              </w:rPr>
              <w:t>/v1/session/{id}</w:t>
            </w:r>
          </w:p>
        </w:tc>
        <w:tc>
          <w:tcPr>
            <w:tcW w:type="dxa" w:w="3389"/>
            <w:vAlign w:val="center"/>
          </w:tcPr>
          <w:p>
            <w:r/>
            <w:r>
              <w:rPr>
                <w:b w:val="0"/>
                <w:sz w:val="18"/>
              </w:rPr>
              <w:t>DELETE</w:t>
            </w:r>
          </w:p>
        </w:tc>
        <w:tc>
          <w:tcPr>
            <w:tcW w:type="dxa" w:w="3389"/>
            <w:vAlign w:val="center"/>
          </w:tcPr>
          <w:p>
            <w:r/>
            <w:r>
              <w:rPr>
                <w:b w:val="0"/>
                <w:sz w:val="18"/>
              </w:rPr>
              <w:t>Terminate session and release ephemeral state.</w:t>
            </w:r>
          </w:p>
        </w:tc>
      </w:tr>
    </w:tbl>
    <w:p/>
    <w:p>
      <w:r>
        <w:t>All requests use TLS. Permanent OpenAI/provider API keys remain server-side. Client authentication should use application/user tokens separate from provider credentials.</w:t>
      </w:r>
    </w:p>
    <w:p>
      <w:pPr>
        <w:pStyle w:val="Heading1"/>
      </w:pPr>
      <w:r>
        <w:t>12. Example API Payloads</w:t>
      </w:r>
    </w:p>
    <w:p>
      <w:r>
        <w:t>Location update:</w:t>
      </w:r>
    </w:p>
    <w:p>
      <w:r>
        <w:rPr>
          <w:rFonts w:ascii="Consolas" w:hAnsi="Consolas"/>
          <w:sz w:val="16"/>
        </w:rPr>
        <w:t>{"lat":47.61,"lon":13.78,"accuracy_m":8,"speed_mps":1.3,"bearing_deg":275,"timestamp":"2026-09-23T10:00:00Z"}</w:t>
      </w:r>
    </w:p>
    <w:p>
      <w:r>
        <w:t>Selected narration context passed to the model should be constrained and structured: entity identity, current distance/direction, verified facts, source metadata, already-mentioned facts, user interests, target duration, and current conversational references.</w:t>
      </w:r>
    </w:p>
    <w:p>
      <w:pPr>
        <w:pStyle w:val="Heading1"/>
      </w:pPr>
      <w:r>
        <w:t>13. Model Responsibilities and Boundaries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Model should</w:t>
            </w:r>
          </w:p>
        </w:tc>
        <w:tc>
          <w:tcPr>
            <w:tcW w:type="dxa" w:w="5083"/>
            <w:vAlign w:val="center"/>
            <w:shd w:fill="D9EAF7"/>
          </w:tcPr>
          <w:p>
            <w:r/>
            <w:r>
              <w:rPr>
                <w:b/>
                <w:sz w:val="18"/>
              </w:rPr>
              <w:t>Model should not</w:t>
            </w:r>
          </w:p>
        </w:tc>
      </w:tr>
      <w:tr>
        <w:tc>
          <w:tcPr>
            <w:tcW w:type="dxa" w:w="5083"/>
            <w:vAlign w:val="center"/>
          </w:tcPr>
          <w:p>
            <w:r/>
            <w:r>
              <w:rPr>
                <w:b w:val="0"/>
                <w:sz w:val="18"/>
              </w:rPr>
              <w:t>Turn grounded structured facts into natural narration.</w:t>
            </w:r>
          </w:p>
        </w:tc>
        <w:tc>
          <w:tcPr>
            <w:tcW w:type="dxa" w:w="5083"/>
            <w:vAlign w:val="center"/>
          </w:tcPr>
          <w:p>
            <w:r/>
            <w:r>
              <w:rPr>
                <w:b w:val="0"/>
                <w:sz w:val="18"/>
              </w:rPr>
              <w:t>Invent nearby POIs from coordinates alone when deterministic discovery is available.</w:t>
            </w:r>
          </w:p>
        </w:tc>
      </w:tr>
      <w:tr>
        <w:tc>
          <w:tcPr>
            <w:tcW w:type="dxa" w:w="5083"/>
            <w:vAlign w:val="center"/>
          </w:tcPr>
          <w:p>
            <w:r/>
            <w:r>
              <w:rPr>
                <w:b w:val="0"/>
                <w:sz w:val="18"/>
              </w:rPr>
              <w:t>Select wording and conversational depth.</w:t>
            </w:r>
          </w:p>
        </w:tc>
        <w:tc>
          <w:tcPr>
            <w:tcW w:type="dxa" w:w="5083"/>
            <w:vAlign w:val="center"/>
          </w:tcPr>
          <w:p>
            <w:r/>
            <w:r>
              <w:rPr>
                <w:b w:val="0"/>
                <w:sz w:val="18"/>
              </w:rPr>
              <w:t>Treat model memory as authoritative for current opening hours or live conditions.</w:t>
            </w:r>
          </w:p>
        </w:tc>
      </w:tr>
      <w:tr>
        <w:tc>
          <w:tcPr>
            <w:tcW w:type="dxa" w:w="5083"/>
            <w:vAlign w:val="center"/>
          </w:tcPr>
          <w:p>
            <w:r/>
            <w:r>
              <w:rPr>
                <w:b w:val="0"/>
                <w:sz w:val="18"/>
              </w:rPr>
              <w:t>Resolve conversational references.</w:t>
            </w:r>
          </w:p>
        </w:tc>
        <w:tc>
          <w:tcPr>
            <w:tcW w:type="dxa" w:w="5083"/>
            <w:vAlign w:val="center"/>
          </w:tcPr>
          <w:p>
            <w:r/>
            <w:r>
              <w:rPr>
                <w:b w:val="0"/>
                <w:sz w:val="18"/>
              </w:rPr>
              <w:t>Persist raw location indefinitely by default.</w:t>
            </w:r>
          </w:p>
        </w:tc>
      </w:tr>
      <w:tr>
        <w:tc>
          <w:tcPr>
            <w:tcW w:type="dxa" w:w="5083"/>
            <w:vAlign w:val="center"/>
          </w:tcPr>
          <w:p>
            <w:r/>
            <w:r>
              <w:rPr>
                <w:b w:val="0"/>
                <w:sz w:val="18"/>
              </w:rPr>
              <w:t>Call research/routing tools when needed.</w:t>
            </w:r>
          </w:p>
        </w:tc>
        <w:tc>
          <w:tcPr>
            <w:tcW w:type="dxa" w:w="5083"/>
            <w:vAlign w:val="center"/>
          </w:tcPr>
          <w:p>
            <w:r/>
            <w:r>
              <w:rPr>
                <w:b w:val="0"/>
                <w:sz w:val="18"/>
              </w:rPr>
              <w:t>Present folklore or disputed claims as established fact.</w:t>
            </w:r>
          </w:p>
        </w:tc>
      </w:tr>
      <w:tr>
        <w:tc>
          <w:tcPr>
            <w:tcW w:type="dxa" w:w="5083"/>
            <w:vAlign w:val="center"/>
          </w:tcPr>
          <w:p>
            <w:r/>
            <w:r>
              <w:rPr>
                <w:b w:val="0"/>
                <w:sz w:val="18"/>
              </w:rPr>
              <w:t>Decide whether additional research is required.</w:t>
            </w:r>
          </w:p>
        </w:tc>
        <w:tc>
          <w:tcPr>
            <w:tcW w:type="dxa" w:w="5083"/>
            <w:vAlign w:val="center"/>
          </w:tcPr>
          <w:p>
            <w:r/>
            <w:r>
              <w:rPr>
                <w:b w:val="0"/>
                <w:sz w:val="18"/>
              </w:rPr>
              <w:t>Control safety-critical driving/navigation behavior.</w:t>
            </w:r>
          </w:p>
        </w:tc>
      </w:tr>
    </w:tbl>
    <w:p/>
    <w:p>
      <w:pPr>
        <w:pStyle w:val="Heading1"/>
      </w:pPr>
      <w:r>
        <w:t>14. Voice Layer</w:t>
      </w:r>
    </w:p>
    <w:p>
      <w:r>
        <w:t>MVP may use speech-to-text plus generated speech as separate stages. A later/full experience should use a low-latency realtime voice session supporting barge-in. The Android client owns microphone permissions, audio focus, Bluetooth/headset routing, interruption handling, and foreground-service behavior. The backend issues only short-lived voice-session credentials to the device.</w:t>
      </w:r>
    </w:p>
    <w:p>
      <w:pPr>
        <w:pStyle w:val="Heading1"/>
      </w:pPr>
      <w:r>
        <w:t>15. Caching Strategy</w:t>
      </w:r>
    </w:p>
    <w:p>
      <w:pPr>
        <w:pStyle w:val="ListBullet"/>
      </w:pPr>
      <w:r>
        <w:t>Area cache keyed by coarse geospatial cell plus language and research version.</w:t>
      </w:r>
    </w:p>
    <w:p>
      <w:pPr>
        <w:pStyle w:val="ListBullet"/>
      </w:pPr>
      <w:r>
        <w:t>Place cache keyed by provider ID.</w:t>
      </w:r>
    </w:p>
    <w:p>
      <w:pPr>
        <w:pStyle w:val="ListBullet"/>
      </w:pPr>
      <w:r>
        <w:t>Research bundle cache with freshness policy based on claim type.</w:t>
      </w:r>
    </w:p>
    <w:p>
      <w:pPr>
        <w:pStyle w:val="ListBullet"/>
      </w:pPr>
      <w:r>
        <w:t>Story fingerprint cache to suppress semantic repetition.</w:t>
      </w:r>
    </w:p>
    <w:p>
      <w:pPr>
        <w:pStyle w:val="ListBullet"/>
      </w:pPr>
      <w:r>
        <w:t>Session cache for active topic/entity and candidate queue.</w:t>
      </w:r>
    </w:p>
    <w:p>
      <w:pPr>
        <w:pStyle w:val="ListBullet"/>
      </w:pPr>
      <w:r>
        <w:t>Static history may have long TTL; opening hours, events, weather-like facts and availability require short TTL or live retrieval.</w:t>
      </w:r>
    </w:p>
    <w:p>
      <w:pPr>
        <w:pStyle w:val="Heading1"/>
      </w:pPr>
      <w:r>
        <w:t>16. Privacy and Security</w:t>
      </w:r>
    </w:p>
    <w:p>
      <w:pPr>
        <w:pStyle w:val="ListBullet"/>
      </w:pPr>
      <w:r>
        <w:t>Request foreground/background location only when required by the selected operating mode.</w:t>
      </w:r>
    </w:p>
    <w:p>
      <w:pPr>
        <w:pStyle w:val="ListBullet"/>
      </w:pPr>
      <w:r>
        <w:t>Transmit the minimum precision required for the current function.</w:t>
      </w:r>
    </w:p>
    <w:p>
      <w:pPr>
        <w:pStyle w:val="ListBullet"/>
      </w:pPr>
      <w:r>
        <w:t>Do not embed permanent provider keys in the APK.</w:t>
      </w:r>
    </w:p>
    <w:p>
      <w:pPr>
        <w:pStyle w:val="ListBullet"/>
      </w:pPr>
      <w:r>
        <w:t>Encrypt transport and protect stored user/profile data.</w:t>
      </w:r>
    </w:p>
    <w:p>
      <w:pPr>
        <w:pStyle w:val="ListBullet"/>
      </w:pPr>
      <w:r>
        <w:t>Define retention separately for raw GPS, derived trip history, content history, and preference signals.</w:t>
      </w:r>
    </w:p>
    <w:p>
      <w:pPr>
        <w:pStyle w:val="ListBullet"/>
      </w:pPr>
      <w:r>
        <w:t>Provide explicit controls for deleting history and disabling personalization.</w:t>
      </w:r>
    </w:p>
    <w:p>
      <w:pPr>
        <w:pStyle w:val="ListBullet"/>
      </w:pPr>
      <w:r>
        <w:t>Do not expose exact location in logs; quantize or redact diagnostics where possible.</w:t>
      </w:r>
    </w:p>
    <w:p>
      <w:pPr>
        <w:pStyle w:val="Heading1"/>
      </w:pPr>
      <w:r>
        <w:t>17. Failure and Degradation Behavior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Failure</w:t>
            </w:r>
          </w:p>
        </w:tc>
        <w:tc>
          <w:tcPr>
            <w:tcW w:type="dxa" w:w="5083"/>
            <w:vAlign w:val="center"/>
            <w:shd w:fill="D9EAF7"/>
          </w:tcPr>
          <w:p>
            <w:r/>
            <w:r>
              <w:rPr>
                <w:b/>
                <w:sz w:val="18"/>
              </w:rPr>
              <w:t>Behavior</w:t>
            </w:r>
          </w:p>
        </w:tc>
      </w:tr>
      <w:tr>
        <w:tc>
          <w:tcPr>
            <w:tcW w:type="dxa" w:w="5083"/>
            <w:vAlign w:val="center"/>
          </w:tcPr>
          <w:p>
            <w:r/>
            <w:r>
              <w:rPr>
                <w:b w:val="0"/>
                <w:sz w:val="18"/>
              </w:rPr>
              <w:t>GPS unavailable</w:t>
            </w:r>
          </w:p>
        </w:tc>
        <w:tc>
          <w:tcPr>
            <w:tcW w:type="dxa" w:w="5083"/>
            <w:vAlign w:val="center"/>
          </w:tcPr>
          <w:p>
            <w:r/>
            <w:r>
              <w:rPr>
                <w:b w:val="0"/>
                <w:sz w:val="18"/>
              </w:rPr>
              <w:t>Use last known location with age warning internally; avoid precise proximity claims.</w:t>
            </w:r>
          </w:p>
        </w:tc>
      </w:tr>
      <w:tr>
        <w:tc>
          <w:tcPr>
            <w:tcW w:type="dxa" w:w="5083"/>
            <w:vAlign w:val="center"/>
          </w:tcPr>
          <w:p>
            <w:r/>
            <w:r>
              <w:rPr>
                <w:b w:val="0"/>
                <w:sz w:val="18"/>
              </w:rPr>
              <w:t>Places provider failure</w:t>
            </w:r>
          </w:p>
        </w:tc>
        <w:tc>
          <w:tcPr>
            <w:tcW w:type="dxa" w:w="5083"/>
            <w:vAlign w:val="center"/>
          </w:tcPr>
          <w:p>
            <w:r/>
            <w:r>
              <w:rPr>
                <w:b w:val="0"/>
                <w:sz w:val="18"/>
              </w:rPr>
              <w:t>Use cached area data; otherwise remain silent rather than invent nearby entities.</w:t>
            </w:r>
          </w:p>
        </w:tc>
      </w:tr>
      <w:tr>
        <w:tc>
          <w:tcPr>
            <w:tcW w:type="dxa" w:w="5083"/>
            <w:vAlign w:val="center"/>
          </w:tcPr>
          <w:p>
            <w:r/>
            <w:r>
              <w:rPr>
                <w:b w:val="0"/>
                <w:sz w:val="18"/>
              </w:rPr>
              <w:t>Research/web failure</w:t>
            </w:r>
          </w:p>
        </w:tc>
        <w:tc>
          <w:tcPr>
            <w:tcW w:type="dxa" w:w="5083"/>
            <w:vAlign w:val="center"/>
          </w:tcPr>
          <w:p>
            <w:r/>
            <w:r>
              <w:rPr>
                <w:b w:val="0"/>
                <w:sz w:val="18"/>
              </w:rPr>
              <w:t>Use previously verified cached facts; avoid uncertain new historical claims.</w:t>
            </w:r>
          </w:p>
        </w:tc>
      </w:tr>
      <w:tr>
        <w:tc>
          <w:tcPr>
            <w:tcW w:type="dxa" w:w="5083"/>
            <w:vAlign w:val="center"/>
          </w:tcPr>
          <w:p>
            <w:r/>
            <w:r>
              <w:rPr>
                <w:b w:val="0"/>
                <w:sz w:val="18"/>
              </w:rPr>
              <w:t>OpenAI failure</w:t>
            </w:r>
          </w:p>
        </w:tc>
        <w:tc>
          <w:tcPr>
            <w:tcW w:type="dxa" w:w="5083"/>
            <w:vAlign w:val="center"/>
          </w:tcPr>
          <w:p>
            <w:r/>
            <w:r>
              <w:rPr>
                <w:b w:val="0"/>
                <w:sz w:val="18"/>
              </w:rPr>
              <w:t>Stop generated narration; preserve app controls and retry with backoff.</w:t>
            </w:r>
          </w:p>
        </w:tc>
      </w:tr>
      <w:tr>
        <w:tc>
          <w:tcPr>
            <w:tcW w:type="dxa" w:w="5083"/>
            <w:vAlign w:val="center"/>
          </w:tcPr>
          <w:p>
            <w:r/>
            <w:r>
              <w:rPr>
                <w:b w:val="0"/>
                <w:sz w:val="18"/>
              </w:rPr>
              <w:t>Audio interruption/call</w:t>
            </w:r>
          </w:p>
        </w:tc>
        <w:tc>
          <w:tcPr>
            <w:tcW w:type="dxa" w:w="5083"/>
            <w:vAlign w:val="center"/>
          </w:tcPr>
          <w:p>
            <w:r/>
            <w:r>
              <w:rPr>
                <w:b w:val="0"/>
                <w:sz w:val="18"/>
              </w:rPr>
              <w:t>Yield Android audio focus; pause narration; resume only according to user/system policy.</w:t>
            </w:r>
          </w:p>
        </w:tc>
      </w:tr>
      <w:tr>
        <w:tc>
          <w:tcPr>
            <w:tcW w:type="dxa" w:w="5083"/>
            <w:vAlign w:val="center"/>
          </w:tcPr>
          <w:p>
            <w:r/>
            <w:r>
              <w:rPr>
                <w:b w:val="0"/>
                <w:sz w:val="18"/>
              </w:rPr>
              <w:t>Network loss</w:t>
            </w:r>
          </w:p>
        </w:tc>
        <w:tc>
          <w:tcPr>
            <w:tcW w:type="dxa" w:w="5083"/>
            <w:vAlign w:val="center"/>
          </w:tcPr>
          <w:p>
            <w:r/>
            <w:r>
              <w:rPr>
                <w:b w:val="0"/>
                <w:sz w:val="18"/>
              </w:rPr>
              <w:t>Use cached content if available; clearly limit interactive factual queries requiring online retrieval.</w:t>
            </w:r>
          </w:p>
        </w:tc>
      </w:tr>
    </w:tbl>
    <w:p/>
    <w:p>
      <w:pPr>
        <w:pStyle w:val="Heading1"/>
      </w:pPr>
      <w:r>
        <w:t>18. Observability</w:t>
      </w:r>
    </w:p>
    <w:p>
      <w:pPr>
        <w:pStyle w:val="ListBullet"/>
      </w:pPr>
      <w:r>
        <w:t>End-to-end time from user speech end to first response audio.</w:t>
      </w:r>
    </w:p>
    <w:p>
      <w:pPr>
        <w:pStyle w:val="ListBullet"/>
      </w:pPr>
      <w:r>
        <w:t>Time from location trigger to candidate availability.</w:t>
      </w:r>
    </w:p>
    <w:p>
      <w:pPr>
        <w:pStyle w:val="ListBullet"/>
      </w:pPr>
      <w:r>
        <w:t>Research/cache hit ratio and external request cost.</w:t>
      </w:r>
    </w:p>
    <w:p>
      <w:pPr>
        <w:pStyle w:val="ListBullet"/>
      </w:pPr>
      <w:r>
        <w:t>Narration completion, skip, repeat, and follow-up rates.</w:t>
      </w:r>
    </w:p>
    <w:p>
      <w:pPr>
        <w:pStyle w:val="ListBullet"/>
      </w:pPr>
      <w:r>
        <w:t>Duplicate-story rate.</w:t>
      </w:r>
    </w:p>
    <w:p>
      <w:pPr>
        <w:pStyle w:val="ListBullet"/>
      </w:pPr>
      <w:r>
        <w:t>Tool/model error rate.</w:t>
      </w:r>
    </w:p>
    <w:p>
      <w:pPr>
        <w:pStyle w:val="ListBullet"/>
      </w:pPr>
      <w:r>
        <w:t>Grounding/source coverage for factual segments.</w:t>
      </w:r>
    </w:p>
    <w:p>
      <w:pPr>
        <w:pStyle w:val="ListBullet"/>
      </w:pPr>
      <w:r>
        <w:t>Battery/location-update metrics on device.</w:t>
      </w:r>
    </w:p>
    <w:p>
      <w:pPr>
        <w:pStyle w:val="ListBullet"/>
      </w:pPr>
      <w:r>
        <w:t>No raw transcript or exact-location telemetry unless explicitly permitted by product privacy policy.</w:t>
      </w:r>
    </w:p>
    <w:p>
      <w:pPr>
        <w:pStyle w:val="Heading1"/>
      </w:pPr>
      <w:r>
        <w:t>19. MVP Implementation Sequence</w:t>
      </w:r>
    </w:p>
    <w:p>
      <w:pPr>
        <w:pStyle w:val="ListNumber"/>
      </w:pPr>
      <w:r>
        <w:t>Android location + simple UI + backend session.</w:t>
      </w:r>
    </w:p>
    <w:p>
      <w:pPr>
        <w:pStyle w:val="ListNumber"/>
      </w:pPr>
      <w:r>
        <w:t>Nearby POI discovery and normalized PlaceCandidate model.</w:t>
      </w:r>
    </w:p>
    <w:p>
      <w:pPr>
        <w:pStyle w:val="ListNumber"/>
      </w:pPr>
      <w:r>
        <w:t>Grounded text narration and on-screen transcript.</w:t>
      </w:r>
    </w:p>
    <w:p>
      <w:pPr>
        <w:pStyle w:val="ListNumber"/>
      </w:pPr>
      <w:r>
        <w:t>Text-to-speech playback and radio scheduler.</w:t>
      </w:r>
    </w:p>
    <w:p>
      <w:pPr>
        <w:pStyle w:val="ListNumber"/>
      </w:pPr>
      <w:r>
        <w:t>Push-to-talk follow-up conversation.</w:t>
      </w:r>
    </w:p>
    <w:p>
      <w:pPr>
        <w:pStyle w:val="ListNumber"/>
      </w:pPr>
      <w:r>
        <w:t>Story/history cache and repetition suppression.</w:t>
      </w:r>
    </w:p>
    <w:p>
      <w:pPr>
        <w:pStyle w:val="ListNumber"/>
      </w:pPr>
      <w:r>
        <w:t>Interest weighting and skip/follow-up signals.</w:t>
      </w:r>
    </w:p>
    <w:p>
      <w:pPr>
        <w:pStyle w:val="ListNumber"/>
      </w:pPr>
      <w:r>
        <w:t>Realtime voice/barge-in.</w:t>
      </w:r>
    </w:p>
    <w:p>
      <w:pPr>
        <w:pStyle w:val="ListNumber"/>
      </w:pPr>
      <w:r>
        <w:t>Driving-specific audio focus, look-ahead ranking, and route-aware discovery.</w:t>
      </w:r>
    </w:p>
    <w:p>
      <w:pPr>
        <w:pStyle w:val="Heading1"/>
      </w:pPr>
      <w:r>
        <w:t>20. Initial Acceptance Tests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Test</w:t>
            </w:r>
          </w:p>
        </w:tc>
        <w:tc>
          <w:tcPr>
            <w:tcW w:type="dxa" w:w="5083"/>
            <w:vAlign w:val="center"/>
            <w:shd w:fill="D9EAF7"/>
          </w:tcPr>
          <w:p>
            <w:r/>
            <w:r>
              <w:rPr>
                <w:b/>
                <w:sz w:val="18"/>
              </w:rPr>
              <w:t>Expected result</w:t>
            </w:r>
          </w:p>
        </w:tc>
      </w:tr>
      <w:tr>
        <w:tc>
          <w:tcPr>
            <w:tcW w:type="dxa" w:w="5083"/>
            <w:vAlign w:val="center"/>
          </w:tcPr>
          <w:p>
            <w:r/>
            <w:r>
              <w:rPr>
                <w:b w:val="0"/>
                <w:sz w:val="18"/>
              </w:rPr>
              <w:t>Stationary start in populated area</w:t>
            </w:r>
          </w:p>
        </w:tc>
        <w:tc>
          <w:tcPr>
            <w:tcW w:type="dxa" w:w="5083"/>
            <w:vAlign w:val="center"/>
          </w:tcPr>
          <w:p>
            <w:r/>
            <w:r>
              <w:rPr>
                <w:b w:val="0"/>
                <w:sz w:val="18"/>
              </w:rPr>
              <w:t>Within a reasonable startup interval, app can identify grounded nearby candidates and narrate one if above threshold.</w:t>
            </w:r>
          </w:p>
        </w:tc>
      </w:tr>
      <w:tr>
        <w:tc>
          <w:tcPr>
            <w:tcW w:type="dxa" w:w="5083"/>
            <w:vAlign w:val="center"/>
          </w:tcPr>
          <w:p>
            <w:r/>
            <w:r>
              <w:rPr>
                <w:b w:val="0"/>
                <w:sz w:val="18"/>
              </w:rPr>
              <w:t>User asks 'tell me more'</w:t>
            </w:r>
          </w:p>
        </w:tc>
        <w:tc>
          <w:tcPr>
            <w:tcW w:type="dxa" w:w="5083"/>
            <w:vAlign w:val="center"/>
          </w:tcPr>
          <w:p>
            <w:r/>
            <w:r>
              <w:rPr>
                <w:b w:val="0"/>
                <w:sz w:val="18"/>
              </w:rPr>
              <w:t>Response continues the active entity/topic without requiring restatement.</w:t>
            </w:r>
          </w:p>
        </w:tc>
      </w:tr>
      <w:tr>
        <w:tc>
          <w:tcPr>
            <w:tcW w:type="dxa" w:w="5083"/>
            <w:vAlign w:val="center"/>
          </w:tcPr>
          <w:p>
            <w:r/>
            <w:r>
              <w:rPr>
                <w:b w:val="0"/>
                <w:sz w:val="18"/>
              </w:rPr>
              <w:t>User moves several km</w:t>
            </w:r>
          </w:p>
        </w:tc>
        <w:tc>
          <w:tcPr>
            <w:tcW w:type="dxa" w:w="5083"/>
            <w:vAlign w:val="center"/>
          </w:tcPr>
          <w:p>
            <w:r/>
            <w:r>
              <w:rPr>
                <w:b w:val="0"/>
                <w:sz w:val="18"/>
              </w:rPr>
              <w:t>Old candidates decay; new area discovery occurs; no stale proximity claims.</w:t>
            </w:r>
          </w:p>
        </w:tc>
      </w:tr>
      <w:tr>
        <w:tc>
          <w:tcPr>
            <w:tcW w:type="dxa" w:w="5083"/>
            <w:vAlign w:val="center"/>
          </w:tcPr>
          <w:p>
            <w:r/>
            <w:r>
              <w:rPr>
                <w:b w:val="0"/>
                <w:sz w:val="18"/>
              </w:rPr>
              <w:t>User says 'skip'</w:t>
            </w:r>
          </w:p>
        </w:tc>
        <w:tc>
          <w:tcPr>
            <w:tcW w:type="dxa" w:w="5083"/>
            <w:vAlign w:val="center"/>
          </w:tcPr>
          <w:p>
            <w:r/>
            <w:r>
              <w:rPr>
                <w:b w:val="0"/>
                <w:sz w:val="18"/>
              </w:rPr>
              <w:t>Playback stops promptly and the same story is not immediately replayed.</w:t>
            </w:r>
          </w:p>
        </w:tc>
      </w:tr>
      <w:tr>
        <w:tc>
          <w:tcPr>
            <w:tcW w:type="dxa" w:w="5083"/>
            <w:vAlign w:val="center"/>
          </w:tcPr>
          <w:p>
            <w:r/>
            <w:r>
              <w:rPr>
                <w:b w:val="0"/>
                <w:sz w:val="18"/>
              </w:rPr>
              <w:t>No worthwhile candidates</w:t>
            </w:r>
          </w:p>
        </w:tc>
        <w:tc>
          <w:tcPr>
            <w:tcW w:type="dxa" w:w="5083"/>
            <w:vAlign w:val="center"/>
          </w:tcPr>
          <w:p>
            <w:r/>
            <w:r>
              <w:rPr>
                <w:b w:val="0"/>
                <w:sz w:val="18"/>
              </w:rPr>
              <w:t>System remains silent rather than producing generic filler.</w:t>
            </w:r>
          </w:p>
        </w:tc>
      </w:tr>
      <w:tr>
        <w:tc>
          <w:tcPr>
            <w:tcW w:type="dxa" w:w="5083"/>
            <w:vAlign w:val="center"/>
          </w:tcPr>
          <w:p>
            <w:r/>
            <w:r>
              <w:rPr>
                <w:b w:val="0"/>
                <w:sz w:val="18"/>
              </w:rPr>
              <w:t>Historical claim has weak evidence</w:t>
            </w:r>
          </w:p>
        </w:tc>
        <w:tc>
          <w:tcPr>
            <w:tcW w:type="dxa" w:w="5083"/>
            <w:vAlign w:val="center"/>
          </w:tcPr>
          <w:p>
            <w:r/>
            <w:r>
              <w:rPr>
                <w:b w:val="0"/>
                <w:sz w:val="18"/>
              </w:rPr>
              <w:t>Narration qualifies uncertainty or omits the claim.</w:t>
            </w:r>
          </w:p>
        </w:tc>
      </w:tr>
      <w:tr>
        <w:tc>
          <w:tcPr>
            <w:tcW w:type="dxa" w:w="5083"/>
            <w:vAlign w:val="center"/>
          </w:tcPr>
          <w:p>
            <w:r/>
            <w:r>
              <w:rPr>
                <w:b w:val="0"/>
                <w:sz w:val="18"/>
              </w:rPr>
              <w:t>Repeated route segment</w:t>
            </w:r>
          </w:p>
        </w:tc>
        <w:tc>
          <w:tcPr>
            <w:tcW w:type="dxa" w:w="5083"/>
            <w:vAlign w:val="center"/>
          </w:tcPr>
          <w:p>
            <w:r/>
            <w:r>
              <w:rPr>
                <w:b w:val="0"/>
                <w:sz w:val="18"/>
              </w:rPr>
              <w:t>Previously heard stories are suppressed unless user requests them.</w:t>
            </w:r>
          </w:p>
        </w:tc>
      </w:tr>
      <w:tr>
        <w:tc>
          <w:tcPr>
            <w:tcW w:type="dxa" w:w="5083"/>
            <w:vAlign w:val="center"/>
          </w:tcPr>
          <w:p>
            <w:r/>
            <w:r>
              <w:rPr>
                <w:b w:val="0"/>
                <w:sz w:val="18"/>
              </w:rPr>
              <w:t>Network outage</w:t>
            </w:r>
          </w:p>
        </w:tc>
        <w:tc>
          <w:tcPr>
            <w:tcW w:type="dxa" w:w="5083"/>
            <w:vAlign w:val="center"/>
          </w:tcPr>
          <w:p>
            <w:r/>
            <w:r>
              <w:rPr>
                <w:b w:val="0"/>
                <w:sz w:val="18"/>
              </w:rPr>
              <w:t>Cached behavior continues where possible and unsupported queries fail gracefully.</w:t>
            </w:r>
          </w:p>
        </w:tc>
      </w:tr>
    </w:tbl>
    <w:p/>
    <w:p>
      <w:pPr>
        <w:pStyle w:val="Heading1"/>
      </w:pPr>
      <w:r>
        <w:t>21. Language Architecture and Interfaces</w:t>
      </w:r>
    </w:p>
    <w:p>
      <w:r>
        <w:t>Language is an explicit part of profile and session state. Research-language selection is decoupled from presentation language so locally authoritative sources can be used regardless of the language heard by the user.</w:t>
      </w:r>
    </w:p>
    <w:tbl>
      <w:tblPr>
        <w:tblStyle w:val="TableGrid"/>
        <w:tblW w:type="auto" w:w="0"/>
        <w:tblLook w:firstColumn="1" w:firstRow="1" w:lastColumn="0" w:lastRow="0" w:noHBand="0" w:noVBand="1" w:val="04A0"/>
      </w:tblPr>
      <w:tblGrid>
        <w:gridCol w:w="3389"/>
        <w:gridCol w:w="3389"/>
        <w:gridCol w:w="3389"/>
      </w:tblGrid>
      <w:tr>
        <w:tc>
          <w:tcPr>
            <w:tcW w:type="dxa" w:w="3389"/>
          </w:tcPr>
          <w:p>
            <w:r>
              <w:t>Field</w:t>
            </w:r>
          </w:p>
        </w:tc>
        <w:tc>
          <w:tcPr>
            <w:tcW w:type="dxa" w:w="3389"/>
          </w:tcPr>
          <w:p>
            <w:r>
              <w:t>Type</w:t>
            </w:r>
          </w:p>
        </w:tc>
        <w:tc>
          <w:tcPr>
            <w:tcW w:type="dxa" w:w="3389"/>
          </w:tcPr>
          <w:p>
            <w:r>
              <w:t>Meaning</w:t>
            </w:r>
          </w:p>
        </w:tc>
      </w:tr>
      <w:tr>
        <w:tc>
          <w:tcPr>
            <w:tcW w:type="dxa" w:w="3389"/>
          </w:tcPr>
          <w:p>
            <w:r>
              <w:t>preferred_language</w:t>
            </w:r>
          </w:p>
        </w:tc>
        <w:tc>
          <w:tcPr>
            <w:tcW w:type="dxa" w:w="3389"/>
          </w:tcPr>
          <w:p>
            <w:r>
              <w:t>BCP-47 tag</w:t>
            </w:r>
          </w:p>
        </w:tc>
        <w:tc>
          <w:tcPr>
            <w:tcW w:type="dxa" w:w="3389"/>
          </w:tcPr>
          <w:p>
            <w:r>
              <w:t>Persistent user default, e.g. en-US, ru-RU, he-IL, de-AT.</w:t>
            </w:r>
          </w:p>
        </w:tc>
      </w:tr>
      <w:tr>
        <w:tc>
          <w:tcPr>
            <w:tcW w:type="dxa" w:w="3389"/>
          </w:tcPr>
          <w:p>
            <w:r>
              <w:t>language_mode</w:t>
            </w:r>
          </w:p>
        </w:tc>
        <w:tc>
          <w:tcPr>
            <w:tcW w:type="dxa" w:w="3389"/>
          </w:tcPr>
          <w:p>
            <w:r>
              <w:t>auto | explicit</w:t>
            </w:r>
          </w:p>
        </w:tc>
        <w:tc>
          <w:tcPr>
            <w:tcW w:type="dxa" w:w="3389"/>
          </w:tcPr>
          <w:p>
            <w:r>
              <w:t>Whether the default follows device/app locale or an explicit selection.</w:t>
            </w:r>
          </w:p>
        </w:tc>
      </w:tr>
      <w:tr>
        <w:tc>
          <w:tcPr>
            <w:tcW w:type="dxa" w:w="3389"/>
          </w:tcPr>
          <w:p>
            <w:r>
              <w:t>session_language</w:t>
            </w:r>
          </w:p>
        </w:tc>
        <w:tc>
          <w:tcPr>
            <w:tcW w:type="dxa" w:w="3389"/>
          </w:tcPr>
          <w:p>
            <w:r>
              <w:t>BCP-47 tag</w:t>
            </w:r>
          </w:p>
        </w:tc>
        <w:tc>
          <w:tcPr>
            <w:tcW w:type="dxa" w:w="3389"/>
          </w:tcPr>
          <w:p>
            <w:r>
              <w:t>Effective narration/conversation language for the current session.</w:t>
            </w:r>
          </w:p>
        </w:tc>
      </w:tr>
      <w:tr>
        <w:tc>
          <w:tcPr>
            <w:tcW w:type="dxa" w:w="3389"/>
          </w:tcPr>
          <w:p>
            <w:r>
              <w:t>source_languages</w:t>
            </w:r>
          </w:p>
        </w:tc>
        <w:tc>
          <w:tcPr>
            <w:tcW w:type="dxa" w:w="3389"/>
          </w:tcPr>
          <w:p>
            <w:r>
              <w:t>list&lt;BCP-47/base tags&gt;</w:t>
            </w:r>
          </w:p>
        </w:tc>
        <w:tc>
          <w:tcPr>
            <w:tcW w:type="dxa" w:w="3389"/>
          </w:tcPr>
          <w:p>
            <w:r>
              <w:t>Optional research-language hints; not a restriction on credible sources.</w:t>
            </w:r>
          </w:p>
        </w:tc>
      </w:tr>
    </w:tbl>
    <w:p>
      <w:pPr>
        <w:pStyle w:val="Heading2"/>
      </w:pPr>
      <w:r>
        <w:t>21.1 Language Resolution</w:t>
      </w:r>
    </w:p>
    <w:p>
      <w:pPr>
        <w:pStyle w:val="ListBullet"/>
      </w:pPr>
      <w:r>
        <w:t>At session creation, resolve session_language from explicit user selection; otherwise preferred_language; otherwise supported device/app locale; finally a configured product fallback.</w:t>
      </w:r>
    </w:p>
    <w:p>
      <w:pPr>
        <w:pStyle w:val="ListBullet"/>
      </w:pPr>
      <w:r>
        <w:t>A spoken or UI request to change language updates session_language immediately.</w:t>
      </w:r>
    </w:p>
    <w:p>
      <w:pPr>
        <w:pStyle w:val="ListBullet"/>
      </w:pPr>
      <w:r>
        <w:t>Only an explicit request to make the change permanent updates preferred_language or language_mode.</w:t>
      </w:r>
    </w:p>
    <w:p>
      <w:pPr>
        <w:pStyle w:val="ListBullet"/>
      </w:pPr>
      <w:r>
        <w:t>Speech recognition and speech synthesis/realtime voice should use session_language where the service supports locale selection.</w:t>
      </w:r>
    </w:p>
    <w:p>
      <w:pPr>
        <w:pStyle w:val="ListBullet"/>
      </w:pPr>
      <w:r>
        <w:t>The research service may formulate searches in multiple languages, especially the local language of the place, and return grounded facts for narration in session_language.</w:t>
      </w:r>
    </w:p>
    <w:p>
      <w:pPr>
        <w:pStyle w:val="Heading2"/>
      </w:pPr>
      <w:r>
        <w:t>21.2 API Changes</w:t>
      </w:r>
    </w:p>
    <w:tbl>
      <w:tblPr>
        <w:tblStyle w:val="TableGrid"/>
        <w:tblW w:type="auto" w:w="0"/>
        <w:tblLook w:firstColumn="1" w:firstRow="1" w:lastColumn="0" w:lastRow="0" w:noHBand="0" w:noVBand="1" w:val="04A0"/>
      </w:tblPr>
      <w:tblGrid>
        <w:gridCol w:w="3389"/>
        <w:gridCol w:w="3389"/>
        <w:gridCol w:w="3389"/>
      </w:tblGrid>
      <w:tr>
        <w:tc>
          <w:tcPr>
            <w:tcW w:type="dxa" w:w="3389"/>
          </w:tcPr>
          <w:p>
            <w:r>
              <w:t>Interface</w:t>
            </w:r>
          </w:p>
        </w:tc>
        <w:tc>
          <w:tcPr>
            <w:tcW w:type="dxa" w:w="3389"/>
          </w:tcPr>
          <w:p>
            <w:r>
              <w:t>Addition</w:t>
            </w:r>
          </w:p>
        </w:tc>
        <w:tc>
          <w:tcPr>
            <w:tcW w:type="dxa" w:w="3389"/>
          </w:tcPr>
          <w:p>
            <w:r>
              <w:t>Behavior</w:t>
            </w:r>
          </w:p>
        </w:tc>
      </w:tr>
      <w:tr>
        <w:tc>
          <w:tcPr>
            <w:tcW w:type="dxa" w:w="3389"/>
          </w:tcPr>
          <w:p>
            <w:r>
              <w:t>POST /v1/session</w:t>
            </w:r>
          </w:p>
        </w:tc>
        <w:tc>
          <w:tcPr>
            <w:tcW w:type="dxa" w:w="3389"/>
          </w:tcPr>
          <w:p>
            <w:r>
              <w:t>language_mode, preferred_language/session_language</w:t>
            </w:r>
          </w:p>
        </w:tc>
        <w:tc>
          <w:tcPr>
            <w:tcW w:type="dxa" w:w="3389"/>
          </w:tcPr>
          <w:p>
            <w:r>
              <w:t>Initialize effective session language.</w:t>
            </w:r>
          </w:p>
        </w:tc>
      </w:tr>
      <w:tr>
        <w:tc>
          <w:tcPr>
            <w:tcW w:type="dxa" w:w="3389"/>
          </w:tcPr>
          <w:p>
            <w:r>
              <w:t>POST /v1/session/{id}/event</w:t>
            </w:r>
          </w:p>
        </w:tc>
        <w:tc>
          <w:tcPr>
            <w:tcW w:type="dxa" w:w="3389"/>
          </w:tcPr>
          <w:p>
            <w:r>
              <w:t>event=change_language, language=&lt;BCP-47&gt;</w:t>
            </w:r>
          </w:p>
        </w:tc>
        <w:tc>
          <w:tcPr>
            <w:tcW w:type="dxa" w:w="3389"/>
          </w:tcPr>
          <w:p>
            <w:r>
              <w:t>Change current session language.</w:t>
            </w:r>
          </w:p>
        </w:tc>
      </w:tr>
      <w:tr>
        <w:tc>
          <w:tcPr>
            <w:tcW w:type="dxa" w:w="3389"/>
          </w:tcPr>
          <w:p>
            <w:r>
              <w:t>User profile/settings</w:t>
            </w:r>
          </w:p>
        </w:tc>
        <w:tc>
          <w:tcPr>
            <w:tcW w:type="dxa" w:w="3389"/>
          </w:tcPr>
          <w:p>
            <w:r>
              <w:t>preferred_language, language_mode</w:t>
            </w:r>
          </w:p>
        </w:tc>
        <w:tc>
          <w:tcPr>
            <w:tcW w:type="dxa" w:w="3389"/>
          </w:tcPr>
          <w:p>
            <w:r>
              <w:t>Persist the user's default selection.</w:t>
            </w:r>
          </w:p>
        </w:tc>
      </w:tr>
      <w:tr>
        <w:tc>
          <w:tcPr>
            <w:tcW w:type="dxa" w:w="3389"/>
          </w:tcPr>
          <w:p>
            <w:r>
              <w:t>Research tool calls</w:t>
            </w:r>
          </w:p>
        </w:tc>
        <w:tc>
          <w:tcPr>
            <w:tcW w:type="dxa" w:w="3389"/>
          </w:tcPr>
          <w:p>
            <w:r>
              <w:t>output_language plus optional source-language hints</w:t>
            </w:r>
          </w:p>
        </w:tc>
        <w:tc>
          <w:tcPr>
            <w:tcW w:type="dxa" w:w="3389"/>
          </w:tcPr>
          <w:p>
            <w:r>
              <w:t>Search broadly but return normalized content for selected narration language.</w:t>
            </w:r>
          </w:p>
        </w:tc>
      </w:tr>
    </w:tbl>
    <w:p>
      <w:pPr>
        <w:pStyle w:val="Heading2"/>
      </w:pPr>
      <w:r>
        <w:t>21.3 Multilingual Acceptance Tests</w:t>
      </w:r>
    </w:p>
    <w:p>
      <w:pPr>
        <w:pStyle w:val="ListBullet"/>
      </w:pPr>
      <w:r>
        <w:t>User selects Russian as default while located in a German-speaking region: narration and conversation are in Russian while German-language sources may be used.</w:t>
      </w:r>
    </w:p>
    <w:p>
      <w:pPr>
        <w:pStyle w:val="ListBullet"/>
      </w:pPr>
      <w:r>
        <w:t>User says 'continue in English': subsequent audio is English for the current session and the stored default remains unchanged.</w:t>
      </w:r>
    </w:p>
    <w:p>
      <w:pPr>
        <w:pStyle w:val="ListBullet"/>
      </w:pPr>
      <w:r>
        <w:t>User explicitly chooses 'make English my default': the profile is updated and future sessions begin in English.</w:t>
      </w:r>
    </w:p>
    <w:p>
      <w:pPr>
        <w:pStyle w:val="ListBullet"/>
      </w:pPr>
      <w:r>
        <w:t>Auto mode follows a supported device/app language and falls back predictably when the locale is unsupported.</w:t>
      </w:r>
    </w:p>
    <w:p>
      <w:pPr>
        <w:pStyle w:val="ListBullet"/>
      </w:pPr>
      <w:r>
        <w:t>Place names and source facts remain semantically correct across translation and are not transformed into invented place names.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