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Banco-Inicia · Kit para la puesta en marcha del SGSI del Banco Hipotecario del Uruguay</w:t>
      </w:r>
    </w:p>
    <w:p>
      <w:pPr>
        <w:ind w:left="432"/>
      </w:pPr>
      <w:r>
        <w:rPr>
          <w:i/>
          <w:color w:val="606060"/>
        </w:rPr>
        <w:t>**Qué es esto:** un curso + taller + biblioteca de plantillas para que el **Banco Hipotecario del Uruguay** diseñe, documente e implemente su **Sistema de Gestión de Seguridad de la Información (SGSI)**, alineado con lo que exigen y esperan **Agesic**, el **BCU** y la **URCDP**.</w:t>
      </w:r>
    </w:p>
    <w:p>
      <w:pPr>
        <w:ind w:left="432"/>
      </w:pPr>
      <w:r>
        <w:rPr>
          <w:i/>
          <w:color w:val="606060"/>
        </w:rPr>
      </w:r>
    </w:p>
    <w:p>
      <w:pPr>
        <w:ind w:left="432"/>
      </w:pPr>
      <w:r>
        <w:rPr>
          <w:i/>
          <w:color w:val="606060"/>
        </w:rPr>
        <w:t>**Para quién:** el **Responsable de Seguridad de la Información (RSI)**, su equipo, la alta dirección y cualquier persona que deba entender y sostener la seguridad de la información del Banco. **No requiere conocimientos previos**: el README te guía desde cero hasta un nivel experto.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Bienvenida: ¿por qué este material?</w:t>
      </w:r>
    </w:p>
    <w:p>
      <w:r>
        <w:t xml:space="preserve">El Banco es una institución de intermediación financiera del Estado uruguayo, supervisado por el </w:t>
      </w:r>
      <w:r>
        <w:rPr>
          <w:b/>
        </w:rPr>
        <w:t>Banco Central del Uruguay (BCU)</w:t>
      </w:r>
      <w:r>
        <w:t>. Esto significa que está obligado a cumplir simultáneamente con: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Organismo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exige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Norma de referencia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Agesic</w:t>
            </w:r>
            <w:r>
              <w:t xml:space="preserve"> (Agencia de Gobierno Electrónico y Sociedad de la Información y del Conocimiento)</w:t>
            </w:r>
          </w:p>
        </w:tc>
        <w:tc>
          <w:tcPr>
            <w:tcW w:type="dxa" w:w="3216"/>
          </w:tcPr>
          <w:p>
            <w:r/>
            <w:r>
              <w:t xml:space="preserve">Implementar el </w:t>
            </w:r>
            <w:r>
              <w:rPr>
                <w:b/>
              </w:rPr>
              <w:t>Marco de Ciberseguridad 5.0 (MCU 5.0)</w:t>
            </w:r>
            <w:r>
              <w:t xml:space="preserve"> para gestionar riesgos de ciberseguridad</w:t>
            </w:r>
          </w:p>
        </w:tc>
        <w:tc>
          <w:tcPr>
            <w:tcW w:type="dxa" w:w="3216"/>
          </w:tcPr>
          <w:p>
            <w:r/>
            <w:r>
              <w:t xml:space="preserve">MCU 5.0, basado en </w:t>
            </w:r>
            <w:r>
              <w:rPr>
                <w:b/>
              </w:rPr>
              <w:t>NIST CSF 2.0</w:t>
            </w:r>
            <w:r>
              <w:t xml:space="preserve"> (6 funciones, 72 requisitos)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BCU</w:t>
            </w:r>
          </w:p>
        </w:tc>
        <w:tc>
          <w:tcPr>
            <w:tcW w:type="dxa" w:w="3216"/>
          </w:tcPr>
          <w:p>
            <w:r/>
            <w:r>
              <w:t xml:space="preserve">Aplicar la </w:t>
            </w:r>
            <w:r>
              <w:rPr>
                <w:b/>
              </w:rPr>
              <w:t>Guía de los Estándares Mínimos de Gestión (EMG) relativos a la Seguridad de la Información</w:t>
            </w:r>
            <w:r>
              <w:t xml:space="preserve"> para entidades supervisadas</w:t>
            </w:r>
          </w:p>
        </w:tc>
        <w:tc>
          <w:tcPr>
            <w:tcW w:type="dxa" w:w="3216"/>
          </w:tcPr>
          <w:p>
            <w:r/>
            <w:r>
              <w:t>EMG vigentes desde 31/10/2021 (metodología CERT)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URCDP</w:t>
            </w:r>
          </w:p>
        </w:tc>
        <w:tc>
          <w:tcPr>
            <w:tcW w:type="dxa" w:w="3216"/>
          </w:tcPr>
          <w:p>
            <w:r/>
            <w:r>
              <w:t xml:space="preserve">Cumplir la normativa de </w:t>
            </w:r>
            <w:r>
              <w:rPr>
                <w:b/>
              </w:rPr>
              <w:t>protección de datos personales</w:t>
            </w:r>
            <w:r>
              <w:t xml:space="preserve"> y su régimen de </w:t>
            </w:r>
            <w:r>
              <w:rPr>
                <w:b/>
              </w:rPr>
              <w:t>vulneraciones de seguridad</w:t>
            </w:r>
          </w:p>
        </w:tc>
        <w:tc>
          <w:tcPr>
            <w:tcW w:type="dxa" w:w="3216"/>
          </w:tcPr>
          <w:p>
            <w:r/>
            <w:r>
              <w:t>Ley 18.331, Ley 19.670, Decreto 64/020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Agesic · Decreto 66/025</w:t>
            </w:r>
          </w:p>
        </w:tc>
        <w:tc>
          <w:tcPr>
            <w:tcW w:type="dxa" w:w="3216"/>
          </w:tcPr>
          <w:p>
            <w:r/>
            <w:r>
              <w:t xml:space="preserve">Reglamenta los cometidos de la </w:t>
            </w:r>
            <w:r>
              <w:rPr>
                <w:b/>
              </w:rPr>
              <w:t>Dirección de Seguridad de la Información de Agesic</w:t>
            </w:r>
            <w:r>
              <w:t>: designar RSI, adoptar el MCU, notificar incidentes al CERTuy, trazabilidad ≥12 meses y auditorías según MCU</w:t>
            </w:r>
          </w:p>
        </w:tc>
        <w:tc>
          <w:tcPr>
            <w:tcW w:type="dxa" w:w="3216"/>
          </w:tcPr>
          <w:p>
            <w:r/>
            <w:r>
              <w:t>Decreto 66/025 · Ley 20.212 (arts. 78–84)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ISO/IEC 27001</w:t>
            </w:r>
          </w:p>
        </w:tc>
        <w:tc>
          <w:tcPr>
            <w:tcW w:type="dxa" w:w="3216"/>
          </w:tcPr>
          <w:p>
            <w:r/>
            <w:r>
              <w:t>Buenas prácticas internacionales de gestión de seguridad de la información (SGSI)</w:t>
            </w:r>
          </w:p>
        </w:tc>
        <w:tc>
          <w:tcPr>
            <w:tcW w:type="dxa" w:w="3216"/>
          </w:tcPr>
          <w:p>
            <w:r/>
            <w:r>
              <w:t>ISO/IEC 27001:2013/2022</w:t>
            </w:r>
          </w:p>
        </w:tc>
      </w:tr>
    </w:tbl>
    <w:p>
      <w:r>
        <w:t xml:space="preserve">Este kit traduce ese entramado normativo en </w:t>
      </w:r>
      <w:r>
        <w:rPr>
          <w:b/>
        </w:rPr>
        <w:t>documentos listos para adaptar</w:t>
      </w:r>
      <w:r>
        <w:t xml:space="preserve">, un </w:t>
      </w:r>
      <w:r>
        <w:rPr>
          <w:b/>
        </w:rPr>
        <w:t>camino paso a paso</w:t>
      </w:r>
      <w:r>
        <w:t xml:space="preserve"> y una </w:t>
      </w:r>
      <w:r>
        <w:rPr>
          <w:b/>
        </w:rPr>
        <w:t>estructura de carpetas</w:t>
      </w:r>
      <w:r>
        <w:t xml:space="preserve"> para que el SGSI del Banco quede operativo y auditable.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 Cómo usar este kit (el método)</w:t>
      </w:r>
    </w:p>
    <w:p>
      <w:r>
        <w:t xml:space="preserve">Pensalo como un </w:t>
      </w:r>
      <w:r>
        <w:rPr>
          <w:b/>
        </w:rPr>
        <w:t>curso autoasistido de 7 módulos</w:t>
      </w:r>
      <w:r>
        <w:t xml:space="preserve"> + </w:t>
      </w:r>
      <w:r>
        <w:rPr>
          <w:b/>
        </w:rPr>
        <w:t>46 plantillas de documentos</w:t>
      </w:r>
      <w:r>
        <w:t xml:space="preserve"> + </w:t>
      </w:r>
      <w:r>
        <w:rPr>
          <w:b/>
        </w:rPr>
        <w:t>un curso de infraestructura de red (15 módulos)</w:t>
      </w:r>
      <w:r>
        <w:t xml:space="preserve"> + </w:t>
      </w:r>
      <w:r>
        <w:rPr>
          <w:b/>
        </w:rPr>
        <w:t>un curso de relevamiento organizacional (12 módulos)</w:t>
      </w:r>
      <w:r>
        <w:t xml:space="preserve"> + </w:t>
      </w:r>
      <w:r>
        <w:rPr>
          <w:b/>
        </w:rPr>
        <w:t>un curso de herramientas open source para el RSI (15 módulos)</w:t>
      </w:r>
      <w:r>
        <w:t xml:space="preserve"> + </w:t>
      </w:r>
      <w:r>
        <w:rPr>
          <w:b/>
        </w:rPr>
        <w:t>un curso de gestión de vulnerabilidades y redacción de políticas (VPOL-00…VPOL-21, con las 15 plantillas de políticas de ISACA adaptadas a Uruguay)</w:t>
      </w:r>
      <w:r>
        <w:t xml:space="preserve"> + </w:t>
      </w:r>
      <w:r>
        <w:rPr>
          <w:b/>
        </w:rPr>
        <w:t>planificación</w:t>
      </w:r>
      <w:r>
        <w:t>. La lógica es siempre la misma:</w:t>
      </w:r>
    </w:p>
    <w:p>
      <w:pPr>
        <w:pStyle w:val="ListNumber"/>
      </w:pPr>
      <w:r>
        <w:rPr>
          <w:b/>
        </w:rPr>
        <w:t>Aprendé el concepto</w:t>
      </w:r>
      <w:r>
        <w:t xml:space="preserve"> en los módulos del curso (</w:t>
      </w:r>
      <w:r>
        <w:rPr>
          <w:rFonts w:ascii="Consolas" w:hAnsi="Consolas"/>
          <w:sz w:val="20"/>
        </w:rPr>
        <w:t>01-CURSO-RSI/</w:t>
      </w:r>
      <w:r>
        <w:t>).</w:t>
      </w:r>
    </w:p>
    <w:p>
      <w:pPr>
        <w:pStyle w:val="ListNumber"/>
      </w:pPr>
      <w:r>
        <w:rPr>
          <w:b/>
        </w:rPr>
        <w:t>Entendé qué documento necesitás</w:t>
      </w:r>
      <w:r>
        <w:t xml:space="preserve"> según la función del MCU 5.0 o la norma.</w:t>
      </w:r>
    </w:p>
    <w:p>
      <w:pPr>
        <w:pStyle w:val="ListNumber"/>
      </w:pPr>
      <w:r>
        <w:rPr>
          <w:b/>
        </w:rPr>
        <w:t>Abrí la plantilla</w:t>
      </w:r>
      <w:r>
        <w:t xml:space="preserve"> (</w:t>
      </w:r>
      <w:r>
        <w:rPr>
          <w:rFonts w:ascii="Consolas" w:hAnsi="Consolas"/>
          <w:sz w:val="20"/>
        </w:rPr>
        <w:t>.md</w:t>
      </w:r>
      <w:r>
        <w:t xml:space="preserve"> editable y su versión </w:t>
      </w:r>
      <w:r>
        <w:rPr>
          <w:rFonts w:ascii="Consolas" w:hAnsi="Consolas"/>
          <w:sz w:val="20"/>
        </w:rPr>
        <w:t>.docx</w:t>
      </w:r>
      <w:r>
        <w:t xml:space="preserve"> lista para firmar/aprobar).</w:t>
      </w:r>
    </w:p>
    <w:p>
      <w:pPr>
        <w:pStyle w:val="ListNumber"/>
      </w:pPr>
      <w:r>
        <w:rPr>
          <w:b/>
        </w:rPr>
        <w:t>Completala con el caso Banco</w:t>
      </w:r>
      <w:r>
        <w:t xml:space="preserve">: cada plantilla incluye un </w:t>
      </w:r>
      <w:r>
        <w:rPr>
          <w:i/>
        </w:rPr>
        <w:t>ejemplo de llenado</w:t>
      </w:r>
      <w:r>
        <w:t>.</w:t>
      </w:r>
    </w:p>
    <w:p>
      <w:pPr>
        <w:pStyle w:val="ListNumber"/>
      </w:pPr>
      <w:r>
        <w:rPr>
          <w:b/>
        </w:rPr>
        <w:t>Guardala</w:t>
      </w:r>
      <w:r>
        <w:t xml:space="preserve"> en la estructura de carpetas del SGSI (</w:t>
      </w:r>
      <w:r>
        <w:rPr>
          <w:rFonts w:ascii="Consolas" w:hAnsi="Consolas"/>
          <w:sz w:val="20"/>
        </w:rPr>
        <w:t>00-PLANIFICACION/00-Estructura-Carpetas-SGSI.md</w:t>
      </w:r>
      <w:r>
        <w:t>).</w:t>
      </w:r>
    </w:p>
    <w:p>
      <w:pPr>
        <w:pStyle w:val="ListNumber"/>
      </w:pPr>
      <w:r>
        <w:rPr>
          <w:b/>
        </w:rPr>
        <w:t>Seguila en la planificación</w:t>
      </w:r>
      <w:r>
        <w:t xml:space="preserve"> (</w:t>
      </w:r>
      <w:r>
        <w:rPr>
          <w:rFonts w:ascii="Consolas" w:hAnsi="Consolas"/>
          <w:sz w:val="20"/>
        </w:rPr>
        <w:t>00-PLANIFICACION/00-Planificacion-SGSI.md</w:t>
      </w:r>
      <w:r>
        <w:t>).</w:t>
      </w:r>
    </w:p>
    <w:p>
      <w:pPr>
        <w:ind w:left="432"/>
      </w:pPr>
      <w:r>
        <w:rPr>
          <w:i/>
          <w:color w:val="606060"/>
        </w:rPr>
        <w:t>**Consejo:** no intentes completar todo en una semana. El SGSI se construye por etapas (ver planificación de 18 meses). Empezá por **Gobernar** y **Identificar** (política, alcance, inventario de activos y análisis de riesgos); eso ya te posiciona por encima de la media de las instituciones que recién comienzan.</w:t>
      </w:r>
    </w:p>
    <w:p>
      <w:pPr>
        <w:pStyle w:val="Heading3"/>
      </w:pPr>
      <w:r>
        <w:rPr>
          <w:color w:val="1F3B63"/>
        </w:rPr>
        <w:t>2.1 Los tres niveles de profundidad</w:t>
      </w:r>
    </w:p>
    <w:p>
      <w:r>
        <w:t>Cada documento del curso indica su nivel:</w:t>
      </w:r>
    </w:p>
    <w:p>
      <w:pPr>
        <w:pStyle w:val="ListBullet"/>
      </w:pPr>
      <w:r>
        <w:t xml:space="preserve">🟢 </w:t>
      </w:r>
      <w:r>
        <w:rPr>
          <w:b/>
        </w:rPr>
        <w:t>Nivel 1 · Descubrir</w:t>
      </w:r>
      <w:r>
        <w:t xml:space="preserve"> — entendé de qué se trata (sin conocimientos técnicos). Ideal para directivos y personal nuevo.</w:t>
      </w:r>
    </w:p>
    <w:p>
      <w:pPr>
        <w:pStyle w:val="ListBullet"/>
      </w:pPr>
      <w:r>
        <w:t xml:space="preserve">🟡 </w:t>
      </w:r>
      <w:r>
        <w:rPr>
          <w:b/>
        </w:rPr>
        <w:t>Nivel 2 · Practicar</w:t>
      </w:r>
      <w:r>
        <w:t xml:space="preserve"> — aprendés a hacerlo (RSI, oficiales de seguridad, TI).</w:t>
      </w:r>
    </w:p>
    <w:p>
      <w:pPr>
        <w:pStyle w:val="ListBullet"/>
      </w:pPr>
      <w:r>
        <w:t xml:space="preserve">🔴 </w:t>
      </w:r>
      <w:r>
        <w:rPr>
          <w:b/>
        </w:rPr>
        <w:t>Nivel 3 · Dominar</w:t>
      </w:r>
      <w:r>
        <w:t xml:space="preserve"> — nivel experto: auditorías, mejora continua, integración con riesgos y continuidad.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Estructura de este repositorio (índice)</w:t>
      </w:r>
    </w:p>
    <w:p>
      <w:pPr>
        <w:pStyle w:val="Heading3"/>
      </w:pPr>
      <w:r>
        <w:rPr>
          <w:color w:val="1F3B63"/>
        </w:rPr>
        <w:t>3.1 Ruta de aprendizaje recomendada (resumen del índice)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Orden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Tema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Archivo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Nivel</w:t>
            </w:r>
          </w:p>
        </w:tc>
      </w:tr>
      <w:tr>
        <w:tc>
          <w:tcPr>
            <w:tcW w:type="dxa" w:w="2412"/>
          </w:tcPr>
          <w:p>
            <w:r/>
            <w:r>
              <w:t>1</w:t>
            </w:r>
          </w:p>
        </w:tc>
        <w:tc>
          <w:tcPr>
            <w:tcW w:type="dxa" w:w="2412"/>
          </w:tcPr>
          <w:p>
            <w:r/>
            <w:r>
              <w:t>El marco normativo uruguayo que te obliga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01-CURSO-RSI/01-Marco-Normativo-Uruguay.md</w:t>
            </w:r>
          </w:p>
        </w:tc>
        <w:tc>
          <w:tcPr>
            <w:tcW w:type="dxa" w:w="2412"/>
          </w:tcPr>
          <w:p>
            <w:r/>
            <w:r>
              <w:t>🟢</w:t>
            </w:r>
          </w:p>
        </w:tc>
      </w:tr>
      <w:tr>
        <w:tc>
          <w:tcPr>
            <w:tcW w:type="dxa" w:w="2412"/>
          </w:tcPr>
          <w:p>
            <w:r/>
            <w:r>
              <w:t>2</w:t>
            </w:r>
          </w:p>
        </w:tc>
        <w:tc>
          <w:tcPr>
            <w:tcW w:type="dxa" w:w="2412"/>
          </w:tcPr>
          <w:p>
            <w:r/>
            <w:r>
              <w:t>El Marco de Ciberseguridad 5.0 de Agesic (6 funciones, 72 requisitos)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01-CURSO-RSI/02-Marco-Ciberseguridad-50-Agesic.md</w:t>
            </w:r>
          </w:p>
        </w:tc>
        <w:tc>
          <w:tcPr>
            <w:tcW w:type="dxa" w:w="2412"/>
          </w:tcPr>
          <w:p>
            <w:r/>
            <w:r>
              <w:t>🟢-&gt;🟡</w:t>
            </w:r>
          </w:p>
        </w:tc>
      </w:tr>
      <w:tr>
        <w:tc>
          <w:tcPr>
            <w:tcW w:type="dxa" w:w="2412"/>
          </w:tcPr>
          <w:p>
            <w:r/>
            <w:r>
              <w:t>3</w:t>
            </w:r>
          </w:p>
        </w:tc>
        <w:tc>
          <w:tcPr>
            <w:tcW w:type="dxa" w:w="2412"/>
          </w:tcPr>
          <w:p>
            <w:r/>
            <w:r>
              <w:t>Qué es un SGSI y cómo se implementa (ISO 27001)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01-CURSO-RSI/03-SGSI-ISO-27001.md</w:t>
            </w:r>
          </w:p>
        </w:tc>
        <w:tc>
          <w:tcPr>
            <w:tcW w:type="dxa" w:w="2412"/>
          </w:tcPr>
          <w:p>
            <w:r/>
            <w:r>
              <w:t>🟡</w:t>
            </w:r>
          </w:p>
        </w:tc>
      </w:tr>
      <w:tr>
        <w:tc>
          <w:tcPr>
            <w:tcW w:type="dxa" w:w="2412"/>
          </w:tcPr>
          <w:p>
            <w:r/>
            <w:r>
              <w:t>4</w:t>
            </w:r>
          </w:p>
        </w:tc>
        <w:tc>
          <w:tcPr>
            <w:tcW w:type="dxa" w:w="2412"/>
          </w:tcPr>
          <w:p>
            <w:r/>
            <w:r>
              <w:t>Tu rol: el RSI y el gobierno de la seguridad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01-CURSO-RSI/04-Rol-RSI.md</w:t>
            </w:r>
          </w:p>
        </w:tc>
        <w:tc>
          <w:tcPr>
            <w:tcW w:type="dxa" w:w="2412"/>
          </w:tcPr>
          <w:p>
            <w:r/>
            <w:r>
              <w:t>🟡-&gt;🔴</w:t>
            </w:r>
          </w:p>
        </w:tc>
      </w:tr>
      <w:tr>
        <w:tc>
          <w:tcPr>
            <w:tcW w:type="dxa" w:w="2412"/>
          </w:tcPr>
          <w:p>
            <w:r/>
            <w:r>
              <w:t>5</w:t>
            </w:r>
          </w:p>
        </w:tc>
        <w:tc>
          <w:tcPr>
            <w:tcW w:type="dxa" w:w="2412"/>
          </w:tcPr>
          <w:p>
            <w:r/>
            <w:r>
              <w:t>Lo que el BCU espera de ti (EMG)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01-CURSO-RSI/05-BCU-Estandares-Minimos-Gestion.md</w:t>
            </w:r>
          </w:p>
        </w:tc>
        <w:tc>
          <w:tcPr>
            <w:tcW w:type="dxa" w:w="2412"/>
          </w:tcPr>
          <w:p>
            <w:r/>
            <w:r>
              <w:t>🟡-&gt;🔴</w:t>
            </w:r>
          </w:p>
        </w:tc>
      </w:tr>
      <w:tr>
        <w:tc>
          <w:tcPr>
            <w:tcW w:type="dxa" w:w="2412"/>
          </w:tcPr>
          <w:p>
            <w:r/>
            <w:r>
              <w:t>6</w:t>
            </w:r>
          </w:p>
        </w:tc>
        <w:tc>
          <w:tcPr>
            <w:tcW w:type="dxa" w:w="2412"/>
          </w:tcPr>
          <w:p>
            <w:r/>
            <w:r>
              <w:t>Datos personales: obligaciones ante la URCDP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01-CURSO-RSI/06-URCDP-Proteccion-Datos-Personales.md</w:t>
            </w:r>
          </w:p>
        </w:tc>
        <w:tc>
          <w:tcPr>
            <w:tcW w:type="dxa" w:w="2412"/>
          </w:tcPr>
          <w:p>
            <w:r/>
            <w:r>
              <w:t>🟡-&gt;🔴</w:t>
            </w:r>
          </w:p>
        </w:tc>
      </w:tr>
      <w:tr>
        <w:tc>
          <w:tcPr>
            <w:tcW w:type="dxa" w:w="2412"/>
          </w:tcPr>
          <w:p>
            <w:r/>
            <w:r>
              <w:t>7</w:t>
            </w:r>
          </w:p>
        </w:tc>
        <w:tc>
          <w:tcPr>
            <w:tcW w:type="dxa" w:w="2412"/>
          </w:tcPr>
          <w:p>
            <w:r/>
            <w:r>
              <w:t>El organigrama del Banco y dónde vive cada responsabilidad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01-CURSO-RSI/07-Organigrama.md</w:t>
            </w:r>
          </w:p>
        </w:tc>
        <w:tc>
          <w:tcPr>
            <w:tcW w:type="dxa" w:w="2412"/>
          </w:tcPr>
          <w:p>
            <w:r/>
            <w:r>
              <w:t>🟢</w:t>
            </w:r>
          </w:p>
        </w:tc>
      </w:tr>
      <w:tr>
        <w:tc>
          <w:tcPr>
            <w:tcW w:type="dxa" w:w="2412"/>
          </w:tcPr>
          <w:p>
            <w:r/>
            <w:r>
              <w:t>8</w:t>
            </w:r>
          </w:p>
        </w:tc>
        <w:tc>
          <w:tcPr>
            <w:tcW w:type="dxa" w:w="2412"/>
          </w:tcPr>
          <w:p>
            <w:r/>
            <w:r>
              <w:t>El día a día del RSI: agenda realista, conversaciones y cómo no quemarte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01-CURSO-RSI/08-Dia-a-Dia-del-RSI.md</w:t>
            </w:r>
          </w:p>
        </w:tc>
        <w:tc>
          <w:tcPr>
            <w:tcW w:type="dxa" w:w="2412"/>
          </w:tcPr>
          <w:p>
            <w:r/>
            <w:r>
              <w:t>🔴</w:t>
            </w:r>
          </w:p>
        </w:tc>
      </w:tr>
      <w:tr>
        <w:tc>
          <w:tcPr>
            <w:tcW w:type="dxa" w:w="2412"/>
          </w:tcPr>
          <w:p>
            <w:r/>
            <w:r>
              <w:t>9</w:t>
            </w:r>
          </w:p>
        </w:tc>
        <w:tc>
          <w:tcPr>
            <w:tcW w:type="dxa" w:w="2412"/>
          </w:tcPr>
          <w:p>
            <w:r/>
            <w:r>
              <w:t>El plan de trabajo (cronograma)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00-PLANIFICACION/00-Planificacion-SGSI.md</w:t>
            </w:r>
          </w:p>
        </w:tc>
        <w:tc>
          <w:tcPr>
            <w:tcW w:type="dxa" w:w="2412"/>
          </w:tcPr>
          <w:p>
            <w:r/>
            <w:r>
              <w:t>🔴</w:t>
            </w:r>
          </w:p>
        </w:tc>
      </w:tr>
      <w:tr>
        <w:tc>
          <w:tcPr>
            <w:tcW w:type="dxa" w:w="2412"/>
          </w:tcPr>
          <w:p>
            <w:r/>
            <w:r>
              <w:t>10</w:t>
            </w:r>
          </w:p>
        </w:tc>
        <w:tc>
          <w:tcPr>
            <w:tcW w:type="dxa" w:w="2412"/>
          </w:tcPr>
          <w:p>
            <w:r/>
            <w:r>
              <w:t>Dónde guardar cada cosa (carpetas)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00-PLANIFICACION/00-Estructura-Carpetas-SGSI.md</w:t>
            </w:r>
          </w:p>
        </w:tc>
        <w:tc>
          <w:tcPr>
            <w:tcW w:type="dxa" w:w="2412"/>
          </w:tcPr>
          <w:p>
            <w:r/>
            <w:r>
              <w:t>🟢</w:t>
            </w:r>
          </w:p>
        </w:tc>
      </w:tr>
      <w:tr>
        <w:tc>
          <w:tcPr>
            <w:tcW w:type="dxa" w:w="2412"/>
          </w:tcPr>
          <w:p>
            <w:r/>
            <w:r>
              <w:t>11</w:t>
            </w:r>
          </w:p>
        </w:tc>
        <w:tc>
          <w:tcPr>
            <w:tcW w:type="dxa" w:w="2412"/>
          </w:tcPr>
          <w:p>
            <w:r/>
            <w:r>
              <w:t>La matriz que demuestra cumplimiento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00-PLANIFICACION/00-Matriz-Correspondencia-Normativa.md</w:t>
            </w:r>
          </w:p>
        </w:tc>
        <w:tc>
          <w:tcPr>
            <w:tcW w:type="dxa" w:w="2412"/>
          </w:tcPr>
          <w:p>
            <w:r/>
            <w:r>
              <w:t>🔴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4. Los entregables (plantillas de documentos)</w:t>
      </w:r>
    </w:p>
    <w:p>
      <w:r>
        <w:t xml:space="preserve">Cada carpeta de </w:t>
      </w:r>
      <w:r>
        <w:rPr>
          <w:rFonts w:ascii="Consolas" w:hAnsi="Consolas"/>
          <w:sz w:val="20"/>
        </w:rPr>
        <w:t>02-ENTREGABLES/</w:t>
      </w:r>
      <w:r>
        <w:t xml:space="preserve"> corresponde a una </w:t>
      </w:r>
      <w:r>
        <w:rPr>
          <w:b/>
        </w:rPr>
        <w:t>función del MCU 5.0</w:t>
      </w:r>
      <w:r>
        <w:t xml:space="preserve"> (más carpetas específicas para BCU, URCDP y evidencia). Todas las plantillas están en </w:t>
      </w:r>
      <w:r>
        <w:rPr>
          <w:rFonts w:ascii="Consolas" w:hAnsi="Consolas"/>
          <w:sz w:val="20"/>
        </w:rPr>
        <w:t>.md</w:t>
      </w:r>
      <w:r>
        <w:t xml:space="preserve"> (para editar con cualquier editor) y tienen su versión </w:t>
      </w:r>
      <w:r>
        <w:rPr>
          <w:b/>
        </w:rPr>
        <w:t>`.docx`</w:t>
      </w:r>
      <w:r>
        <w:t xml:space="preserve"> (para el circuito de firma y aprobación).</w:t>
      </w:r>
    </w:p>
    <w:p>
      <w:pPr>
        <w:pStyle w:val="Heading3"/>
      </w:pPr>
      <w:r>
        <w:rPr>
          <w:color w:val="1F3B63"/>
        </w:rPr>
        <w:t>A · GOBERNAR (GV) — el marco que decide la dirección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Norma principal</w:t>
            </w:r>
          </w:p>
        </w:tc>
      </w:tr>
      <w:tr>
        <w:tc>
          <w:tcPr>
            <w:tcW w:type="dxa" w:w="3216"/>
          </w:tcPr>
          <w:p>
            <w:r/>
            <w:r>
              <w:t>GV-01</w:t>
            </w:r>
          </w:p>
        </w:tc>
        <w:tc>
          <w:tcPr>
            <w:tcW w:type="dxa" w:w="3216"/>
          </w:tcPr>
          <w:p>
            <w:r/>
            <w:r>
              <w:t>Política de Seguridad de la Información</w:t>
            </w:r>
          </w:p>
        </w:tc>
        <w:tc>
          <w:tcPr>
            <w:tcW w:type="dxa" w:w="3216"/>
          </w:tcPr>
          <w:p>
            <w:r/>
            <w:r>
              <w:t>MCU 5.0 · GV.PO</w:t>
            </w:r>
          </w:p>
        </w:tc>
      </w:tr>
      <w:tr>
        <w:tc>
          <w:tcPr>
            <w:tcW w:type="dxa" w:w="3216"/>
          </w:tcPr>
          <w:p>
            <w:r/>
            <w:r>
              <w:t>GV-02</w:t>
            </w:r>
          </w:p>
        </w:tc>
        <w:tc>
          <w:tcPr>
            <w:tcW w:type="dxa" w:w="3216"/>
          </w:tcPr>
          <w:p>
            <w:r/>
            <w:r>
              <w:t>Alcance del SGSI</w:t>
            </w:r>
          </w:p>
        </w:tc>
        <w:tc>
          <w:tcPr>
            <w:tcW w:type="dxa" w:w="3216"/>
          </w:tcPr>
          <w:p>
            <w:r/>
            <w:r>
              <w:t>ISO 27001 (4.3) · BCU EMG</w:t>
            </w:r>
          </w:p>
        </w:tc>
      </w:tr>
      <w:tr>
        <w:tc>
          <w:tcPr>
            <w:tcW w:type="dxa" w:w="3216"/>
          </w:tcPr>
          <w:p>
            <w:r/>
            <w:r>
              <w:t>GV-03</w:t>
            </w:r>
          </w:p>
        </w:tc>
        <w:tc>
          <w:tcPr>
            <w:tcW w:type="dxa" w:w="3216"/>
          </w:tcPr>
          <w:p>
            <w:r/>
            <w:r>
              <w:t>Roles, responsabilidades y Comité de Seguridad (incluye RSI)</w:t>
            </w:r>
          </w:p>
        </w:tc>
        <w:tc>
          <w:tcPr>
            <w:tcW w:type="dxa" w:w="3216"/>
          </w:tcPr>
          <w:p>
            <w:r/>
            <w:r>
              <w:t>MCU 5.0 · GV.RR · BCU EMG</w:t>
            </w:r>
          </w:p>
        </w:tc>
      </w:tr>
      <w:tr>
        <w:tc>
          <w:tcPr>
            <w:tcW w:type="dxa" w:w="3216"/>
          </w:tcPr>
          <w:p>
            <w:r/>
            <w:r>
              <w:t>GV-04</w:t>
            </w:r>
          </w:p>
        </w:tc>
        <w:tc>
          <w:tcPr>
            <w:tcW w:type="dxa" w:w="3216"/>
          </w:tcPr>
          <w:p>
            <w:r/>
            <w:r>
              <w:t>Plan Anual de Seguridad de la Información</w:t>
            </w:r>
          </w:p>
        </w:tc>
        <w:tc>
          <w:tcPr>
            <w:tcW w:type="dxa" w:w="3216"/>
          </w:tcPr>
          <w:p>
            <w:r/>
            <w:r>
              <w:t>MCU 5.0 · GV.OV · GV.RM</w:t>
            </w:r>
          </w:p>
        </w:tc>
      </w:tr>
      <w:tr>
        <w:tc>
          <w:tcPr>
            <w:tcW w:type="dxa" w:w="3216"/>
          </w:tcPr>
          <w:p>
            <w:r/>
            <w:r>
              <w:t>GV-05</w:t>
            </w:r>
          </w:p>
        </w:tc>
        <w:tc>
          <w:tcPr>
            <w:tcW w:type="dxa" w:w="3216"/>
          </w:tcPr>
          <w:p>
            <w:r/>
            <w:r>
              <w:t>Gestión de riesgos de la cadena de suministro (proveedores)</w:t>
            </w:r>
          </w:p>
        </w:tc>
        <w:tc>
          <w:tcPr>
            <w:tcW w:type="dxa" w:w="3216"/>
          </w:tcPr>
          <w:p>
            <w:r/>
            <w:r>
              <w:t>MCU 5.0 · GV.SC · BCU (tercerización)</w:t>
            </w:r>
          </w:p>
        </w:tc>
      </w:tr>
      <w:tr>
        <w:tc>
          <w:tcPr>
            <w:tcW w:type="dxa" w:w="3216"/>
          </w:tcPr>
          <w:p>
            <w:r/>
            <w:r>
              <w:t>GV-06</w:t>
            </w:r>
          </w:p>
        </w:tc>
        <w:tc>
          <w:tcPr>
            <w:tcW w:type="dxa" w:w="3216"/>
          </w:tcPr>
          <w:p>
            <w:r/>
            <w:r>
              <w:t>Informe del RSI a la Dirección (supervisión del SGSI)</w:t>
            </w:r>
          </w:p>
        </w:tc>
        <w:tc>
          <w:tcPr>
            <w:tcW w:type="dxa" w:w="3216"/>
          </w:tcPr>
          <w:p>
            <w:r/>
            <w:r>
              <w:t>MCU 5.0 · GV.OV · BCU EMG</w:t>
            </w:r>
          </w:p>
        </w:tc>
      </w:tr>
    </w:tbl>
    <w:p>
      <w:pPr>
        <w:pStyle w:val="Heading3"/>
      </w:pPr>
      <w:r>
        <w:rPr>
          <w:color w:val="1F3B63"/>
        </w:rPr>
        <w:t>B · IDENTIFICAR (ID) — saber qué tenemos y qué puede salir mal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Norma principal</w:t>
            </w:r>
          </w:p>
        </w:tc>
      </w:tr>
      <w:tr>
        <w:tc>
          <w:tcPr>
            <w:tcW w:type="dxa" w:w="3216"/>
          </w:tcPr>
          <w:p>
            <w:r/>
            <w:r>
              <w:t>ID-01</w:t>
            </w:r>
          </w:p>
        </w:tc>
        <w:tc>
          <w:tcPr>
            <w:tcW w:type="dxa" w:w="3216"/>
          </w:tcPr>
          <w:p>
            <w:r/>
            <w:r>
              <w:t>Inventario de Activos de Información</w:t>
            </w:r>
          </w:p>
        </w:tc>
        <w:tc>
          <w:tcPr>
            <w:tcW w:type="dxa" w:w="3216"/>
          </w:tcPr>
          <w:p>
            <w:r/>
            <w:r>
              <w:t>MCU 5.0 · ID.AM · ISO 27001 A.5.9</w:t>
            </w:r>
          </w:p>
        </w:tc>
      </w:tr>
      <w:tr>
        <w:tc>
          <w:tcPr>
            <w:tcW w:type="dxa" w:w="3216"/>
          </w:tcPr>
          <w:p>
            <w:r/>
            <w:r>
              <w:t>ID-02</w:t>
            </w:r>
          </w:p>
        </w:tc>
        <w:tc>
          <w:tcPr>
            <w:tcW w:type="dxa" w:w="3216"/>
          </w:tcPr>
          <w:p>
            <w:r/>
            <w:r>
              <w:t>Metodología de Análisis y Evaluación de Riesgos</w:t>
            </w:r>
          </w:p>
        </w:tc>
        <w:tc>
          <w:tcPr>
            <w:tcW w:type="dxa" w:w="3216"/>
          </w:tcPr>
          <w:p>
            <w:r/>
            <w:r>
              <w:t>MCU 5.0 · ID.RA · BCU EMG · ISO 27005</w:t>
            </w:r>
          </w:p>
        </w:tc>
      </w:tr>
      <w:tr>
        <w:tc>
          <w:tcPr>
            <w:tcW w:type="dxa" w:w="3216"/>
          </w:tcPr>
          <w:p>
            <w:r/>
            <w:r>
              <w:t>ID-03</w:t>
            </w:r>
          </w:p>
        </w:tc>
        <w:tc>
          <w:tcPr>
            <w:tcW w:type="dxa" w:w="3216"/>
          </w:tcPr>
          <w:p>
            <w:r/>
            <w:r>
              <w:t>Análisis de Riesgos (caso Banco) — planilla de cálculo</w:t>
            </w:r>
          </w:p>
        </w:tc>
        <w:tc>
          <w:tcPr>
            <w:tcW w:type="dxa" w:w="3216"/>
          </w:tcPr>
          <w:p>
            <w:r/>
            <w:r>
              <w:t>MCU 5.0 · ID.RA</w:t>
            </w:r>
          </w:p>
        </w:tc>
      </w:tr>
      <w:tr>
        <w:tc>
          <w:tcPr>
            <w:tcW w:type="dxa" w:w="3216"/>
          </w:tcPr>
          <w:p>
            <w:r/>
            <w:r>
              <w:t>ID-04</w:t>
            </w:r>
          </w:p>
        </w:tc>
        <w:tc>
          <w:tcPr>
            <w:tcW w:type="dxa" w:w="3216"/>
          </w:tcPr>
          <w:p>
            <w:r/>
            <w:r>
              <w:t>Plan de Tratamiento de Riesgos</w:t>
            </w:r>
          </w:p>
        </w:tc>
        <w:tc>
          <w:tcPr>
            <w:tcW w:type="dxa" w:w="3216"/>
          </w:tcPr>
          <w:p>
            <w:r/>
            <w:r>
              <w:t>MCU 5.0 · GV.RM · ISO 27001 A.6.8</w:t>
            </w:r>
          </w:p>
        </w:tc>
      </w:tr>
      <w:tr>
        <w:tc>
          <w:tcPr>
            <w:tcW w:type="dxa" w:w="3216"/>
          </w:tcPr>
          <w:p>
            <w:r/>
            <w:r>
              <w:t>ID-05</w:t>
            </w:r>
          </w:p>
        </w:tc>
        <w:tc>
          <w:tcPr>
            <w:tcW w:type="dxa" w:w="3216"/>
          </w:tcPr>
          <w:p>
            <w:r/>
            <w:r>
              <w:t>Perfil de Ciberseguridad del Banco (estado actual / objetivo)</w:t>
            </w:r>
          </w:p>
        </w:tc>
        <w:tc>
          <w:tcPr>
            <w:tcW w:type="dxa" w:w="3216"/>
          </w:tcPr>
          <w:p>
            <w:r/>
            <w:r>
              <w:t>MCU 5.0 · Perfiles</w:t>
            </w:r>
          </w:p>
        </w:tc>
      </w:tr>
    </w:tbl>
    <w:p>
      <w:pPr>
        <w:pStyle w:val="Heading3"/>
      </w:pPr>
      <w:r>
        <w:rPr>
          <w:color w:val="1F3B63"/>
        </w:rPr>
        <w:t>C · PROTEGER (PR) — las defensas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Norma principal</w:t>
            </w:r>
          </w:p>
        </w:tc>
      </w:tr>
      <w:tr>
        <w:tc>
          <w:tcPr>
            <w:tcW w:type="dxa" w:w="3216"/>
          </w:tcPr>
          <w:p>
            <w:r/>
            <w:r>
              <w:t>PR-01</w:t>
            </w:r>
          </w:p>
        </w:tc>
        <w:tc>
          <w:tcPr>
            <w:tcW w:type="dxa" w:w="3216"/>
          </w:tcPr>
          <w:p>
            <w:r/>
            <w:r>
              <w:t>Política de Control de Acceso y Gestión de Identidades</w:t>
            </w:r>
          </w:p>
        </w:tc>
        <w:tc>
          <w:tcPr>
            <w:tcW w:type="dxa" w:w="3216"/>
          </w:tcPr>
          <w:p>
            <w:r/>
            <w:r>
              <w:t>MCU 5.0 · PR.AA</w:t>
            </w:r>
          </w:p>
        </w:tc>
      </w:tr>
      <w:tr>
        <w:tc>
          <w:tcPr>
            <w:tcW w:type="dxa" w:w="3216"/>
          </w:tcPr>
          <w:p>
            <w:r/>
            <w:r>
              <w:t>PR-02</w:t>
            </w:r>
          </w:p>
        </w:tc>
        <w:tc>
          <w:tcPr>
            <w:tcW w:type="dxa" w:w="3216"/>
          </w:tcPr>
          <w:p>
            <w:r/>
            <w:r>
              <w:t>Programa de Concientización y Capacitación</w:t>
            </w:r>
          </w:p>
        </w:tc>
        <w:tc>
          <w:tcPr>
            <w:tcW w:type="dxa" w:w="3216"/>
          </w:tcPr>
          <w:p>
            <w:r/>
            <w:r>
              <w:t>MCU 5.0 · PR.AT · BCU</w:t>
            </w:r>
          </w:p>
        </w:tc>
      </w:tr>
      <w:tr>
        <w:tc>
          <w:tcPr>
            <w:tcW w:type="dxa" w:w="3216"/>
          </w:tcPr>
          <w:p>
            <w:r/>
            <w:r>
              <w:t>PR-03</w:t>
            </w:r>
          </w:p>
        </w:tc>
        <w:tc>
          <w:tcPr>
            <w:tcW w:type="dxa" w:w="3216"/>
          </w:tcPr>
          <w:p>
            <w:r/>
            <w:r>
              <w:t>Política de Seguridad de Datos (clasificación, cifrado)</w:t>
            </w:r>
          </w:p>
        </w:tc>
        <w:tc>
          <w:tcPr>
            <w:tcW w:type="dxa" w:w="3216"/>
          </w:tcPr>
          <w:p>
            <w:r/>
            <w:r>
              <w:t>MCU 5.0 · PR.DS · URCDP</w:t>
            </w:r>
          </w:p>
        </w:tc>
      </w:tr>
      <w:tr>
        <w:tc>
          <w:tcPr>
            <w:tcW w:type="dxa" w:w="3216"/>
          </w:tcPr>
          <w:p>
            <w:r/>
            <w:r>
              <w:t>PR-04</w:t>
            </w:r>
          </w:p>
        </w:tc>
        <w:tc>
          <w:tcPr>
            <w:tcW w:type="dxa" w:w="3216"/>
          </w:tcPr>
          <w:p>
            <w:r/>
            <w:r>
              <w:t>Política de Seguridad Física y del Entorno</w:t>
            </w:r>
          </w:p>
        </w:tc>
        <w:tc>
          <w:tcPr>
            <w:tcW w:type="dxa" w:w="3216"/>
          </w:tcPr>
          <w:p>
            <w:r/>
            <w:r>
              <w:t>MCU 5.0 · PR.AA-06</w:t>
            </w:r>
          </w:p>
        </w:tc>
      </w:tr>
      <w:tr>
        <w:tc>
          <w:tcPr>
            <w:tcW w:type="dxa" w:w="3216"/>
          </w:tcPr>
          <w:p>
            <w:r/>
            <w:r>
              <w:t>PR-05</w:t>
            </w:r>
          </w:p>
        </w:tc>
        <w:tc>
          <w:tcPr>
            <w:tcW w:type="dxa" w:w="3216"/>
          </w:tcPr>
          <w:p>
            <w:r/>
            <w:r>
              <w:t>Política de Respaldo y Recuperación de la Información</w:t>
            </w:r>
          </w:p>
        </w:tc>
        <w:tc>
          <w:tcPr>
            <w:tcW w:type="dxa" w:w="3216"/>
          </w:tcPr>
          <w:p>
            <w:r/>
            <w:r>
              <w:t>MCU 5.0 · PR.IR</w:t>
            </w:r>
          </w:p>
        </w:tc>
      </w:tr>
      <w:tr>
        <w:tc>
          <w:tcPr>
            <w:tcW w:type="dxa" w:w="3216"/>
          </w:tcPr>
          <w:p>
            <w:r/>
            <w:r>
              <w:t>PR-06</w:t>
            </w:r>
          </w:p>
        </w:tc>
        <w:tc>
          <w:tcPr>
            <w:tcW w:type="dxa" w:w="3216"/>
          </w:tcPr>
          <w:p>
            <w:r/>
            <w:r>
              <w:t>Gestión de Vulnerabilidades y Parches</w:t>
            </w:r>
          </w:p>
        </w:tc>
        <w:tc>
          <w:tcPr>
            <w:tcW w:type="dxa" w:w="3216"/>
          </w:tcPr>
          <w:p>
            <w:r/>
            <w:r>
              <w:t>MCU 5.0 · PR.PS</w:t>
            </w:r>
          </w:p>
        </w:tc>
      </w:tr>
      <w:tr>
        <w:tc>
          <w:tcPr>
            <w:tcW w:type="dxa" w:w="3216"/>
          </w:tcPr>
          <w:p>
            <w:r/>
            <w:r>
              <w:t>PR-07</w:t>
            </w:r>
          </w:p>
        </w:tc>
        <w:tc>
          <w:tcPr>
            <w:tcW w:type="dxa" w:w="3216"/>
          </w:tcPr>
          <w:p>
            <w:r/>
            <w:r>
              <w:t>Seguridad en el Desarrollo de Software (SDLC)</w:t>
            </w:r>
          </w:p>
        </w:tc>
        <w:tc>
          <w:tcPr>
            <w:tcW w:type="dxa" w:w="3216"/>
          </w:tcPr>
          <w:p>
            <w:r/>
            <w:r>
              <w:t>MCU 5.0 · PR.PS</w:t>
            </w:r>
          </w:p>
        </w:tc>
      </w:tr>
      <w:tr>
        <w:tc>
          <w:tcPr>
            <w:tcW w:type="dxa" w:w="3216"/>
          </w:tcPr>
          <w:p>
            <w:r/>
            <w:r>
              <w:t>PR-08</w:t>
            </w:r>
          </w:p>
        </w:tc>
        <w:tc>
          <w:tcPr>
            <w:tcW w:type="dxa" w:w="3216"/>
          </w:tcPr>
          <w:p>
            <w:r/>
            <w:r>
              <w:t>Acuerdo de Confidencialidad y Cláusulas con Terceros</w:t>
            </w:r>
          </w:p>
        </w:tc>
        <w:tc>
          <w:tcPr>
            <w:tcW w:type="dxa" w:w="3216"/>
          </w:tcPr>
          <w:p>
            <w:r/>
            <w:r>
              <w:t>MCU 5.0 · GV.SC · BCU</w:t>
            </w:r>
          </w:p>
        </w:tc>
      </w:tr>
    </w:tbl>
    <w:p>
      <w:pPr>
        <w:pStyle w:val="Heading3"/>
      </w:pPr>
      <w:r>
        <w:rPr>
          <w:color w:val="1F3B63"/>
        </w:rPr>
        <w:t>D · DETECTAR (DE) — ver lo que pasa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Norma principal</w:t>
            </w:r>
          </w:p>
        </w:tc>
      </w:tr>
      <w:tr>
        <w:tc>
          <w:tcPr>
            <w:tcW w:type="dxa" w:w="3216"/>
          </w:tcPr>
          <w:p>
            <w:r/>
            <w:r>
              <w:t>DE-01</w:t>
            </w:r>
          </w:p>
        </w:tc>
        <w:tc>
          <w:tcPr>
            <w:tcW w:type="dxa" w:w="3216"/>
          </w:tcPr>
          <w:p>
            <w:r/>
            <w:r>
              <w:t>Política de Monitoreo y Registro de Eventos</w:t>
            </w:r>
          </w:p>
        </w:tc>
        <w:tc>
          <w:tcPr>
            <w:tcW w:type="dxa" w:w="3216"/>
          </w:tcPr>
          <w:p>
            <w:r/>
            <w:r>
              <w:t>MCU 5.0 · DE.CM</w:t>
            </w:r>
          </w:p>
        </w:tc>
      </w:tr>
      <w:tr>
        <w:tc>
          <w:tcPr>
            <w:tcW w:type="dxa" w:w="3216"/>
          </w:tcPr>
          <w:p>
            <w:r/>
            <w:r>
              <w:t>DE-02</w:t>
            </w:r>
          </w:p>
        </w:tc>
        <w:tc>
          <w:tcPr>
            <w:tcW w:type="dxa" w:w="3216"/>
          </w:tcPr>
          <w:p>
            <w:r/>
            <w:r>
              <w:t>Procedimiento de Detección de Anomalías e Intrusiones</w:t>
            </w:r>
          </w:p>
        </w:tc>
        <w:tc>
          <w:tcPr>
            <w:tcW w:type="dxa" w:w="3216"/>
          </w:tcPr>
          <w:p>
            <w:r/>
            <w:r>
              <w:t>MCU 5.0 · DE.AE</w:t>
            </w:r>
          </w:p>
        </w:tc>
      </w:tr>
      <w:tr>
        <w:tc>
          <w:tcPr>
            <w:tcW w:type="dxa" w:w="3216"/>
          </w:tcPr>
          <w:p>
            <w:r/>
            <w:r>
              <w:t>DE-03</w:t>
            </w:r>
          </w:p>
        </w:tc>
        <w:tc>
          <w:tcPr>
            <w:tcW w:type="dxa" w:w="3216"/>
          </w:tcPr>
          <w:p>
            <w:r/>
            <w:r>
              <w:t>Programa de Pruebas de Seguridad (pentest / red team)</w:t>
            </w:r>
          </w:p>
        </w:tc>
        <w:tc>
          <w:tcPr>
            <w:tcW w:type="dxa" w:w="3216"/>
          </w:tcPr>
          <w:p>
            <w:r/>
            <w:r>
              <w:t>MCU 5.0 · DE.CM · BCU</w:t>
            </w:r>
          </w:p>
        </w:tc>
      </w:tr>
    </w:tbl>
    <w:p>
      <w:pPr>
        <w:pStyle w:val="Heading3"/>
      </w:pPr>
      <w:r>
        <w:rPr>
          <w:color w:val="1F3B63"/>
        </w:rPr>
        <w:t>E · RESPONDER (RS) — reaccionar ante el incidente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Norma principal</w:t>
            </w:r>
          </w:p>
        </w:tc>
      </w:tr>
      <w:tr>
        <w:tc>
          <w:tcPr>
            <w:tcW w:type="dxa" w:w="3216"/>
          </w:tcPr>
          <w:p>
            <w:r/>
            <w:r>
              <w:t>RS-01</w:t>
            </w:r>
          </w:p>
        </w:tc>
        <w:tc>
          <w:tcPr>
            <w:tcW w:type="dxa" w:w="3216"/>
          </w:tcPr>
          <w:p>
            <w:r/>
            <w:r>
              <w:t>Plan de Respuesta a Incidentes de Seguridad</w:t>
            </w:r>
          </w:p>
        </w:tc>
        <w:tc>
          <w:tcPr>
            <w:tcW w:type="dxa" w:w="3216"/>
          </w:tcPr>
          <w:p>
            <w:r/>
            <w:r>
              <w:t>MCU 5.0 · RS.MA · ISO 27035</w:t>
            </w:r>
          </w:p>
        </w:tc>
      </w:tr>
      <w:tr>
        <w:tc>
          <w:tcPr>
            <w:tcW w:type="dxa" w:w="3216"/>
          </w:tcPr>
          <w:p>
            <w:r/>
            <w:r>
              <w:t>RS-02</w:t>
            </w:r>
          </w:p>
        </w:tc>
        <w:tc>
          <w:tcPr>
            <w:tcW w:type="dxa" w:w="3216"/>
          </w:tcPr>
          <w:p>
            <w:r/>
            <w:r>
              <w:t>Procedimiento de Notificación y Comunicación de Incidentes</w:t>
            </w:r>
          </w:p>
        </w:tc>
        <w:tc>
          <w:tcPr>
            <w:tcW w:type="dxa" w:w="3216"/>
          </w:tcPr>
          <w:p>
            <w:r/>
            <w:r>
              <w:t>URCDP (72 h) · BCU · CERTuy</w:t>
            </w:r>
          </w:p>
        </w:tc>
      </w:tr>
      <w:tr>
        <w:tc>
          <w:tcPr>
            <w:tcW w:type="dxa" w:w="3216"/>
          </w:tcPr>
          <w:p>
            <w:r/>
            <w:r>
              <w:t>RS-03</w:t>
            </w:r>
          </w:p>
        </w:tc>
        <w:tc>
          <w:tcPr>
            <w:tcW w:type="dxa" w:w="3216"/>
          </w:tcPr>
          <w:p>
            <w:r/>
            <w:r>
              <w:t>Análisis Forense y Preservación de Evidencia</w:t>
            </w:r>
          </w:p>
        </w:tc>
        <w:tc>
          <w:tcPr>
            <w:tcW w:type="dxa" w:w="3216"/>
          </w:tcPr>
          <w:p>
            <w:r/>
            <w:r>
              <w:t>MCU 5.0 · RS.AN</w:t>
            </w:r>
          </w:p>
        </w:tc>
      </w:tr>
    </w:tbl>
    <w:p>
      <w:pPr>
        <w:pStyle w:val="Heading3"/>
      </w:pPr>
      <w:r>
        <w:rPr>
          <w:color w:val="1F3B63"/>
        </w:rPr>
        <w:t>F · RECUPERAR (RC) — volver a operar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Norma principal</w:t>
            </w:r>
          </w:p>
        </w:tc>
      </w:tr>
      <w:tr>
        <w:tc>
          <w:tcPr>
            <w:tcW w:type="dxa" w:w="3216"/>
          </w:tcPr>
          <w:p>
            <w:r/>
            <w:r>
              <w:t>RC-01</w:t>
            </w:r>
          </w:p>
        </w:tc>
        <w:tc>
          <w:tcPr>
            <w:tcW w:type="dxa" w:w="3216"/>
          </w:tcPr>
          <w:p>
            <w:r/>
            <w:r>
              <w:t>Plan de Continuidad del Negocio (BCP)</w:t>
            </w:r>
          </w:p>
        </w:tc>
        <w:tc>
          <w:tcPr>
            <w:tcW w:type="dxa" w:w="3216"/>
          </w:tcPr>
          <w:p>
            <w:r/>
            <w:r>
              <w:t>MCU 5.0 · RC.RP · BCU EMG</w:t>
            </w:r>
          </w:p>
        </w:tc>
      </w:tr>
      <w:tr>
        <w:tc>
          <w:tcPr>
            <w:tcW w:type="dxa" w:w="3216"/>
          </w:tcPr>
          <w:p>
            <w:r/>
            <w:r>
              <w:t>RC-02</w:t>
            </w:r>
          </w:p>
        </w:tc>
        <w:tc>
          <w:tcPr>
            <w:tcW w:type="dxa" w:w="3216"/>
          </w:tcPr>
          <w:p>
            <w:r/>
            <w:r>
              <w:t>Plan de Recuperación ante Desastres (DRP)</w:t>
            </w:r>
          </w:p>
        </w:tc>
        <w:tc>
          <w:tcPr>
            <w:tcW w:type="dxa" w:w="3216"/>
          </w:tcPr>
          <w:p>
            <w:r/>
            <w:r>
              <w:t>MCU 5.0 · RC.RP</w:t>
            </w:r>
          </w:p>
        </w:tc>
      </w:tr>
      <w:tr>
        <w:tc>
          <w:tcPr>
            <w:tcW w:type="dxa" w:w="3216"/>
          </w:tcPr>
          <w:p>
            <w:r/>
            <w:r>
              <w:t>RC-03</w:t>
            </w:r>
          </w:p>
        </w:tc>
        <w:tc>
          <w:tcPr>
            <w:tcW w:type="dxa" w:w="3216"/>
          </w:tcPr>
          <w:p>
            <w:r/>
            <w:r>
              <w:t>Plan de Comunicación de Crisis</w:t>
            </w:r>
          </w:p>
        </w:tc>
        <w:tc>
          <w:tcPr>
            <w:tcW w:type="dxa" w:w="3216"/>
          </w:tcPr>
          <w:p>
            <w:r/>
            <w:r>
              <w:t>MCU 5.0 · RC.CO</w:t>
            </w:r>
          </w:p>
        </w:tc>
      </w:tr>
      <w:tr>
        <w:tc>
          <w:tcPr>
            <w:tcW w:type="dxa" w:w="3216"/>
          </w:tcPr>
          <w:p>
            <w:r/>
            <w:r>
              <w:t>RC-04</w:t>
            </w:r>
          </w:p>
        </w:tc>
        <w:tc>
          <w:tcPr>
            <w:tcW w:type="dxa" w:w="3216"/>
          </w:tcPr>
          <w:p>
            <w:r/>
            <w:r>
              <w:t>Lecciones Aprendidas y Mejora Continua</w:t>
            </w:r>
          </w:p>
        </w:tc>
        <w:tc>
          <w:tcPr>
            <w:tcW w:type="dxa" w:w="3216"/>
          </w:tcPr>
          <w:p>
            <w:r/>
            <w:r>
              <w:t>MCU 5.0 · ID.IM · ISO 27001 (10)</w:t>
            </w:r>
          </w:p>
        </w:tc>
      </w:tr>
    </w:tbl>
    <w:p>
      <w:pPr>
        <w:pStyle w:val="Heading3"/>
      </w:pPr>
      <w:r>
        <w:rPr>
          <w:color w:val="1F3B63"/>
        </w:rPr>
        <w:t>G · BCU — estándares mínimos de gestión (EMG)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Norma principal</w:t>
            </w:r>
          </w:p>
        </w:tc>
      </w:tr>
      <w:tr>
        <w:tc>
          <w:tcPr>
            <w:tcW w:type="dxa" w:w="3216"/>
          </w:tcPr>
          <w:p>
            <w:r/>
            <w:r>
              <w:t>BCU-01</w:t>
            </w:r>
          </w:p>
        </w:tc>
        <w:tc>
          <w:tcPr>
            <w:tcW w:type="dxa" w:w="3216"/>
          </w:tcPr>
          <w:p>
            <w:r/>
            <w:r>
              <w:t>Gobierno de Ciberseguridad y Política de Administración de Riesgo Tecnológico</w:t>
            </w:r>
          </w:p>
        </w:tc>
        <w:tc>
          <w:tcPr>
            <w:tcW w:type="dxa" w:w="3216"/>
          </w:tcPr>
          <w:p>
            <w:r/>
            <w:r>
              <w:t>BCU EMG (Gobierno)</w:t>
            </w:r>
          </w:p>
        </w:tc>
      </w:tr>
      <w:tr>
        <w:tc>
          <w:tcPr>
            <w:tcW w:type="dxa" w:w="3216"/>
          </w:tcPr>
          <w:p>
            <w:r/>
            <w:r>
              <w:t>BCU-02</w:t>
            </w:r>
          </w:p>
        </w:tc>
        <w:tc>
          <w:tcPr>
            <w:tcW w:type="dxa" w:w="3216"/>
          </w:tcPr>
          <w:p>
            <w:r/>
            <w:r>
              <w:t>Marco de Gestión de Riesgos (apetito y adopción de riesgo)</w:t>
            </w:r>
          </w:p>
        </w:tc>
        <w:tc>
          <w:tcPr>
            <w:tcW w:type="dxa" w:w="3216"/>
          </w:tcPr>
          <w:p>
            <w:r/>
            <w:r>
              <w:t>BCU EMG (Marco de Riesgos)</w:t>
            </w:r>
          </w:p>
        </w:tc>
      </w:tr>
      <w:tr>
        <w:tc>
          <w:tcPr>
            <w:tcW w:type="dxa" w:w="3216"/>
          </w:tcPr>
          <w:p>
            <w:r/>
            <w:r>
              <w:t>BCU-03</w:t>
            </w:r>
          </w:p>
        </w:tc>
        <w:tc>
          <w:tcPr>
            <w:tcW w:type="dxa" w:w="3216"/>
          </w:tcPr>
          <w:p>
            <w:r/>
            <w:r>
              <w:t>Función de Seguridad de la Información (segunda línea de defensa)</w:t>
            </w:r>
          </w:p>
        </w:tc>
        <w:tc>
          <w:tcPr>
            <w:tcW w:type="dxa" w:w="3216"/>
          </w:tcPr>
          <w:p>
            <w:r/>
            <w:r>
              <w:t>BCU EMG</w:t>
            </w:r>
          </w:p>
        </w:tc>
      </w:tr>
      <w:tr>
        <w:tc>
          <w:tcPr>
            <w:tcW w:type="dxa" w:w="3216"/>
          </w:tcPr>
          <w:p>
            <w:r/>
            <w:r>
              <w:t>BCU-04</w:t>
            </w:r>
          </w:p>
        </w:tc>
        <w:tc>
          <w:tcPr>
            <w:tcW w:type="dxa" w:w="3216"/>
          </w:tcPr>
          <w:p>
            <w:r/>
            <w:r>
              <w:t>Función de Gestión de Tecnologías de la Información</w:t>
            </w:r>
          </w:p>
        </w:tc>
        <w:tc>
          <w:tcPr>
            <w:tcW w:type="dxa" w:w="3216"/>
          </w:tcPr>
          <w:p>
            <w:r/>
            <w:r>
              <w:t>BCU EMG</w:t>
            </w:r>
          </w:p>
        </w:tc>
      </w:tr>
      <w:tr>
        <w:tc>
          <w:tcPr>
            <w:tcW w:type="dxa" w:w="3216"/>
          </w:tcPr>
          <w:p>
            <w:r/>
            <w:r>
              <w:t>BCU-05</w:t>
            </w:r>
          </w:p>
        </w:tc>
        <w:tc>
          <w:tcPr>
            <w:tcW w:type="dxa" w:w="3216"/>
          </w:tcPr>
          <w:p>
            <w:r/>
            <w:r>
              <w:t>Programa de Auditoría Interna de Seguridad</w:t>
            </w:r>
          </w:p>
        </w:tc>
        <w:tc>
          <w:tcPr>
            <w:tcW w:type="dxa" w:w="3216"/>
          </w:tcPr>
          <w:p>
            <w:r/>
            <w:r>
              <w:t>BCU EMG (Auditoría)</w:t>
            </w:r>
          </w:p>
        </w:tc>
      </w:tr>
      <w:tr>
        <w:tc>
          <w:tcPr>
            <w:tcW w:type="dxa" w:w="3216"/>
          </w:tcPr>
          <w:p>
            <w:r/>
            <w:r>
              <w:t>BCU-06</w:t>
            </w:r>
          </w:p>
        </w:tc>
        <w:tc>
          <w:tcPr>
            <w:tcW w:type="dxa" w:w="3216"/>
          </w:tcPr>
          <w:p>
            <w:r/>
            <w:r>
              <w:t>Plan de Contingencia y Continuidad del Negocio</w:t>
            </w:r>
          </w:p>
        </w:tc>
        <w:tc>
          <w:tcPr>
            <w:tcW w:type="dxa" w:w="3216"/>
          </w:tcPr>
          <w:p>
            <w:r/>
            <w:r>
              <w:t>BCU EMG (Continuidad)</w:t>
            </w:r>
          </w:p>
        </w:tc>
      </w:tr>
    </w:tbl>
    <w:p>
      <w:pPr>
        <w:pStyle w:val="Heading3"/>
      </w:pPr>
      <w:r>
        <w:rPr>
          <w:color w:val="1F3B63"/>
        </w:rPr>
        <w:t>H · URCDP — protección de datos personales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Norma principal</w:t>
            </w:r>
          </w:p>
        </w:tc>
      </w:tr>
      <w:tr>
        <w:tc>
          <w:tcPr>
            <w:tcW w:type="dxa" w:w="3216"/>
          </w:tcPr>
          <w:p>
            <w:r/>
            <w:r>
              <w:t>URCDP-01</w:t>
            </w:r>
          </w:p>
        </w:tc>
        <w:tc>
          <w:tcPr>
            <w:tcW w:type="dxa" w:w="3216"/>
          </w:tcPr>
          <w:p>
            <w:r/>
            <w:r>
              <w:t>Documento de Seguridad de Datos Personales</w:t>
            </w:r>
          </w:p>
        </w:tc>
        <w:tc>
          <w:tcPr>
            <w:tcW w:type="dxa" w:w="3216"/>
          </w:tcPr>
          <w:p>
            <w:r/>
            <w:r>
              <w:t>Ley 18.331 (art. 10) · Decreto 64/020</w:t>
            </w:r>
          </w:p>
        </w:tc>
      </w:tr>
      <w:tr>
        <w:tc>
          <w:tcPr>
            <w:tcW w:type="dxa" w:w="3216"/>
          </w:tcPr>
          <w:p>
            <w:r/>
            <w:r>
              <w:t>URCDP-02</w:t>
            </w:r>
          </w:p>
        </w:tc>
        <w:tc>
          <w:tcPr>
            <w:tcW w:type="dxa" w:w="3216"/>
          </w:tcPr>
          <w:p>
            <w:r/>
            <w:r>
              <w:t>Procedimiento de Notificación de Vulneraciones de Seguridad</w:t>
            </w:r>
          </w:p>
        </w:tc>
        <w:tc>
          <w:tcPr>
            <w:tcW w:type="dxa" w:w="3216"/>
          </w:tcPr>
          <w:p>
            <w:r/>
            <w:r>
              <w:t>Ley 19.670 (art. 38) · Decreto 64/020</w:t>
            </w:r>
          </w:p>
        </w:tc>
      </w:tr>
      <w:tr>
        <w:tc>
          <w:tcPr>
            <w:tcW w:type="dxa" w:w="3216"/>
          </w:tcPr>
          <w:p>
            <w:r/>
            <w:r>
              <w:t>URCDP-03</w:t>
            </w:r>
          </w:p>
        </w:tc>
        <w:tc>
          <w:tcPr>
            <w:tcW w:type="dxa" w:w="3216"/>
          </w:tcPr>
          <w:p>
            <w:r/>
            <w:r>
              <w:t>Procedimiento de Atención de Derechos ARCO</w:t>
            </w:r>
          </w:p>
        </w:tc>
        <w:tc>
          <w:tcPr>
            <w:tcW w:type="dxa" w:w="3216"/>
          </w:tcPr>
          <w:p>
            <w:r/>
            <w:r>
              <w:t>Ley 18.331 (art. 14–17)</w:t>
            </w:r>
          </w:p>
        </w:tc>
      </w:tr>
      <w:tr>
        <w:tc>
          <w:tcPr>
            <w:tcW w:type="dxa" w:w="3216"/>
          </w:tcPr>
          <w:p>
            <w:r/>
            <w:r>
              <w:t>URCDP-04</w:t>
            </w:r>
          </w:p>
        </w:tc>
        <w:tc>
          <w:tcPr>
            <w:tcW w:type="dxa" w:w="3216"/>
          </w:tcPr>
          <w:p>
            <w:r/>
            <w:r>
              <w:t>Inscripción de Bases de Datos ante la URCDP</w:t>
            </w:r>
          </w:p>
        </w:tc>
        <w:tc>
          <w:tcPr>
            <w:tcW w:type="dxa" w:w="3216"/>
          </w:tcPr>
          <w:p>
            <w:r/>
            <w:r>
              <w:t>Ley 18.331 (art. 22)</w:t>
            </w:r>
          </w:p>
        </w:tc>
      </w:tr>
      <w:tr>
        <w:tc>
          <w:tcPr>
            <w:tcW w:type="dxa" w:w="3216"/>
          </w:tcPr>
          <w:p>
            <w:r/>
            <w:r>
              <w:t>URCDP-05</w:t>
            </w:r>
          </w:p>
        </w:tc>
        <w:tc>
          <w:tcPr>
            <w:tcW w:type="dxa" w:w="3216"/>
          </w:tcPr>
          <w:p>
            <w:r/>
            <w:r>
              <w:t>Evaluación de Impacto de Protección de Datos (DPIA)</w:t>
            </w:r>
          </w:p>
        </w:tc>
        <w:tc>
          <w:tcPr>
            <w:tcW w:type="dxa" w:w="3216"/>
          </w:tcPr>
          <w:p>
            <w:r/>
            <w:r>
              <w:t>Ley 18.331 (art. 12) · Decreto 64/020</w:t>
            </w:r>
          </w:p>
        </w:tc>
      </w:tr>
      <w:tr>
        <w:tc>
          <w:tcPr>
            <w:tcW w:type="dxa" w:w="3216"/>
          </w:tcPr>
          <w:p>
            <w:r/>
            <w:r>
              <w:t>URCDP-06</w:t>
            </w:r>
          </w:p>
        </w:tc>
        <w:tc>
          <w:tcPr>
            <w:tcW w:type="dxa" w:w="3216"/>
          </w:tcPr>
          <w:p>
            <w:r/>
            <w:r>
              <w:t>Designación del Delegado de Protección de Datos (DPD)</w:t>
            </w:r>
          </w:p>
        </w:tc>
        <w:tc>
          <w:tcPr>
            <w:tcW w:type="dxa" w:w="3216"/>
          </w:tcPr>
          <w:p>
            <w:r/>
            <w:r>
              <w:t>Ley 19.670</w:t>
            </w:r>
          </w:p>
        </w:tc>
      </w:tr>
    </w:tbl>
    <w:p>
      <w:pPr>
        <w:pStyle w:val="Heading3"/>
      </w:pPr>
      <w:r>
        <w:rPr>
          <w:color w:val="1F3B63"/>
        </w:rPr>
        <w:t>I · EVIDENCIA (EV) — checklists de trabajo del RSI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Para qué sirve</w:t>
            </w:r>
          </w:p>
        </w:tc>
      </w:tr>
      <w:tr>
        <w:tc>
          <w:tcPr>
            <w:tcW w:type="dxa" w:w="3216"/>
          </w:tcPr>
          <w:p>
            <w:r/>
            <w:r>
              <w:t>EV-01</w:t>
            </w:r>
          </w:p>
        </w:tc>
        <w:tc>
          <w:tcPr>
            <w:tcW w:type="dxa" w:w="3216"/>
          </w:tcPr>
          <w:p>
            <w:r/>
            <w:r>
              <w:t>Checklist de Requisitos del BCU (EMG y normativa complementaria)</w:t>
            </w:r>
          </w:p>
        </w:tc>
        <w:tc>
          <w:tcPr>
            <w:tcW w:type="dxa" w:w="3216"/>
          </w:tcPr>
          <w:p>
            <w:r/>
            <w:r>
              <w:t>Qué pide el BCU, en qué documento del kit y sección se evidencia</w:t>
            </w:r>
          </w:p>
        </w:tc>
      </w:tr>
      <w:tr>
        <w:tc>
          <w:tcPr>
            <w:tcW w:type="dxa" w:w="3216"/>
          </w:tcPr>
          <w:p>
            <w:r/>
            <w:r>
              <w:t>EV-02</w:t>
            </w:r>
          </w:p>
        </w:tc>
        <w:tc>
          <w:tcPr>
            <w:tcW w:type="dxa" w:w="3216"/>
          </w:tcPr>
          <w:p>
            <w:r/>
            <w:r>
              <w:t>Checklist de Evidencias por Control</w:t>
            </w:r>
          </w:p>
        </w:tc>
        <w:tc>
          <w:tcPr>
            <w:tcW w:type="dxa" w:w="3216"/>
          </w:tcPr>
          <w:p>
            <w:r/>
            <w:r>
              <w:t>Qué evidencia pedir por control, con varias opciones (basta una)</w:t>
            </w:r>
          </w:p>
        </w:tc>
      </w:tr>
      <w:tr>
        <w:tc>
          <w:tcPr>
            <w:tcW w:type="dxa" w:w="3216"/>
          </w:tcPr>
          <w:p>
            <w:r/>
            <w:r>
              <w:t>EV-03</w:t>
            </w:r>
          </w:p>
        </w:tc>
        <w:tc>
          <w:tcPr>
            <w:tcW w:type="dxa" w:w="3216"/>
          </w:tcPr>
          <w:p>
            <w:r/>
            <w:r>
              <w:t>Sistematización de las Evidencias</w:t>
            </w:r>
          </w:p>
        </w:tc>
        <w:tc>
          <w:tcPr>
            <w:tcW w:type="dxa" w:w="3216"/>
          </w:tcPr>
          <w:p>
            <w:r/>
            <w:r>
              <w:t>Dónde guardar, cómo nombrar y cómo seguir las evidencias</w:t>
            </w:r>
          </w:p>
        </w:tc>
      </w:tr>
      <w:tr>
        <w:tc>
          <w:tcPr>
            <w:tcW w:type="dxa" w:w="3216"/>
          </w:tcPr>
          <w:p>
            <w:r/>
            <w:r>
              <w:t>EV-04</w:t>
            </w:r>
          </w:p>
        </w:tc>
        <w:tc>
          <w:tcPr>
            <w:tcW w:type="dxa" w:w="3216"/>
          </w:tcPr>
          <w:p>
            <w:r/>
            <w:r>
              <w:t>Evidencias por Área, División y Sector</w:t>
            </w:r>
          </w:p>
        </w:tc>
        <w:tc>
          <w:tcPr>
            <w:tcW w:type="dxa" w:w="3216"/>
          </w:tcPr>
          <w:p>
            <w:r/>
            <w:r>
              <w:t>Qué evidencia esperar de cada área y cómo ayudarlas a entregarla</w:t>
            </w:r>
          </w:p>
        </w:tc>
      </w:tr>
      <w:tr>
        <w:tc>
          <w:tcPr>
            <w:tcW w:type="dxa" w:w="3216"/>
          </w:tcPr>
          <w:p>
            <w:r/>
            <w:r>
              <w:t>EV-05</w:t>
            </w:r>
          </w:p>
        </w:tc>
        <w:tc>
          <w:tcPr>
            <w:tcW w:type="dxa" w:w="3216"/>
          </w:tcPr>
          <w:p>
            <w:r/>
            <w:r>
              <w:t>Indicadores y Métricas del SGSI</w:t>
            </w:r>
          </w:p>
        </w:tc>
        <w:tc>
          <w:tcPr>
            <w:tcW w:type="dxa" w:w="3216"/>
          </w:tcPr>
          <w:p>
            <w:r/>
            <w:r>
              <w:t>Cómo definir, monitorear y dar seguimiento a los indicadores (métrica vs. KPI, metas, tablero por función MCU 5.0)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5. Los 7 pasos para generar tu SGSI (resumen ejecutivo)</w:t>
      </w:r>
    </w:p>
    <w:p>
      <w:r>
        <w:t xml:space="preserve">El detalle completo está en </w:t>
      </w:r>
      <w:r>
        <w:rPr>
          <w:rFonts w:ascii="Consolas" w:hAnsi="Consolas"/>
          <w:sz w:val="20"/>
        </w:rPr>
        <w:t>00-PLANIFICACION/00-Planificacion-SGSI.md</w:t>
      </w:r>
      <w:r>
        <w:t>. En una línea:</w:t>
      </w:r>
    </w:p>
    <w:p>
      <w:pPr>
        <w:pStyle w:val="ListNumber"/>
      </w:pPr>
      <w:r>
        <w:rPr>
          <w:b/>
        </w:rPr>
        <w:t>Apoyo de la dirección</w:t>
      </w:r>
      <w:r>
        <w:t xml:space="preserve"> → se aprueba la Política (GV-01) y se designa al RSI (GV-03).</w:t>
      </w:r>
    </w:p>
    <w:p>
      <w:pPr>
        <w:pStyle w:val="ListNumber"/>
      </w:pPr>
      <w:r>
        <w:rPr>
          <w:b/>
        </w:rPr>
        <w:t>Definir el alcance</w:t>
      </w:r>
      <w:r>
        <w:t xml:space="preserve"> → qué áreas, sistemas y procesos quedan dentro (GV-02).</w:t>
      </w:r>
    </w:p>
    <w:p>
      <w:pPr>
        <w:pStyle w:val="ListNumber"/>
      </w:pPr>
      <w:r>
        <w:rPr>
          <w:b/>
        </w:rPr>
        <w:t>Inventariar y valorar</w:t>
      </w:r>
      <w:r>
        <w:t xml:space="preserve"> → activos (ID-01) y riesgos (ID-02/03).</w:t>
      </w:r>
    </w:p>
    <w:p>
      <w:pPr>
        <w:pStyle w:val="ListNumber"/>
      </w:pPr>
      <w:r>
        <w:rPr>
          <w:b/>
        </w:rPr>
        <w:t>Tratar los riesgos</w:t>
      </w:r>
      <w:r>
        <w:t xml:space="preserve"> → plan de tratamiento (ID-04) y controles de Proteger (C).</w:t>
      </w:r>
    </w:p>
    <w:p>
      <w:pPr>
        <w:pStyle w:val="ListNumber"/>
      </w:pPr>
      <w:r>
        <w:rPr>
          <w:b/>
        </w:rPr>
        <w:t>Vigilar y responder</w:t>
      </w:r>
      <w:r>
        <w:t xml:space="preserve"> → Detectar (D) y Responder (E).</w:t>
      </w:r>
    </w:p>
    <w:p>
      <w:pPr>
        <w:pStyle w:val="ListNumber"/>
      </w:pPr>
      <w:r>
        <w:rPr>
          <w:b/>
        </w:rPr>
        <w:t>Sostener la operación</w:t>
      </w:r>
      <w:r>
        <w:t xml:space="preserve"> → Recuperar (F) y continuidad (RC-01/02).</w:t>
      </w:r>
    </w:p>
    <w:p>
      <w:pPr>
        <w:pStyle w:val="ListNumber"/>
      </w:pPr>
      <w:r>
        <w:rPr>
          <w:b/>
        </w:rPr>
        <w:t>Medir y mejorar</w:t>
      </w:r>
      <w:r>
        <w:t xml:space="preserve"> → informes del RSI (GV-06), auditorías (BCU-05), lecciones aprendidas (RC-04).</w:t>
      </w:r>
    </w:p>
    <w:p>
      <w:pPr>
        <w:ind w:left="432"/>
      </w:pPr>
      <w:r>
        <w:rPr>
          <w:i/>
          <w:color w:val="606060"/>
        </w:rPr>
        <w:t>Regla de oro: **la seguridad es un proceso, no un proyecto**. El SGSI nunca "termina"; se revisa y mejora continuamente (ciclo PDCA de ISO 27001).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 Herramientas del kit</w:t>
      </w:r>
    </w:p>
    <w:p>
      <w:pPr>
        <w:pStyle w:val="ListBullet"/>
      </w:pPr>
      <w:r>
        <w:rPr>
          <w:rFonts w:ascii="Consolas" w:hAnsi="Consolas"/>
          <w:sz w:val="20"/>
        </w:rPr>
        <w:t>03-HERRAMIENTAS/md_a_docx.py</w:t>
      </w:r>
      <w:r>
        <w:t xml:space="preserve"> — convierte automáticamente a </w:t>
      </w:r>
      <w:r>
        <w:rPr>
          <w:rFonts w:ascii="Consolas" w:hAnsi="Consolas"/>
          <w:sz w:val="20"/>
        </w:rPr>
        <w:t>.docx</w:t>
      </w:r>
      <w:r>
        <w:t xml:space="preserve"> los documentos </w:t>
      </w:r>
      <w:r>
        <w:rPr>
          <w:rFonts w:ascii="Consolas" w:hAnsi="Consolas"/>
          <w:sz w:val="20"/>
        </w:rPr>
        <w:t>.md</w:t>
      </w:r>
      <w:r>
        <w:t xml:space="preserve"> del curso, la planificación y las </w:t>
      </w:r>
      <w:r>
        <w:rPr>
          <w:b/>
        </w:rPr>
        <w:t>46 plantillas canónicas</w:t>
      </w:r>
      <w:r>
        <w:t xml:space="preserve"> de </w:t>
      </w:r>
      <w:r>
        <w:rPr>
          <w:rFonts w:ascii="Consolas" w:hAnsi="Consolas"/>
          <w:sz w:val="20"/>
        </w:rPr>
        <w:t>02-ENTREGABLES/</w:t>
      </w:r>
      <w:r>
        <w:t xml:space="preserve"> más los </w:t>
      </w:r>
      <w:r>
        <w:rPr>
          <w:b/>
        </w:rPr>
        <w:t>15 módulos del curso de infraestructura</w:t>
      </w:r>
      <w:r>
        <w:t xml:space="preserve"> (</w:t>
      </w:r>
      <w:r>
        <w:rPr>
          <w:rFonts w:ascii="Consolas" w:hAnsi="Consolas"/>
          <w:sz w:val="20"/>
        </w:rPr>
        <w:t>curso-infra/</w:t>
      </w:r>
      <w:r>
        <w:t xml:space="preserve">), los </w:t>
      </w:r>
      <w:r>
        <w:rPr>
          <w:b/>
        </w:rPr>
        <w:t>12 módulos del curso de relevamiento</w:t>
      </w:r>
      <w:r>
        <w:t xml:space="preserve"> (</w:t>
      </w:r>
      <w:r>
        <w:rPr>
          <w:rFonts w:ascii="Consolas" w:hAnsi="Consolas"/>
          <w:sz w:val="20"/>
        </w:rPr>
        <w:t>Curso-relevamiento/</w:t>
      </w:r>
      <w:r>
        <w:t xml:space="preserve">), los </w:t>
      </w:r>
      <w:r>
        <w:rPr>
          <w:b/>
        </w:rPr>
        <w:t>15 módulos del curso de herramientas RSI</w:t>
      </w:r>
      <w:r>
        <w:t xml:space="preserve"> (</w:t>
      </w:r>
      <w:r>
        <w:rPr>
          <w:rFonts w:ascii="Consolas" w:hAnsi="Consolas"/>
          <w:sz w:val="20"/>
        </w:rPr>
        <w:t>rsi-tools/</w:t>
      </w:r>
      <w:r>
        <w:t xml:space="preserve">) y los </w:t>
      </w:r>
      <w:r>
        <w:rPr>
          <w:b/>
        </w:rPr>
        <w:t>22 módulos del curso de políticas y vulnerabilidades</w:t>
      </w:r>
      <w:r>
        <w:t xml:space="preserve"> (</w:t>
      </w:r>
      <w:r>
        <w:rPr>
          <w:rFonts w:ascii="Consolas" w:hAnsi="Consolas"/>
          <w:sz w:val="20"/>
        </w:rPr>
        <w:t>curso-politicas-vulnerabilidades/</w:t>
      </w:r>
      <w:r>
        <w:t xml:space="preserve">, incluidos los 15 templates ISACA) (la lista de documentos está en </w:t>
      </w:r>
      <w:r>
        <w:rPr>
          <w:rFonts w:ascii="Consolas" w:hAnsi="Consolas"/>
          <w:sz w:val="20"/>
        </w:rPr>
        <w:t>03-HERRAMIENTAS/canonicos.txt</w:t>
      </w:r>
      <w:r>
        <w:t xml:space="preserve">). Requiere Python 3 y </w:t>
      </w:r>
      <w:r>
        <w:rPr>
          <w:rFonts w:ascii="Consolas" w:hAnsi="Consolas"/>
          <w:sz w:val="20"/>
        </w:rPr>
        <w:t>python-docx</w:t>
      </w:r>
      <w:r>
        <w:t xml:space="preserve"> (ya instalados en este entorno). Uso:</w:t>
      </w:r>
    </w:p>
    <w:p>
      <w:pPr>
        <w:pStyle w:val="ListBullet"/>
      </w:pPr>
      <w:r>
        <w:t xml:space="preserve">Cada plantilla </w:t>
      </w:r>
      <w:r>
        <w:rPr>
          <w:rFonts w:ascii="Consolas" w:hAnsi="Consolas"/>
          <w:sz w:val="20"/>
        </w:rPr>
        <w:t>.md</w:t>
      </w:r>
      <w:r>
        <w:t xml:space="preserve"> puede editarse con cualquier editor (VS Code, Notepad++, etc.) y luego regenerar el </w:t>
      </w:r>
      <w:r>
        <w:rPr>
          <w:rFonts w:ascii="Consolas" w:hAnsi="Consolas"/>
          <w:sz w:val="20"/>
        </w:rPr>
        <w:t>.docx</w:t>
      </w:r>
      <w:r>
        <w:t>.</w:t>
      </w:r>
    </w:p>
    <w:p>
      <w:pPr>
        <w:pStyle w:val="ListBullet"/>
      </w:pPr>
      <w:r>
        <w:t xml:space="preserve">Para la planilla de riesgos (ID-03) podés usar la </w:t>
      </w:r>
      <w:r>
        <w:rPr>
          <w:b/>
        </w:rPr>
        <w:t>plantilla oficial de Agesic</w:t>
      </w:r>
      <w:r>
        <w:t xml:space="preserve"> "Implantación SGSI – Inventario activos y Evaluación riesgos (.xlsx)" descargable desde el sitio de Agesic.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7. Referencias oficiales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Recurso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Enlace</w:t>
            </w:r>
          </w:p>
        </w:tc>
      </w:tr>
      <w:tr>
        <w:tc>
          <w:tcPr>
            <w:tcW w:type="dxa" w:w="4824"/>
          </w:tcPr>
          <w:p>
            <w:r/>
            <w:r>
              <w:t>Marco de Ciberseguridad 5.0 (Agesic)</w:t>
            </w:r>
          </w:p>
        </w:tc>
        <w:tc>
          <w:tcPr>
            <w:tcW w:type="dxa" w:w="4824"/>
          </w:tcPr>
          <w:p>
            <w:r/>
            <w:r>
              <w:t>https://www.gub.uy/agencia-gobierno-electronico-sociedad-informacion-conocimiento/comunicacion/publicaciones/marco-ciberseguridad-50</w:t>
            </w:r>
          </w:p>
        </w:tc>
      </w:tr>
      <w:tr>
        <w:tc>
          <w:tcPr>
            <w:tcW w:type="dxa" w:w="4824"/>
          </w:tcPr>
          <w:p>
            <w:r/>
            <w:r>
              <w:t>Guía de implementación MCU 5.0</w:t>
            </w:r>
          </w:p>
        </w:tc>
        <w:tc>
          <w:tcPr>
            <w:tcW w:type="dxa" w:w="4824"/>
          </w:tcPr>
          <w:p>
            <w:r/>
            <w:r>
              <w:t>https://www.gub.uy/agencia-gobierno-electronico-sociedad-informacion-conocimiento/comunicacion/publicaciones/guia-implementacion-del-mcu-50</w:t>
            </w:r>
          </w:p>
        </w:tc>
      </w:tr>
      <w:tr>
        <w:tc>
          <w:tcPr>
            <w:tcW w:type="dxa" w:w="4824"/>
          </w:tcPr>
          <w:p>
            <w:r/>
            <w:r>
              <w:t>Guía SGSI de Agesic (inventario de activos y riesgos .xlsx)</w:t>
            </w:r>
          </w:p>
        </w:tc>
        <w:tc>
          <w:tcPr>
            <w:tcW w:type="dxa" w:w="4824"/>
          </w:tcPr>
          <w:p>
            <w:r/>
            <w:r>
              <w:t>https://www.gub.uy/agencia-gobierno-electronico-sociedad-informacion-conocimiento/comunicacion/publicaciones/guias-sobre-marco-ciberseguridad</w:t>
            </w:r>
          </w:p>
        </w:tc>
      </w:tr>
      <w:tr>
        <w:tc>
          <w:tcPr>
            <w:tcW w:type="dxa" w:w="4824"/>
          </w:tcPr>
          <w:p>
            <w:r/>
            <w:r>
              <w:t>BCU · EMG (Estándares Mínimos de Gestión)</w:t>
            </w:r>
          </w:p>
        </w:tc>
        <w:tc>
          <w:tcPr>
            <w:tcW w:type="dxa" w:w="4824"/>
          </w:tcPr>
          <w:p>
            <w:r/>
            <w:r>
              <w:t>https://www.bcu.gub.uy/Servicios-Financieros-SSF/Paginas/Estandares-Minimos-No-Bancarias.aspx</w:t>
            </w:r>
          </w:p>
        </w:tc>
      </w:tr>
      <w:tr>
        <w:tc>
          <w:tcPr>
            <w:tcW w:type="dxa" w:w="4824"/>
          </w:tcPr>
          <w:p>
            <w:r/>
            <w:r>
              <w:t>URCDP · Guía de vulneraciones de seguridad</w:t>
            </w:r>
          </w:p>
        </w:tc>
        <w:tc>
          <w:tcPr>
            <w:tcW w:type="dxa" w:w="4824"/>
          </w:tcPr>
          <w:p>
            <w:r/>
            <w:r>
              <w:t>https://www.gub.uy/unidad-reguladora-control-datos-personales</w:t>
            </w:r>
          </w:p>
        </w:tc>
      </w:tr>
      <w:tr>
        <w:tc>
          <w:tcPr>
            <w:tcW w:type="dxa" w:w="4824"/>
          </w:tcPr>
          <w:p>
            <w:r/>
            <w:r>
              <w:t>Ley 18.331 (protección de datos personales)</w:t>
            </w:r>
          </w:p>
        </w:tc>
        <w:tc>
          <w:tcPr>
            <w:tcW w:type="dxa" w:w="4824"/>
          </w:tcPr>
          <w:p>
            <w:r/>
            <w:r>
              <w:t>https://www.impo.com.uy/bases/leyes/18331-2008</w:t>
            </w:r>
          </w:p>
        </w:tc>
      </w:tr>
      <w:tr>
        <w:tc>
          <w:tcPr>
            <w:tcW w:type="dxa" w:w="4824"/>
          </w:tcPr>
          <w:p>
            <w:r/>
            <w:r>
              <w:t>Decreto 64/020</w:t>
            </w:r>
          </w:p>
        </w:tc>
        <w:tc>
          <w:tcPr>
            <w:tcW w:type="dxa" w:w="4824"/>
          </w:tcPr>
          <w:p>
            <w:r/>
            <w:r>
              <w:t>https://www.redipd.org/sites/default/files/2020-03/decreto-64-020-reglamento-ley-19670.pdf</w:t>
            </w:r>
          </w:p>
        </w:tc>
      </w:tr>
      <w:tr>
        <w:tc>
          <w:tcPr>
            <w:tcW w:type="dxa" w:w="4824"/>
          </w:tcPr>
          <w:p>
            <w:r/>
            <w:r>
              <w:t>Organigrama del Banco</w:t>
            </w:r>
          </w:p>
        </w:tc>
        <w:tc>
          <w:tcPr>
            <w:tcW w:type="dxa" w:w="4824"/>
          </w:tcPr>
          <w:p>
            <w:r/>
            <w:r>
              <w:t>https://www.bhu.com.uy/sobre-bhu/organigrama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8. Glosario rápido</w:t>
      </w:r>
    </w:p>
    <w:p>
      <w:pPr>
        <w:pStyle w:val="ListBullet"/>
      </w:pPr>
      <w:r>
        <w:rPr>
          <w:b/>
        </w:rPr>
        <w:t>SGSI / ISMS</w:t>
      </w:r>
      <w:r>
        <w:t xml:space="preserve"> — Sistema de Gestión de Seguridad de la Información.</w:t>
      </w:r>
    </w:p>
    <w:p>
      <w:pPr>
        <w:pStyle w:val="ListBullet"/>
      </w:pPr>
      <w:r>
        <w:rPr>
          <w:b/>
        </w:rPr>
        <w:t>RSI</w:t>
      </w:r>
      <w:r>
        <w:t xml:space="preserve"> — Responsable de Seguridad de la Información (segunda línea de defensa).</w:t>
      </w:r>
    </w:p>
    <w:p>
      <w:pPr>
        <w:pStyle w:val="ListBullet"/>
      </w:pPr>
      <w:r>
        <w:rPr>
          <w:b/>
        </w:rPr>
        <w:t>MCU 5.0</w:t>
      </w:r>
      <w:r>
        <w:t xml:space="preserve"> — Marco de Ciberseguridad de Agesic, versión 5.0 (basado en NIST CSF 2.0).</w:t>
      </w:r>
    </w:p>
    <w:p>
      <w:pPr>
        <w:pStyle w:val="ListBullet"/>
      </w:pPr>
      <w:r>
        <w:rPr>
          <w:b/>
        </w:rPr>
        <w:t>EMG</w:t>
      </w:r>
      <w:r>
        <w:t xml:space="preserve"> — Estándares Mínimos de Gestión del BCU.</w:t>
      </w:r>
    </w:p>
    <w:p>
      <w:pPr>
        <w:pStyle w:val="ListBullet"/>
      </w:pPr>
      <w:r>
        <w:rPr>
          <w:b/>
        </w:rPr>
        <w:t>URCDP</w:t>
      </w:r>
      <w:r>
        <w:t xml:space="preserve"> — Unidad Reguladora y de Control de Datos Personales.</w:t>
      </w:r>
    </w:p>
    <w:p>
      <w:pPr>
        <w:pStyle w:val="ListBullet"/>
      </w:pPr>
      <w:r>
        <w:rPr>
          <w:b/>
        </w:rPr>
        <w:t>CERTuy</w:t>
      </w:r>
      <w:r>
        <w:t xml:space="preserve"> — Centro Nacional de Respuesta a Incidentes de Seguridad Informática.</w:t>
      </w:r>
    </w:p>
    <w:p>
      <w:pPr>
        <w:pStyle w:val="ListBullet"/>
      </w:pPr>
      <w:r>
        <w:rPr>
          <w:b/>
        </w:rPr>
        <w:t>CID</w:t>
      </w:r>
      <w:r>
        <w:t xml:space="preserve"> — Confidencialidad, Integridad y Disponibilidad.</w:t>
      </w:r>
    </w:p>
    <w:p>
      <w:pPr>
        <w:pStyle w:val="ListBullet"/>
      </w:pPr>
      <w:r>
        <w:rPr>
          <w:b/>
        </w:rPr>
        <w:t>PDCA</w:t>
      </w:r>
      <w:r>
        <w:t xml:space="preserve"> — Planificar, Hacer, Verificar, Actuar.</w:t>
      </w:r>
    </w:p>
    <w:p>
      <w:pPr>
        <w:pStyle w:val="ListBullet"/>
      </w:pPr>
      <w:r>
        <w:rPr>
          <w:b/>
        </w:rPr>
        <w:t>DPD</w:t>
      </w:r>
      <w:r>
        <w:t xml:space="preserve"> — Delegado de Protección de Datos.</w:t>
      </w:r>
    </w:p>
    <w:p>
      <w:pPr>
        <w:pStyle w:val="ListBullet"/>
      </w:pPr>
      <w:r>
        <w:rPr>
          <w:b/>
        </w:rPr>
        <w:t>ARCO</w:t>
      </w:r>
      <w:r>
        <w:t xml:space="preserve"> — Acceso, Rectificación, Cancelación (supresión), Oposición.</w:t>
      </w:r>
    </w:p>
    <w:p>
      <w:pPr>
        <w:pStyle w:val="ListBullet"/>
      </w:pPr>
      <w:r>
        <w:rPr>
          <w:b/>
        </w:rPr>
        <w:t>BCP / DRP</w:t>
      </w:r>
      <w:r>
        <w:t xml:space="preserve"> — Continuidad del Negocio / Recuperación ante Desastres.</w:t>
      </w:r>
    </w:p>
    <w:p>
      <w:pPr>
        <w:spacing w:before="120" w:after="120"/>
      </w:pPr>
    </w:p>
    <w:p>
      <w:r>
        <w:rPr>
          <w:b/>
        </w:rPr>
        <w:t>Siguiente paso:</w:t>
      </w:r>
      <w:r>
        <w:t xml:space="preserve"> abrí </w:t>
      </w:r>
      <w:r>
        <w:rPr>
          <w:rFonts w:ascii="Consolas" w:hAnsi="Consolas"/>
          <w:sz w:val="20"/>
        </w:rPr>
        <w:t>00-PLANIFICACION/00-Planificacion-SGSI.md</w:t>
      </w:r>
      <w:r>
        <w:t xml:space="preserve"> para arrancar con el cronograma, o </w:t>
      </w:r>
      <w:r>
        <w:rPr>
          <w:rFonts w:ascii="Consolas" w:hAnsi="Consolas"/>
          <w:sz w:val="20"/>
        </w:rPr>
        <w:t>01-CURSO-RSI/01-Marco-Normativo-Uruguay.md</w:t>
      </w:r>
      <w:r>
        <w:t xml:space="preserve"> para aprender la base normativa.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