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AISEC-03 · Cómo funcionan OpenCode, BigPickle, Ollama y vLLM</w:t>
      </w:r>
    </w:p>
    <w:p>
      <w:pPr>
        <w:ind w:left="432"/>
      </w:pPr>
      <w:r>
        <w:rPr>
          <w:i/>
          <w:color w:val="606060"/>
        </w:rPr>
        <w:t>**Función del MCU 5.0:** Las herramientas de IA son activos del Banco. Conocer cómo funcionan permite protegerlas (PR), inventariarlas (ID) y demostrar su control ante auditorías (GV/CN).</w:t>
      </w:r>
    </w:p>
    <w:p>
      <w:pPr>
        <w:ind w:left="432"/>
      </w:pPr>
      <w:r>
        <w:rPr>
          <w:i/>
          <w:color w:val="606060"/>
        </w:rPr>
        <w:t>**ISO/IEC 27001:** Gestión de activos (A.5.9), control de acceso (A.5.15/A.8), seguridad en el desarrollo (A.8.25-A.8.28) y gestión de vulnerabilidades (A.8.8). Ninguna herramienta se usa sin autorización y sin registro.</w:t>
      </w:r>
    </w:p>
    <w:p>
      <w:pPr>
        <w:ind w:left="432"/>
      </w:pPr>
      <w:r>
        <w:rPr>
          <w:i/>
          <w:color w:val="606060"/>
        </w:rPr>
        <w:t>**BCU:** Las herramientas de IA autorizadas deben estar documentadas en los EMG y el RNRCSF como componentes de la infraestructura de TIC.</w:t>
      </w:r>
    </w:p>
    <w:p>
      <w:pPr>
        <w:ind w:left="432"/>
      </w:pPr>
      <w:r>
        <w:rPr>
          <w:i/>
          <w:color w:val="606060"/>
        </w:rPr>
        <w:t>**URCDP:** Para el tratamiento de datos personales, la herramienta debe permitir minimización, trazabilidad y control (PD.5, PD.6). Las herramientas que siguen se eligieron por eso.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La familia de herramientas oficiales del Banco</w:t>
      </w:r>
    </w:p>
    <w:p>
      <w:r>
        <w:t xml:space="preserve">El Banco no entrega "un chatbot". Entrega un </w:t>
      </w:r>
      <w:r>
        <w:rPr>
          <w:b/>
        </w:rPr>
        <w:t>ecosistema</w:t>
      </w:r>
      <w:r>
        <w:t xml:space="preserve"> de herramientas que se complementan y que, bien entendidas, cubren las necesidades de los 300 funcionarios sin que tengan que buscar alternativas en internet.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Quién la usa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Analogía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OpenCode</w:t>
            </w:r>
          </w:p>
        </w:tc>
        <w:tc>
          <w:tcPr>
            <w:tcW w:type="dxa" w:w="2412"/>
          </w:tcPr>
          <w:p>
            <w:r/>
            <w:r>
              <w:t xml:space="preserve">Asistente de código que trabaja </w:t>
            </w:r>
            <w:r>
              <w:rPr>
                <w:b/>
              </w:rPr>
              <w:t>sobre los archivos del Banco</w:t>
            </w:r>
            <w:r>
              <w:t>, en la computadora del desarrollador, con autorización para editar y ejecutar en entornos de prueba</w:t>
            </w:r>
          </w:p>
        </w:tc>
        <w:tc>
          <w:tcPr>
            <w:tcW w:type="dxa" w:w="2412"/>
          </w:tcPr>
          <w:p>
            <w:r/>
            <w:r>
              <w:t>Desarrolladores y TI</w:t>
            </w:r>
          </w:p>
        </w:tc>
        <w:tc>
          <w:tcPr>
            <w:tcW w:type="dxa" w:w="2412"/>
          </w:tcPr>
          <w:p>
            <w:r/>
            <w:r>
              <w:t>Un programador junior que lee, edita y prueba los archivos del proyecto con usted, sin copiarlos a ningún lado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BigPickle</w:t>
            </w:r>
          </w:p>
        </w:tc>
        <w:tc>
          <w:tcPr>
            <w:tcW w:type="dxa" w:w="2412"/>
          </w:tcPr>
          <w:p>
            <w:r/>
            <w:r>
              <w:t xml:space="preserve">Interfaz amigable en español para </w:t>
            </w:r>
            <w:r>
              <w:rPr>
                <w:b/>
              </w:rPr>
              <w:t>chatear, redactar, resumir y preguntar</w:t>
            </w:r>
            <w:r>
              <w:t xml:space="preserve"> usando modelos seguros</w:t>
            </w:r>
          </w:p>
        </w:tc>
        <w:tc>
          <w:tcPr>
            <w:tcW w:type="dxa" w:w="2412"/>
          </w:tcPr>
          <w:p>
            <w:r/>
            <w:r>
              <w:t>Todos los funcionarios</w:t>
            </w:r>
          </w:p>
        </w:tc>
        <w:tc>
          <w:tcPr>
            <w:tcW w:type="dxa" w:w="2412"/>
          </w:tcPr>
          <w:p>
            <w:r/>
            <w:r>
              <w:t>Una ventanilla de ayuda que responde en lenguaje común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Ollama</w:t>
            </w:r>
          </w:p>
        </w:tc>
        <w:tc>
          <w:tcPr>
            <w:tcW w:type="dxa" w:w="2412"/>
          </w:tcPr>
          <w:p>
            <w:r/>
            <w:r>
              <w:t xml:space="preserve">Programa que </w:t>
            </w:r>
            <w:r>
              <w:rPr>
                <w:b/>
              </w:rPr>
              <w:t>corre el modelo de IA dentro de la red del Banco</w:t>
            </w:r>
            <w:r>
              <w:t xml:space="preserve"> (sin internet)</w:t>
            </w:r>
          </w:p>
        </w:tc>
        <w:tc>
          <w:tcPr>
            <w:tcW w:type="dxa" w:w="2412"/>
          </w:tcPr>
          <w:p>
            <w:r/>
            <w:r>
              <w:t>TI/RSI (administración)</w:t>
            </w:r>
          </w:p>
        </w:tc>
        <w:tc>
          <w:tcPr>
            <w:tcW w:type="dxa" w:w="2412"/>
          </w:tcPr>
          <w:p>
            <w:r/>
            <w:r>
              <w:t>La imprenta propia del Banco: los documentos no salen del edificio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vLLM</w:t>
            </w:r>
          </w:p>
        </w:tc>
        <w:tc>
          <w:tcPr>
            <w:tcW w:type="dxa" w:w="2412"/>
          </w:tcPr>
          <w:p>
            <w:r/>
            <w:r>
              <w:t xml:space="preserve">Servidor de </w:t>
            </w:r>
            <w:r>
              <w:rPr>
                <w:b/>
              </w:rPr>
              <w:t>inferencia de alto rendimiento</w:t>
            </w:r>
            <w:r>
              <w:t xml:space="preserve"> que sirve las respuestas del modelo a las aplicaciones</w:t>
            </w:r>
          </w:p>
        </w:tc>
        <w:tc>
          <w:tcPr>
            <w:tcW w:type="dxa" w:w="2412"/>
          </w:tcPr>
          <w:p>
            <w:r/>
            <w:r>
              <w:t>TI/RSI (administración)</w:t>
            </w:r>
          </w:p>
        </w:tc>
        <w:tc>
          <w:tcPr>
            <w:tcW w:type="dxa" w:w="2412"/>
          </w:tcPr>
          <w:p>
            <w:r/>
            <w:r>
              <w:t>El motor del edificio que da energía a todas las herramientas</w:t>
            </w:r>
          </w:p>
        </w:tc>
      </w:tr>
    </w:tbl>
    <w:p>
      <w:r>
        <w:t xml:space="preserve">La idea clave: </w:t>
      </w:r>
      <w:r>
        <w:rPr>
          <w:b/>
        </w:rPr>
        <w:t>BigPickle es la puerta de entrada amigable para todos; OpenCode es la herramienta profesional para código; Ollama y vLLM son la infraestructura que hace que todo funcione adentro del Banco.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OpenCode: el asistente que trabaja con tus archivos</w:t>
      </w:r>
    </w:p>
    <w:p>
      <w:pPr>
        <w:pStyle w:val="Heading3"/>
      </w:pPr>
      <w:r>
        <w:rPr>
          <w:color w:val="1F3B63"/>
        </w:rPr>
        <w:t>Qué es</w:t>
      </w:r>
    </w:p>
    <w:p>
      <w:r>
        <w:t xml:space="preserve">OpenCode es un </w:t>
      </w:r>
      <w:r>
        <w:rPr>
          <w:b/>
        </w:rPr>
        <w:t>agente de código</w:t>
      </w:r>
      <w:r>
        <w:t xml:space="preserve"> que corre en la terminal de la computadora del desarrollador. A diferencia de un chat, OpenCode </w:t>
      </w:r>
      <w:r>
        <w:rPr>
          <w:b/>
        </w:rPr>
        <w:t>puede ver, crear y modificar archivos del proyecto</w:t>
      </w:r>
      <w:r>
        <w:t xml:space="preserve"> del Banco, y puede ejecutar comandos en entornos de prueba. Es como tener un colega que "se pone los lentes" sobre el código del Banco.</w:t>
      </w:r>
    </w:p>
    <w:p>
      <w:pPr>
        <w:pStyle w:val="Heading3"/>
      </w:pPr>
      <w:r>
        <w:rPr>
          <w:color w:val="1F3B63"/>
        </w:rPr>
        <w:t>Cómo funciona por dentro</w:t>
      </w:r>
    </w:p>
    <w:p>
      <w:pPr>
        <w:pStyle w:val="ListNumber"/>
      </w:pPr>
      <w:r>
        <w:t xml:space="preserve">Usted le da una </w:t>
      </w:r>
      <w:r>
        <w:rPr>
          <w:b/>
        </w:rPr>
        <w:t>instrucción</w:t>
      </w:r>
      <w:r>
        <w:t xml:space="preserve"> ("encontrá el bug en el cálculo de intereses y corregilo").</w:t>
      </w:r>
    </w:p>
    <w:p>
      <w:pPr>
        <w:pStyle w:val="ListNumber"/>
      </w:pPr>
      <w:r>
        <w:t xml:space="preserve">OpenCode </w:t>
      </w:r>
      <w:r>
        <w:rPr>
          <w:b/>
        </w:rPr>
        <w:t>explora los archivos</w:t>
      </w:r>
      <w:r>
        <w:t xml:space="preserve"> del repositorio local (no los sube a internet).</w:t>
      </w:r>
    </w:p>
    <w:p>
      <w:pPr>
        <w:pStyle w:val="ListNumber"/>
      </w:pPr>
      <w:r>
        <w:t xml:space="preserve">Con el contexto del proyecto, el modelo propone cambios; usted </w:t>
      </w:r>
      <w:r>
        <w:rPr>
          <w:b/>
        </w:rPr>
        <w:t>revisa cada cambio</w:t>
      </w:r>
      <w:r>
        <w:t xml:space="preserve"> (diff) y aprueba o rechaza.</w:t>
      </w:r>
    </w:p>
    <w:p>
      <w:pPr>
        <w:pStyle w:val="ListNumber"/>
      </w:pPr>
      <w:r>
        <w:t>Solo lo que usted aprueba se escribe en el archivo.</w:t>
      </w:r>
    </w:p>
    <w:p>
      <w:pPr>
        <w:pStyle w:val="Heading3"/>
      </w:pPr>
      <w:r>
        <w:rPr>
          <w:color w:val="1F3B63"/>
        </w:rPr>
        <w:t>Garantías de seguridad</w:t>
      </w:r>
    </w:p>
    <w:p>
      <w:pPr>
        <w:pStyle w:val="ListBullet"/>
      </w:pPr>
      <w:r>
        <w:t xml:space="preserve">Los archivos del Banco </w:t>
      </w:r>
      <w:r>
        <w:rPr>
          <w:b/>
        </w:rPr>
        <w:t>se procesan en la red del Banco</w:t>
      </w:r>
      <w:r>
        <w:t xml:space="preserve"> (modelo servido por Ollama/vLLM local o nube contratada con garantías).</w:t>
      </w:r>
    </w:p>
    <w:p>
      <w:pPr>
        <w:pStyle w:val="ListBullet"/>
      </w:pPr>
      <w:r>
        <w:t>Nada se envía a cuentas personales de terceros.</w:t>
      </w:r>
    </w:p>
    <w:p>
      <w:pPr>
        <w:pStyle w:val="ListBullet"/>
      </w:pPr>
      <w:r>
        <w:t xml:space="preserve">Cada cambio queda </w:t>
      </w:r>
      <w:r>
        <w:rPr>
          <w:b/>
        </w:rPr>
        <w:t>registrado</w:t>
      </w:r>
      <w:r>
        <w:t xml:space="preserve"> (qué se tocó, cuándo, quién aprobó): evidencia para auditoría.</w:t>
      </w:r>
    </w:p>
    <w:p>
      <w:pPr>
        <w:pStyle w:val="Heading3"/>
      </w:pPr>
      <w:r>
        <w:rPr>
          <w:color w:val="1F3B63"/>
        </w:rPr>
        <w:t>Reglas para el desarrollador</w:t>
      </w:r>
    </w:p>
    <w:p>
      <w:pPr>
        <w:pStyle w:val="ListNumber"/>
      </w:pPr>
      <w:r>
        <w:t>Nunca pegar código de clientes o datos reales de producción en una herramienta externa.</w:t>
      </w:r>
    </w:p>
    <w:p>
      <w:pPr>
        <w:pStyle w:val="ListNumber"/>
      </w:pPr>
      <w:r>
        <w:t xml:space="preserve">Probar siempre en </w:t>
      </w:r>
      <w:r>
        <w:rPr>
          <w:b/>
        </w:rPr>
        <w:t>entornos de desarrollo/QA</w:t>
      </w:r>
      <w:r>
        <w:t>, nunca en producción.</w:t>
      </w:r>
    </w:p>
    <w:p>
      <w:pPr>
        <w:pStyle w:val="ListNumber"/>
      </w:pPr>
      <w:r>
        <w:t xml:space="preserve">Revisar el </w:t>
      </w:r>
      <w:r>
        <w:rPr>
          <w:b/>
        </w:rPr>
        <w:t>diff</w:t>
      </w:r>
      <w:r>
        <w:t xml:space="preserve"> (el detalle de los cambios) antes de aceptar.</w:t>
      </w:r>
    </w:p>
    <w:p>
      <w:pPr>
        <w:pStyle w:val="ListNumber"/>
      </w:pPr>
      <w:r>
        <w:t>No autorizar a OpenCode a ejecutar comandos de producción sin supervisión.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BigPickle: la ventanilla amigable para todos</w:t>
      </w:r>
    </w:p>
    <w:p>
      <w:pPr>
        <w:pStyle w:val="Heading3"/>
      </w:pPr>
      <w:r>
        <w:rPr>
          <w:color w:val="1F3B63"/>
        </w:rPr>
        <w:t>Qué es</w:t>
      </w:r>
    </w:p>
    <w:p>
      <w:r>
        <w:t xml:space="preserve">BigPickle es la </w:t>
      </w:r>
      <w:r>
        <w:rPr>
          <w:b/>
        </w:rPr>
        <w:t>interfaz en español</w:t>
      </w:r>
      <w:r>
        <w:t xml:space="preserve"> que el funcionario común usa para chatear con la IA del Banco. Sirve para:</w:t>
      </w:r>
    </w:p>
    <w:p>
      <w:pPr>
        <w:pStyle w:val="ListBullet"/>
      </w:pPr>
      <w:r>
        <w:t xml:space="preserve">Redactar y mejorar </w:t>
      </w:r>
      <w:r>
        <w:rPr>
          <w:b/>
        </w:rPr>
        <w:t>correos, memorandos y cartas</w:t>
      </w:r>
      <w:r>
        <w:t>.</w:t>
      </w:r>
    </w:p>
    <w:p>
      <w:pPr>
        <w:pStyle w:val="ListBullet"/>
      </w:pPr>
      <w:r>
        <w:rPr>
          <w:b/>
        </w:rPr>
        <w:t>Resumir</w:t>
      </w:r>
      <w:r>
        <w:t xml:space="preserve"> documentos largos.</w:t>
      </w:r>
    </w:p>
    <w:p>
      <w:pPr>
        <w:pStyle w:val="ListBullet"/>
      </w:pPr>
      <w:r>
        <w:rPr>
          <w:b/>
        </w:rPr>
        <w:t>Explicar</w:t>
      </w:r>
      <w:r>
        <w:t xml:space="preserve"> conceptos en lenguaje simple.</w:t>
      </w:r>
    </w:p>
    <w:p>
      <w:pPr>
        <w:pStyle w:val="ListBullet"/>
      </w:pPr>
      <w:r>
        <w:t>Preparar borradores de informes, presentaciones y comunicaciones.</w:t>
      </w:r>
    </w:p>
    <w:p>
      <w:pPr>
        <w:pStyle w:val="ListBullet"/>
      </w:pPr>
      <w:r>
        <w:t xml:space="preserve">Preguntar sobre </w:t>
      </w:r>
      <w:r>
        <w:rPr>
          <w:b/>
        </w:rPr>
        <w:t>procedimientos del Banco</w:t>
      </w:r>
      <w:r>
        <w:t xml:space="preserve"> (cuando esté conectada a un RAG con la documentación interna).</w:t>
      </w:r>
    </w:p>
    <w:p>
      <w:pPr>
        <w:pStyle w:val="Heading3"/>
      </w:pPr>
      <w:r>
        <w:rPr>
          <w:color w:val="1F3B63"/>
        </w:rPr>
        <w:t>Cómo funciona por dentro</w:t>
      </w:r>
    </w:p>
    <w:p>
      <w:pPr>
        <w:pStyle w:val="ListNumber"/>
      </w:pPr>
      <w:r>
        <w:t>El funcionario escribe su solicitud (prompt) en la ventana.</w:t>
      </w:r>
    </w:p>
    <w:p>
      <w:pPr>
        <w:pStyle w:val="ListNumber"/>
      </w:pPr>
      <w:r>
        <w:t xml:space="preserve">La solicitud viaja </w:t>
      </w:r>
      <w:r>
        <w:rPr>
          <w:b/>
        </w:rPr>
        <w:t>solo dentro de la red del Banco</w:t>
      </w:r>
      <w:r>
        <w:t xml:space="preserve"> al motor local (Ollama/vLLM).</w:t>
      </w:r>
    </w:p>
    <w:p>
      <w:pPr>
        <w:pStyle w:val="ListNumber"/>
      </w:pPr>
      <w:r>
        <w:t>El modelo responde; la respuesta vuelve al funcionario.</w:t>
      </w:r>
    </w:p>
    <w:p>
      <w:pPr>
        <w:pStyle w:val="ListNumber"/>
      </w:pPr>
      <w:r>
        <w:t xml:space="preserve">Todo queda en el </w:t>
      </w:r>
      <w:r>
        <w:rPr>
          <w:b/>
        </w:rPr>
        <w:t>registro de uso</w:t>
      </w:r>
      <w:r>
        <w:t xml:space="preserve"> del Banco (quién, cuándo, qué pregunta) para auditoría.</w:t>
      </w:r>
    </w:p>
    <w:p>
      <w:pPr>
        <w:pStyle w:val="Heading3"/>
      </w:pPr>
      <w:r>
        <w:rPr>
          <w:color w:val="1F3B63"/>
        </w:rPr>
        <w:t>La regla de oro para el funcionario</w:t>
      </w:r>
    </w:p>
    <w:p>
      <w:pPr>
        <w:ind w:left="432"/>
      </w:pPr>
      <w:r>
        <w:rPr>
          <w:i/>
          <w:color w:val="606060"/>
        </w:rPr>
        <w:t>**En BigPickle se escribe como si el correo estuviera a la vista de todos: no se pegan cédulas, saldos, claves, ni datos de clientes. Si necesita trabajar con datos de clientes, primero los anonimiza o los trabaja en los sistemas autorizados.**</w:t>
      </w:r>
    </w:p>
    <w:p>
      <w:r>
        <w:t xml:space="preserve">BigPickle existe </w:t>
      </w:r>
      <w:r>
        <w:rPr>
          <w:b/>
        </w:rPr>
        <w:t>precisamente</w:t>
      </w:r>
      <w:r>
        <w:t xml:space="preserve"> para que no sienta la tentación de abrir una cuenta personal en otra herramienta: si necesita redactar algo, la herramienta segura ya está a un clic.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Ollama: la "imprenta propia" del Banco</w:t>
      </w:r>
    </w:p>
    <w:p>
      <w:pPr>
        <w:pStyle w:val="Heading3"/>
      </w:pPr>
      <w:r>
        <w:rPr>
          <w:color w:val="1F3B63"/>
        </w:rPr>
        <w:t>Qué es</w:t>
      </w:r>
    </w:p>
    <w:p>
      <w:r>
        <w:rPr>
          <w:b/>
        </w:rPr>
        <w:t>Ollama</w:t>
      </w:r>
      <w:r>
        <w:t xml:space="preserve"> es un programa que permite </w:t>
      </w:r>
      <w:r>
        <w:rPr>
          <w:b/>
        </w:rPr>
        <w:t>descargar y ejecutar modelos de lenguaje dentro de la red del Banco</w:t>
      </w:r>
      <w:r>
        <w:t>, sin conexión a internet. Es la diferencia entre "mandar los documentos a imprimir afuera" e "imprimir en la imprenta del Banco".</w:t>
      </w:r>
    </w:p>
    <w:p>
      <w:pPr>
        <w:pStyle w:val="Heading3"/>
      </w:pPr>
      <w:r>
        <w:rPr>
          <w:color w:val="1F3B63"/>
        </w:rPr>
        <w:t>Por qué importa para la seguridad</w:t>
      </w:r>
    </w:p>
    <w:p>
      <w:pPr>
        <w:pStyle w:val="ListBullet"/>
      </w:pPr>
      <w:r>
        <w:t xml:space="preserve">Los </w:t>
      </w:r>
      <w:r>
        <w:rPr>
          <w:b/>
        </w:rPr>
        <w:t>datos nunca salen</w:t>
      </w:r>
      <w:r>
        <w:t xml:space="preserve"> del Banco: el modelo corre en servidores propios.</w:t>
      </w:r>
    </w:p>
    <w:p>
      <w:pPr>
        <w:pStyle w:val="ListBullet"/>
      </w:pPr>
      <w:r>
        <w:t>No hay contrato con un tercero, ni retención de datos externa, ni riesgo de que el texto se use para entrenar modelos ajenos.</w:t>
      </w:r>
    </w:p>
    <w:p>
      <w:pPr>
        <w:pStyle w:val="ListBullet"/>
      </w:pPr>
      <w:r>
        <w:t>Se pueden usar modelos abiertos (como las familias Llama, Qwen, Mistral) en versiones controladas.</w:t>
      </w:r>
    </w:p>
    <w:p>
      <w:pPr>
        <w:pStyle w:val="Heading3"/>
      </w:pPr>
      <w:r>
        <w:rPr>
          <w:color w:val="1F3B63"/>
        </w:rPr>
        <w:t>Limitaciones honestas</w:t>
      </w:r>
    </w:p>
    <w:p>
      <w:pPr>
        <w:pStyle w:val="ListBullet"/>
      </w:pPr>
      <w:r>
        <w:t xml:space="preserve">Un modelo local es </w:t>
      </w:r>
      <w:r>
        <w:rPr>
          <w:b/>
        </w:rPr>
        <w:t>menos potente</w:t>
      </w:r>
      <w:r>
        <w:t xml:space="preserve"> que los gigantes de la nube. A cambio, ofrece </w:t>
      </w:r>
      <w:r>
        <w:rPr>
          <w:b/>
        </w:rPr>
        <w:t>confidencialidad total</w:t>
      </w:r>
      <w:r>
        <w:t>.</w:t>
      </w:r>
    </w:p>
    <w:p>
      <w:pPr>
        <w:pStyle w:val="ListBullet"/>
      </w:pPr>
      <w:r>
        <w:t>Exige hardware (GPU) y mantenimiento por parte de TI.</w:t>
      </w:r>
    </w:p>
    <w:p>
      <w:pPr>
        <w:pStyle w:val="ListBullet"/>
      </w:pPr>
      <w:r>
        <w:t xml:space="preserve">Requiere ser </w:t>
      </w:r>
      <w:r>
        <w:rPr>
          <w:b/>
        </w:rPr>
        <w:t>actualizado</w:t>
      </w:r>
      <w:r>
        <w:t xml:space="preserve"> para no quedarse con modelos vulnerables o desactualizados.</w:t>
      </w:r>
    </w:p>
    <w:p>
      <w:pPr>
        <w:pStyle w:val="Heading3"/>
      </w:pPr>
      <w:r>
        <w:rPr>
          <w:color w:val="1F3B63"/>
        </w:rPr>
        <w:t>Veredicto para el Banco</w:t>
      </w:r>
    </w:p>
    <w:p>
      <w:r>
        <w:t xml:space="preserve">Para datos de clientes y documentación interna confidencial: </w:t>
      </w:r>
      <w:r>
        <w:rPr>
          <w:b/>
        </w:rPr>
        <w:t>Ollama local es la opción más segura</w:t>
      </w:r>
      <w:r>
        <w:t xml:space="preserve"> porque el dato no viaja. Para tareas sin datos sensibles, se pueden usar los modelos de la nube contratada con garantías (si existen).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vLLM: el motor de alta velocidad</w:t>
      </w:r>
    </w:p>
    <w:p>
      <w:pPr>
        <w:pStyle w:val="Heading3"/>
      </w:pPr>
      <w:r>
        <w:rPr>
          <w:color w:val="1F3B63"/>
        </w:rPr>
        <w:t>Qué es</w:t>
      </w:r>
    </w:p>
    <w:p>
      <w:r>
        <w:rPr>
          <w:b/>
        </w:rPr>
        <w:t>vLLM</w:t>
      </w:r>
      <w:r>
        <w:t xml:space="preserve"> es un </w:t>
      </w:r>
      <w:r>
        <w:rPr>
          <w:b/>
        </w:rPr>
        <w:t>servidor de inferencia</w:t>
      </w:r>
      <w:r>
        <w:t xml:space="preserve">: un programa que expone el modelo (corriendo en Ollama o en su propia arquitectura) como un </w:t>
      </w:r>
      <w:r>
        <w:rPr>
          <w:b/>
        </w:rPr>
        <w:t>servicio</w:t>
      </w:r>
      <w:r>
        <w:t xml:space="preserve"> al que las aplicaciones del Banco consultan. Mientras Ollama es la "imprenta", vLLM es la "columna vertebral" que reparte el trabajo para que muchas personas usen la IA a la vez con buena velocidad.</w:t>
      </w:r>
    </w:p>
    <w:p>
      <w:pPr>
        <w:pStyle w:val="Heading3"/>
      </w:pPr>
      <w:r>
        <w:rPr>
          <w:color w:val="1F3B63"/>
        </w:rPr>
        <w:t>Qué hace en el ecosistema</w:t>
      </w:r>
    </w:p>
    <w:p>
      <w:pPr>
        <w:pStyle w:val="ListNumber"/>
      </w:pPr>
      <w:r>
        <w:t>Recibe las solicitudes de BigPickle, OpenCode y otras aplicaciones.</w:t>
      </w:r>
    </w:p>
    <w:p>
      <w:pPr>
        <w:pStyle w:val="ListNumber"/>
      </w:pPr>
      <w:r>
        <w:t>Las encola y las procesa contra el modelo.</w:t>
      </w:r>
    </w:p>
    <w:p>
      <w:pPr>
        <w:pStyle w:val="ListNumber"/>
      </w:pPr>
      <w:r>
        <w:t xml:space="preserve">Devuelve las respuestas con </w:t>
      </w:r>
      <w:r>
        <w:rPr>
          <w:b/>
        </w:rPr>
        <w:t>velocidad y trazabilidad</w:t>
      </w:r>
      <w:r>
        <w:t xml:space="preserve"> (cuánto tardó, qué modelo, qué versión).</w:t>
      </w:r>
    </w:p>
    <w:p>
      <w:pPr>
        <w:pStyle w:val="Heading3"/>
      </w:pPr>
      <w:r>
        <w:rPr>
          <w:color w:val="1F3B63"/>
        </w:rPr>
        <w:t>Por qué importa para el RSI</w:t>
      </w:r>
    </w:p>
    <w:p>
      <w:pPr>
        <w:pStyle w:val="ListBullet"/>
      </w:pPr>
      <w:r>
        <w:t xml:space="preserve">Permite </w:t>
      </w:r>
      <w:r>
        <w:rPr>
          <w:b/>
        </w:rPr>
        <w:t>centralizar</w:t>
      </w:r>
      <w:r>
        <w:t xml:space="preserve"> el uso: todo pasa por un único punto auditable.</w:t>
      </w:r>
    </w:p>
    <w:p>
      <w:pPr>
        <w:pStyle w:val="ListBullet"/>
      </w:pPr>
      <w:r>
        <w:t xml:space="preserve">Facilita </w:t>
      </w:r>
      <w:r>
        <w:rPr>
          <w:b/>
        </w:rPr>
        <w:t>limitar</w:t>
      </w:r>
      <w:r>
        <w:t xml:space="preserve"> quién puede usar qué modelo.</w:t>
      </w:r>
    </w:p>
    <w:p>
      <w:pPr>
        <w:pStyle w:val="ListBullet"/>
      </w:pPr>
      <w:r>
        <w:t xml:space="preserve">Sirve para </w:t>
      </w:r>
      <w:r>
        <w:rPr>
          <w:b/>
        </w:rPr>
        <w:t>registrar</w:t>
      </w:r>
      <w:r>
        <w:t xml:space="preserve"> el volumen de uso y detectar abusos (alguien pegando datos masivos, horarios anómalos).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Cómo se conecta todo (el flujo de una consulta)</w:t>
      </w:r>
    </w:p>
    <w:p>
      <w:r>
        <w:t xml:space="preserve">En este flujo, </w:t>
      </w:r>
      <w:r>
        <w:rPr>
          <w:b/>
        </w:rPr>
        <w:t>en ningún momento los datos salen de la infraestructura controlada del Banco</w:t>
      </w:r>
      <w:r>
        <w:t xml:space="preserve"> (salvo nube contratada con contrato de protección de datos, que se declara y se audita).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¿Cuál uso para qué? Tabla de decisión rápida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Necesito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</w:tr>
      <w:tr>
        <w:tc>
          <w:tcPr>
            <w:tcW w:type="dxa" w:w="4824"/>
          </w:tcPr>
          <w:p>
            <w:r/>
            <w:r>
              <w:t>Redactar o resumir textos en español, sin tocar código</w:t>
            </w:r>
          </w:p>
        </w:tc>
        <w:tc>
          <w:tcPr>
            <w:tcW w:type="dxa" w:w="4824"/>
          </w:tcPr>
          <w:p>
            <w:r/>
            <w:r>
              <w:t>BigPickle</w:t>
            </w:r>
          </w:p>
        </w:tc>
      </w:tr>
      <w:tr>
        <w:tc>
          <w:tcPr>
            <w:tcW w:type="dxa" w:w="4824"/>
          </w:tcPr>
          <w:p>
            <w:r/>
            <w:r>
              <w:t>Escribir, revisar o explicar código del Banco</w:t>
            </w:r>
          </w:p>
        </w:tc>
        <w:tc>
          <w:tcPr>
            <w:tcW w:type="dxa" w:w="4824"/>
          </w:tcPr>
          <w:p>
            <w:r/>
            <w:r>
              <w:t>OpenCode</w:t>
            </w:r>
          </w:p>
        </w:tc>
      </w:tr>
      <w:tr>
        <w:tc>
          <w:tcPr>
            <w:tcW w:type="dxa" w:w="4824"/>
          </w:tcPr>
          <w:p>
            <w:r/>
            <w:r>
              <w:t>Preguntar sobre la documentación interna (políticas, procedimientos)</w:t>
            </w:r>
          </w:p>
        </w:tc>
        <w:tc>
          <w:tcPr>
            <w:tcW w:type="dxa" w:w="4824"/>
          </w:tcPr>
          <w:p>
            <w:r/>
            <w:r>
              <w:t>BigPickle conectado a RAG (AISEC-04)</w:t>
            </w:r>
          </w:p>
        </w:tc>
      </w:tr>
      <w:tr>
        <w:tc>
          <w:tcPr>
            <w:tcW w:type="dxa" w:w="4824"/>
          </w:tcPr>
          <w:p>
            <w:r/>
            <w:r>
              <w:t>Administrar y actualizar los modelos</w:t>
            </w:r>
          </w:p>
        </w:tc>
        <w:tc>
          <w:tcPr>
            <w:tcW w:type="dxa" w:w="4824"/>
          </w:tcPr>
          <w:p>
            <w:r/>
            <w:r>
              <w:t>Ollama + vLLM (TI/RSI)</w:t>
            </w:r>
          </w:p>
        </w:tc>
      </w:tr>
      <w:tr>
        <w:tc>
          <w:tcPr>
            <w:tcW w:type="dxa" w:w="4824"/>
          </w:tcPr>
          <w:p>
            <w:r/>
            <w:r>
              <w:t>Probar un modelo nuevo sin salir del Banco</w:t>
            </w:r>
          </w:p>
        </w:tc>
        <w:tc>
          <w:tcPr>
            <w:tcW w:type="dxa" w:w="4824"/>
          </w:tcPr>
          <w:p>
            <w:r/>
            <w:r>
              <w:t>Ollama (descarga local) + pruebas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8. Conclusión del módulo</w:t>
      </w:r>
    </w:p>
    <w:p>
      <w:pPr>
        <w:pStyle w:val="ListBullet"/>
      </w:pPr>
      <w:r>
        <w:t xml:space="preserve">El Banco ofrece un ecosistema completo: </w:t>
      </w:r>
      <w:r>
        <w:rPr>
          <w:b/>
        </w:rPr>
        <w:t>BigPickle</w:t>
      </w:r>
      <w:r>
        <w:t xml:space="preserve"> (todos), </w:t>
      </w:r>
      <w:r>
        <w:rPr>
          <w:b/>
        </w:rPr>
        <w:t>OpenCode</w:t>
      </w:r>
      <w:r>
        <w:t xml:space="preserve"> (desarrollo), </w:t>
      </w:r>
      <w:r>
        <w:rPr>
          <w:b/>
        </w:rPr>
        <w:t>Ollama</w:t>
      </w:r>
      <w:r>
        <w:t xml:space="preserve"> (modelos locales) y </w:t>
      </w:r>
      <w:r>
        <w:rPr>
          <w:b/>
        </w:rPr>
        <w:t>vLLM</w:t>
      </w:r>
      <w:r>
        <w:t xml:space="preserve"> (servidor de inferencia).</w:t>
      </w:r>
    </w:p>
    <w:p>
      <w:pPr>
        <w:pStyle w:val="ListBullet"/>
      </w:pPr>
      <w:r>
        <w:t xml:space="preserve">La arquitectura está pensada para </w:t>
      </w:r>
      <w:r>
        <w:rPr>
          <w:b/>
        </w:rPr>
        <w:t>que los datos no salgan del Banco</w:t>
      </w:r>
      <w:r>
        <w:t xml:space="preserve"> y para que </w:t>
      </w:r>
      <w:r>
        <w:rPr>
          <w:b/>
        </w:rPr>
        <w:t>todo quede registrado</w:t>
      </w:r>
      <w:r>
        <w:t>.</w:t>
      </w:r>
    </w:p>
    <w:p>
      <w:pPr>
        <w:pStyle w:val="ListBullet"/>
      </w:pPr>
      <w:r>
        <w:t xml:space="preserve">Si usted necesita una herramienta y el Banco no la ofrece, </w:t>
      </w:r>
      <w:r>
        <w:rPr>
          <w:b/>
        </w:rPr>
        <w:t>no use una personal</w:t>
      </w:r>
      <w:r>
        <w:t>: solicítela por el canal de TI/RSI. Usar una herramienta externa con datos del Banco es el incidente que este curso quiere evitar.</w:t>
      </w:r>
    </w:p>
    <w:p>
      <w:pPr>
        <w:pStyle w:val="ListBullet"/>
      </w:pPr>
      <w:r>
        <w:t xml:space="preserve">Ninguna herramienta reemplaza la </w:t>
      </w:r>
      <w:r>
        <w:rPr>
          <w:b/>
        </w:rPr>
        <w:t>revisión humana</w:t>
      </w:r>
      <w:r>
        <w:t xml:space="preserve"> del resultado.</w:t>
      </w:r>
    </w:p>
    <w:p>
      <w:pPr>
        <w:ind w:left="432"/>
      </w:pPr>
      <w:r>
        <w:rPr>
          <w:i/>
          <w:color w:val="606060"/>
        </w:rPr>
        <w:t>**Ejercicio:** Identifique su perfil (funcionario común, desarrollador, RSI). Luego responda: ¿cuál es la herramienta oficial que le corresponde y cuál es la primera tarea que haría con ella esta semana? Traiga esa tarea al módulo AISEC-07 (guía de prompts) para redactarla correctamente.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