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INFRA-07 · Auditoría de la Infraestructura Actual</w:t>
      </w:r>
    </w:p>
    <w:p>
      <w:pPr>
        <w:ind w:left="432"/>
      </w:pPr>
      <w:r>
        <w:rPr>
          <w:i/>
          <w:color w:val="606060"/>
        </w:rPr>
        <w:t>**Función del MCU 5.0:** Apoyar la función de identificación y gestión de activos (ID.AM), la protección (PR) y la mejora continua, al verificar sistemáticamente que la infraestructura de red instalada esté documentada, configurada de forma segura y alineada al marco nacional.</w:t>
      </w:r>
    </w:p>
    <w:p>
      <w:pPr>
        <w:ind w:left="432"/>
      </w:pPr>
      <w:r>
        <w:rPr>
          <w:i/>
          <w:color w:val="606060"/>
        </w:rPr>
        <w:t>**ISO/IEC 27001:** Sustenta el requisito de auditorías internas (A.9.3), la revisión de la seguridad de la red (A.13), el inventario de activos (A.8) y la mejora del SGSI a partir de los hallazgos.</w:t>
      </w:r>
    </w:p>
    <w:p>
      <w:pPr>
        <w:ind w:left="432"/>
      </w:pPr>
      <w:r>
        <w:rPr>
          <w:i/>
          <w:color w:val="606060"/>
        </w:rPr>
        <w:t>**BCU:** Da insumos directos para el informe del RSI (GV-06), las auditorías internas (BCU-05) y la Estrategia de Monitoreo y Gestión del Riesgo de TIC (EMG), verificando que lo documentado coincida con lo instalado.</w:t>
      </w:r>
    </w:p>
    <w:p>
      <w:pPr>
        <w:ind w:left="432"/>
      </w:pPr>
      <w:r>
        <w:rPr>
          <w:i/>
          <w:color w:val="606060"/>
        </w:rPr>
        <w:t>**URCDP:** Verifica que el Documento de Seguridad (URCDP-01) refleje la infraestructura real que trata datos personales, con las medidas físicas y lógicas declaradas funcionando en la práctica.</w:t>
      </w:r>
    </w:p>
    <w:p>
      <w:pPr>
        <w:ind w:left="432"/>
      </w:pPr>
      <w:r>
        <w:rPr>
          <w:i/>
          <w:color w:val="606060"/>
        </w:rPr>
        <w:t>**Nivel del curso:** 🟢 Descubrir · 🟡 Practicar ·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Propósito de este módulo</w:t>
      </w:r>
    </w:p>
    <w:p>
      <w:r>
        <w:t xml:space="preserve">Hay una frase que toda auditoría demuestra una y otra vez: </w:t>
      </w:r>
      <w:r>
        <w:rPr>
          <w:b/>
        </w:rPr>
        <w:t>lo que está documentado no siempre es lo que está instalado</w:t>
      </w:r>
      <w:r>
        <w:t>. Puede haber un router que no figura en el inventario, un firewall con una regla vieja que abre todo, o una impresora con contraseña de fábrica conectada a la red.</w:t>
      </w:r>
    </w:p>
    <w:p>
      <w:r>
        <w:t xml:space="preserve">La auditoría de infraestructura es la </w:t>
      </w:r>
      <w:r>
        <w:rPr>
          <w:b/>
        </w:rPr>
        <w:t>revisión sistemática</w:t>
      </w:r>
      <w:r>
        <w:t xml:space="preserve"> de lo que realmente existe, cómo está configurado, y si cumple con las normas del banco (MCU 5.0, BCU, URCDP).</w:t>
      </w:r>
    </w:p>
    <w:p>
      <w:pPr>
        <w:ind w:left="432"/>
      </w:pPr>
      <w:r>
        <w:rPr>
          <w:i/>
          <w:color w:val="606060"/>
        </w:rPr>
        <w:t>**Analogía:** es el control médico anual de la red: se miden todos los signos vitales, se busca lo que no debería estar, y al final se entrega un diagnóstico con tratamiento.</w:t>
      </w:r>
    </w:p>
    <w:p>
      <w:pPr>
        <w:pStyle w:val="Heading3"/>
      </w:pPr>
      <w:r>
        <w:rPr>
          <w:color w:val="1F3B63"/>
        </w:rPr>
        <w:t>Auditoría interna vs. revisión del RSI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Aspecto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Auditoría interna (BCU-05)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Revisión del RSI</w:t>
            </w:r>
          </w:p>
        </w:tc>
      </w:tr>
      <w:tr>
        <w:tc>
          <w:tcPr>
            <w:tcW w:type="dxa" w:w="3216"/>
          </w:tcPr>
          <w:p>
            <w:r/>
            <w:r>
              <w:t>Quién la hace</w:t>
            </w:r>
          </w:p>
        </w:tc>
        <w:tc>
          <w:tcPr>
            <w:tcW w:type="dxa" w:w="3216"/>
          </w:tcPr>
          <w:p>
            <w:r/>
            <w:r>
              <w:t>Auditoría interna del Banco o un externo autorizado</w:t>
            </w:r>
          </w:p>
        </w:tc>
        <w:tc>
          <w:tcPr>
            <w:tcW w:type="dxa" w:w="3216"/>
          </w:tcPr>
          <w:p>
            <w:r/>
            <w:r>
              <w:t>El Responsable de Seguridad de la Información y su equipo</w:t>
            </w:r>
          </w:p>
        </w:tc>
      </w:tr>
      <w:tr>
        <w:tc>
          <w:tcPr>
            <w:tcW w:type="dxa" w:w="3216"/>
          </w:tcPr>
          <w:p>
            <w:r/>
            <w:r>
              <w:t>Objetivo</w:t>
            </w:r>
          </w:p>
        </w:tc>
        <w:tc>
          <w:tcPr>
            <w:tcW w:type="dxa" w:w="3216"/>
          </w:tcPr>
          <w:p>
            <w:r/>
            <w:r>
              <w:t>Verificar cumplimiento y dar una opinión independiente</w:t>
            </w:r>
          </w:p>
        </w:tc>
        <w:tc>
          <w:tcPr>
            <w:tcW w:type="dxa" w:w="3216"/>
          </w:tcPr>
          <w:p>
            <w:r/>
            <w:r>
              <w:t>Verificar el estado operativo y mejorar controles</w:t>
            </w:r>
          </w:p>
        </w:tc>
      </w:tr>
      <w:tr>
        <w:tc>
          <w:tcPr>
            <w:tcW w:type="dxa" w:w="3216"/>
          </w:tcPr>
          <w:p>
            <w:r/>
            <w:r>
              <w:t>Frecuencia</w:t>
            </w:r>
          </w:p>
        </w:tc>
        <w:tc>
          <w:tcPr>
            <w:tcW w:type="dxa" w:w="3216"/>
          </w:tcPr>
          <w:p>
            <w:r/>
            <w:r>
              <w:t>Periódica, según el plan del SGSI</w:t>
            </w:r>
          </w:p>
        </w:tc>
        <w:tc>
          <w:tcPr>
            <w:tcW w:type="dxa" w:w="3216"/>
          </w:tcPr>
          <w:p>
            <w:r/>
            <w:r>
              <w:t>Periódica y a demanda (cambios, incidentes)</w:t>
            </w:r>
          </w:p>
        </w:tc>
      </w:tr>
      <w:tr>
        <w:tc>
          <w:tcPr>
            <w:tcW w:type="dxa" w:w="3216"/>
          </w:tcPr>
          <w:p>
            <w:r/>
            <w:r>
              <w:t>Documento del kit</w:t>
            </w:r>
          </w:p>
        </w:tc>
        <w:tc>
          <w:tcPr>
            <w:tcW w:type="dxa" w:w="3216"/>
          </w:tcPr>
          <w:p>
            <w:r/>
            <w:r>
              <w:t>BCU-05 (informe de auditoría)</w:t>
            </w:r>
          </w:p>
        </w:tc>
        <w:tc>
          <w:tcPr>
            <w:tcW w:type="dxa" w:w="3216"/>
          </w:tcPr>
          <w:p>
            <w:r/>
            <w:r>
              <w:t>GV-06 (informe del RSI)</w:t>
            </w:r>
          </w:p>
        </w:tc>
      </w:tr>
    </w:tbl>
    <w:p>
      <w:pPr>
        <w:ind w:left="432"/>
      </w:pPr>
      <w:r>
        <w:rPr>
          <w:i/>
          <w:color w:val="606060"/>
        </w:rPr>
        <w:t>Ambas se apoyan en **las mismas técnicas**. Este módulo te enseña los pasos; el informe final se completa con BCU-05.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Orden de trabajo: los 11 pasos</w:t>
      </w:r>
    </w:p>
    <w:p>
      <w:r>
        <w:t xml:space="preserve">La auditoría se hace </w:t>
      </w:r>
      <w:r>
        <w:rPr>
          <w:b/>
        </w:rPr>
        <w:t>en orden</w:t>
      </w:r>
      <w:r>
        <w:t>, para que cada paso sirva de base al siguiente. Cada paso tiene su checklist (☐) y su evidencia.</w:t>
      </w:r>
    </w:p>
    <w:p>
      <w:pPr>
        <w:pStyle w:val="Heading3"/>
      </w:pPr>
      <w:r>
        <w:rPr>
          <w:color w:val="1F3B63"/>
        </w:rPr>
        <w:t>Paso 1 · Inventario real de dispositivos y sistemas</w:t>
      </w:r>
    </w:p>
    <w:p>
      <w:r>
        <w:t xml:space="preserve">Contrastar lo que </w:t>
      </w:r>
      <w:r>
        <w:rPr>
          <w:b/>
        </w:rPr>
        <w:t>existe</w:t>
      </w:r>
      <w:r>
        <w:t xml:space="preserve"> con lo que figura en el inventario (</w:t>
      </w:r>
      <w:r>
        <w:rPr>
          <w:b/>
        </w:rPr>
        <w:t>ID-01</w:t>
      </w:r>
      <w:r>
        <w:t>). Se revisan routers, switches, firewalls, puntos de acceso (AP), servidores, endpoints (PC y notebooks) e IoT (impresoras, videocámaras, control de accesos).</w:t>
      </w:r>
    </w:p>
    <w:p>
      <w:pPr>
        <w:pStyle w:val="ListBullet"/>
      </w:pPr>
      <w:r>
        <w:t>☐ Listé todos los dispositivos conectados a la red (no solo los que recuerdo).</w:t>
      </w:r>
    </w:p>
    <w:p>
      <w:pPr>
        <w:pStyle w:val="ListBullet"/>
      </w:pPr>
      <w:r>
        <w:t>☐ Contrasté cada dispositivo con el inventario ID-01.</w:t>
      </w:r>
    </w:p>
    <w:p>
      <w:pPr>
        <w:pStyle w:val="ListBullet"/>
      </w:pPr>
      <w:r>
        <w:t>☐ Registré dispositivos no inventariados (los "fantasmas").</w:t>
      </w:r>
    </w:p>
    <w:p>
      <w:pPr>
        <w:pStyle w:val="ListBullet"/>
      </w:pPr>
      <w:r>
        <w:t>☐ Revisé que los equipos retirados no sigan conectados.</w:t>
      </w:r>
    </w:p>
    <w:p>
      <w:pPr>
        <w:ind w:left="432"/>
      </w:pPr>
      <w:r>
        <w:rPr>
          <w:i/>
          <w:color w:val="606060"/>
        </w:rPr>
        <w:t>**Evidencia:** export del inventario (con MAC y IP por dispositivo) + captura del descubrimiento de red + lista de discrepancias.</w:t>
      </w:r>
    </w:p>
    <w:p>
      <w:pPr>
        <w:pStyle w:val="Heading3"/>
      </w:pPr>
      <w:r>
        <w:rPr>
          <w:color w:val="1F3B63"/>
        </w:rPr>
        <w:t>Paso 2 · Mapa de red y segmentación</w:t>
      </w:r>
    </w:p>
    <w:p>
      <w:r>
        <w:t xml:space="preserve">Verificar que la red está dividida como dicen los diagramas (documento </w:t>
      </w:r>
      <w:r>
        <w:rPr>
          <w:b/>
        </w:rPr>
        <w:t>GV-02</w:t>
      </w:r>
      <w:r>
        <w:t>): VLANs, zonas, DMZ.</w:t>
      </w:r>
    </w:p>
    <w:p>
      <w:pPr>
        <w:pStyle w:val="ListBullet"/>
      </w:pPr>
      <w:r>
        <w:t>☐ Confirmé que el diagrama de red coincide con la realidad.</w:t>
      </w:r>
    </w:p>
    <w:p>
      <w:pPr>
        <w:pStyle w:val="ListBullet"/>
      </w:pPr>
      <w:r>
        <w:t xml:space="preserve">☐ Verifiqué que la </w:t>
      </w:r>
      <w:r>
        <w:rPr>
          <w:b/>
        </w:rPr>
        <w:t>DMZ está aislada</w:t>
      </w:r>
      <w:r>
        <w:t xml:space="preserve"> (el tráfico entre la DMZ y el interior pasa por el firewall, no hay conexión directa).</w:t>
      </w:r>
    </w:p>
    <w:p>
      <w:pPr>
        <w:pStyle w:val="ListBullet"/>
      </w:pPr>
      <w:r>
        <w:t>☐ Revisé que los dispositivos estén en la VLAN/zona que les corresponde.</w:t>
      </w:r>
    </w:p>
    <w:p>
      <w:pPr>
        <w:pStyle w:val="ListBullet"/>
      </w:pPr>
      <w:r>
        <w:t>☐ Comprobé que no haya segmentos olvidados ni "puentes" sin control.</w:t>
      </w:r>
    </w:p>
    <w:p>
      <w:pPr>
        <w:ind w:left="432"/>
      </w:pPr>
      <w:r>
        <w:rPr>
          <w:i/>
          <w:color w:val="606060"/>
        </w:rPr>
        <w:t>**Evidencia:** diagrama actualizado + tabla de VLANs/zona + captura de interfaces y etiquetas.</w:t>
      </w:r>
    </w:p>
    <w:p>
      <w:pPr>
        <w:pStyle w:val="Heading3"/>
      </w:pPr>
      <w:r>
        <w:rPr>
          <w:color w:val="1F3B63"/>
        </w:rPr>
        <w:t>Paso 3 · Configuración de seguridad (hardening)</w:t>
      </w:r>
    </w:p>
    <w:p>
      <w:r>
        <w:t xml:space="preserve">Revisar que cada dispositivo esté configurado de forma endurecida (baseline de </w:t>
      </w:r>
      <w:r>
        <w:rPr>
          <w:b/>
        </w:rPr>
        <w:t>INFRA-04</w:t>
      </w:r>
      <w:r>
        <w:t>).</w:t>
      </w:r>
    </w:p>
    <w:p>
      <w:pPr>
        <w:pStyle w:val="ListBullet"/>
      </w:pPr>
      <w:r>
        <w:t xml:space="preserve">☐ No hay </w:t>
      </w:r>
      <w:r>
        <w:rPr>
          <w:b/>
        </w:rPr>
        <w:t>credenciales por defecto</w:t>
      </w:r>
      <w:r>
        <w:t xml:space="preserve"> (admin/admin, 1234, etc.).</w:t>
      </w:r>
    </w:p>
    <w:p>
      <w:pPr>
        <w:pStyle w:val="ListBullet"/>
      </w:pPr>
      <w:r>
        <w:t xml:space="preserve">☐ No hay </w:t>
      </w:r>
      <w:r>
        <w:rPr>
          <w:b/>
        </w:rPr>
        <w:t>servicios innecesarios</w:t>
      </w:r>
      <w:r>
        <w:t xml:space="preserve"> habilitados (telnet, SNMP v1, HTTP, FTP).</w:t>
      </w:r>
    </w:p>
    <w:p>
      <w:pPr>
        <w:pStyle w:val="ListBullet"/>
      </w:pPr>
      <w:r>
        <w:t xml:space="preserve">☐ Los protocolos de administración son seguros: </w:t>
      </w:r>
      <w:r>
        <w:rPr>
          <w:b/>
        </w:rPr>
        <w:t>SSH</w:t>
      </w:r>
      <w:r>
        <w:t xml:space="preserve"> (no telnet), </w:t>
      </w:r>
      <w:r>
        <w:rPr>
          <w:b/>
        </w:rPr>
        <w:t>HTTPS</w:t>
      </w:r>
      <w:r>
        <w:t xml:space="preserve"> (no HTTP), </w:t>
      </w:r>
      <w:r>
        <w:rPr>
          <w:b/>
        </w:rPr>
        <w:t>SNMP v3</w:t>
      </w:r>
      <w:r>
        <w:t xml:space="preserve"> (o v2 con comunidad restringida).</w:t>
      </w:r>
    </w:p>
    <w:p>
      <w:pPr>
        <w:pStyle w:val="ListBullet"/>
      </w:pPr>
      <w:r>
        <w:t>☐ Las redes Wi-Fi usan cifrado fuerte (</w:t>
      </w:r>
      <w:r>
        <w:rPr>
          <w:b/>
        </w:rPr>
        <w:t>WPA3</w:t>
      </w:r>
      <w:r>
        <w:t xml:space="preserve"> o, en su defecto, WPA2 con contraseña fuerte).</w:t>
      </w:r>
    </w:p>
    <w:p>
      <w:pPr>
        <w:pStyle w:val="ListBullet"/>
      </w:pPr>
      <w:r>
        <w:t>☐ Las versiones de sistema operativo y firmware cumplen el baseline.</w:t>
      </w:r>
    </w:p>
    <w:p>
      <w:pPr>
        <w:ind w:left="432"/>
      </w:pPr>
      <w:r>
        <w:rPr>
          <w:i/>
          <w:color w:val="606060"/>
        </w:rPr>
        <w:t>**Evidencia:** checklist de hardening completado + salida de comandos de configuración + capturas de consolas.</w:t>
      </w:r>
    </w:p>
    <w:p>
      <w:pPr>
        <w:pStyle w:val="Heading3"/>
      </w:pPr>
      <w:r>
        <w:rPr>
          <w:color w:val="1F3B63"/>
        </w:rPr>
        <w:t>Paso 4 · Gestión de parches y firmware</w:t>
      </w:r>
    </w:p>
    <w:p>
      <w:pPr>
        <w:pStyle w:val="ListBullet"/>
      </w:pPr>
      <w:r>
        <w:t>☐ Tengo el inventario de versiones de firmware y sistemas (PR-06).</w:t>
      </w:r>
    </w:p>
    <w:p>
      <w:pPr>
        <w:pStyle w:val="ListBullet"/>
      </w:pPr>
      <w:r>
        <w:t xml:space="preserve">☐ No hay equipos con </w:t>
      </w:r>
      <w:r>
        <w:rPr>
          <w:b/>
        </w:rPr>
        <w:t>fin de soporte</w:t>
      </w:r>
      <w:r>
        <w:t xml:space="preserve"> sin un plan aprobado.</w:t>
      </w:r>
    </w:p>
    <w:p>
      <w:pPr>
        <w:pStyle w:val="ListBullet"/>
      </w:pPr>
      <w:r>
        <w:t>☐ Las actualizaciones críticas se aplicaron dentro de los plazos definidos.</w:t>
      </w:r>
    </w:p>
    <w:p>
      <w:pPr>
        <w:pStyle w:val="ListBullet"/>
      </w:pPr>
      <w:r>
        <w:t>☐ Hay responsable y registro de cada actualización.</w:t>
      </w:r>
    </w:p>
    <w:p>
      <w:pPr>
        <w:ind w:left="432"/>
      </w:pPr>
      <w:r>
        <w:rPr>
          <w:i/>
          <w:color w:val="606060"/>
        </w:rPr>
        <w:t>**Evidencia:** reporte de parches con fechas + acta o registro de actualizaciones.</w:t>
      </w:r>
    </w:p>
    <w:p>
      <w:pPr>
        <w:pStyle w:val="Heading3"/>
      </w:pPr>
      <w:r>
        <w:rPr>
          <w:color w:val="1F3B63"/>
        </w:rPr>
        <w:t>Paso 5 · Firewall y reglas</w:t>
      </w:r>
    </w:p>
    <w:p>
      <w:pPr>
        <w:pStyle w:val="ListBullet"/>
      </w:pPr>
      <w:r>
        <w:t xml:space="preserve">☐ Las reglas siguen </w:t>
      </w:r>
      <w:r>
        <w:rPr>
          <w:b/>
        </w:rPr>
        <w:t>mínimo privilegio</w:t>
      </w:r>
      <w:r>
        <w:t xml:space="preserve"> (solo lo necesario).</w:t>
      </w:r>
    </w:p>
    <w:p>
      <w:pPr>
        <w:pStyle w:val="ListBullet"/>
      </w:pPr>
      <w:r>
        <w:t xml:space="preserve">☐ No hay </w:t>
      </w:r>
      <w:r>
        <w:rPr>
          <w:b/>
        </w:rPr>
        <w:t>reglas obsoletas</w:t>
      </w:r>
      <w:r>
        <w:t xml:space="preserve"> (para servicios que ya no existen).</w:t>
      </w:r>
    </w:p>
    <w:p>
      <w:pPr>
        <w:pStyle w:val="ListBullet"/>
      </w:pPr>
      <w:r>
        <w:t>☐ No hay reglas tipo "permitir todo" sin justificación.</w:t>
      </w:r>
    </w:p>
    <w:p>
      <w:pPr>
        <w:pStyle w:val="ListBullet"/>
      </w:pPr>
      <w:r>
        <w:t xml:space="preserve">☐ Los </w:t>
      </w:r>
      <w:r>
        <w:rPr>
          <w:b/>
        </w:rPr>
        <w:t>logs del firewall están activos</w:t>
      </w:r>
      <w:r>
        <w:t xml:space="preserve"> y llegan al SIEM (DE-01).</w:t>
      </w:r>
    </w:p>
    <w:p>
      <w:pPr>
        <w:pStyle w:val="ListBullet"/>
      </w:pPr>
      <w:r>
        <w:t xml:space="preserve">☐ Se revisan las </w:t>
      </w:r>
      <w:r>
        <w:rPr>
          <w:b/>
        </w:rPr>
        <w:t>reglas de salida</w:t>
      </w:r>
      <w:r>
        <w:t xml:space="preserve"> (no solo las de entrada).</w:t>
      </w:r>
    </w:p>
    <w:p>
      <w:pPr>
        <w:ind w:left="432"/>
      </w:pPr>
      <w:r>
        <w:rPr>
          <w:i/>
          <w:color w:val="606060"/>
        </w:rPr>
        <w:t>**Evidencia:** export de reglas + acta de revisión de reglas con fecha y responsable.</w:t>
      </w:r>
    </w:p>
    <w:p>
      <w:pPr>
        <w:pStyle w:val="Heading3"/>
      </w:pPr>
      <w:r>
        <w:rPr>
          <w:color w:val="1F3B63"/>
        </w:rPr>
        <w:t>Paso 6 · Controles de acceso administrativo</w:t>
      </w:r>
    </w:p>
    <w:p>
      <w:pPr>
        <w:pStyle w:val="ListBullet"/>
      </w:pPr>
      <w:r>
        <w:t xml:space="preserve">☐ Sé </w:t>
      </w:r>
      <w:r>
        <w:rPr>
          <w:b/>
        </w:rPr>
        <w:t>quién administra qué</w:t>
      </w:r>
      <w:r>
        <w:t xml:space="preserve"> (matriz de accesos, PR-01).</w:t>
      </w:r>
    </w:p>
    <w:p>
      <w:pPr>
        <w:pStyle w:val="ListBullet"/>
      </w:pPr>
      <w:r>
        <w:t xml:space="preserve">☐ No hay </w:t>
      </w:r>
      <w:r>
        <w:rPr>
          <w:b/>
        </w:rPr>
        <w:t>cuentas compartidas</w:t>
      </w:r>
      <w:r>
        <w:t xml:space="preserve"> sin justificación y control.</w:t>
      </w:r>
    </w:p>
    <w:p>
      <w:pPr>
        <w:pStyle w:val="ListBullet"/>
      </w:pPr>
      <w:r>
        <w:t xml:space="preserve">☐ El acceso administrativo tiene </w:t>
      </w:r>
      <w:r>
        <w:rPr>
          <w:b/>
        </w:rPr>
        <w:t>2FA</w:t>
      </w:r>
      <w:r>
        <w:t xml:space="preserve"> (segundo factor).</w:t>
      </w:r>
    </w:p>
    <w:p>
      <w:pPr>
        <w:pStyle w:val="ListBullet"/>
      </w:pPr>
      <w:r>
        <w:t>☐ Las altas y bajas de personal se reflejan en los accesos.</w:t>
      </w:r>
    </w:p>
    <w:p>
      <w:pPr>
        <w:ind w:left="432"/>
      </w:pPr>
      <w:r>
        <w:rPr>
          <w:i/>
          <w:color w:val="606060"/>
        </w:rPr>
        <w:t>**Evidencia:** matriz de accesos + registro de 2FA + listado de cuentas administrativas.</w:t>
      </w:r>
    </w:p>
    <w:p>
      <w:pPr>
        <w:pStyle w:val="Heading3"/>
      </w:pPr>
      <w:r>
        <w:rPr>
          <w:color w:val="1F3B63"/>
        </w:rPr>
        <w:t>Paso 7 · Monitoreo y logs</w:t>
      </w:r>
    </w:p>
    <w:p>
      <w:pPr>
        <w:pStyle w:val="ListBullet"/>
      </w:pPr>
      <w:r>
        <w:t>☐ Las fuentes de logs cubiertas son las definidas en DE-01.</w:t>
      </w:r>
    </w:p>
    <w:p>
      <w:pPr>
        <w:pStyle w:val="ListBullet"/>
      </w:pPr>
      <w:r>
        <w:t xml:space="preserve">☐ El </w:t>
      </w:r>
      <w:r>
        <w:rPr>
          <w:b/>
        </w:rPr>
        <w:t>SIEM</w:t>
      </w:r>
      <w:r>
        <w:t xml:space="preserve"> recibe y correlaciona eventos (DE-02).</w:t>
      </w:r>
    </w:p>
    <w:p>
      <w:pPr>
        <w:pStyle w:val="ListBullet"/>
      </w:pPr>
      <w:r>
        <w:t xml:space="preserve">☐ La </w:t>
      </w:r>
      <w:r>
        <w:rPr>
          <w:b/>
        </w:rPr>
        <w:t>retención</w:t>
      </w:r>
      <w:r>
        <w:t xml:space="preserve"> de logs cumple la política (y las exigencias BCU/URCDP).</w:t>
      </w:r>
    </w:p>
    <w:p>
      <w:pPr>
        <w:pStyle w:val="ListBullet"/>
      </w:pPr>
      <w:r>
        <w:t>☐ Los relojes de los equipos están sincronizados (</w:t>
      </w:r>
      <w:r>
        <w:rPr>
          <w:b/>
        </w:rPr>
        <w:t>NTP</w:t>
      </w:r>
      <w:r>
        <w:t>).</w:t>
      </w:r>
    </w:p>
    <w:p>
      <w:pPr>
        <w:pStyle w:val="ListBullet"/>
      </w:pPr>
      <w:r>
        <w:t xml:space="preserve">☐ Hay </w:t>
      </w:r>
      <w:r>
        <w:rPr>
          <w:b/>
        </w:rPr>
        <w:t>alertas</w:t>
      </w:r>
      <w:r>
        <w:t xml:space="preserve"> configuradas y se revisan periódicamente.</w:t>
      </w:r>
    </w:p>
    <w:p>
      <w:pPr>
        <w:ind w:left="432"/>
      </w:pPr>
      <w:r>
        <w:rPr>
          <w:i/>
          <w:color w:val="606060"/>
        </w:rPr>
        <w:t>**Evidencia:** tabla de cobertura de fuentes + captura del SIEM + prueba de alerta.</w:t>
      </w:r>
    </w:p>
    <w:p>
      <w:pPr>
        <w:pStyle w:val="Heading3"/>
      </w:pPr>
      <w:r>
        <w:rPr>
          <w:color w:val="1F3B63"/>
        </w:rPr>
        <w:t>Paso 8 · Respaldos y recuperación</w:t>
      </w:r>
    </w:p>
    <w:p>
      <w:pPr>
        <w:pStyle w:val="ListBullet"/>
      </w:pPr>
      <w:r>
        <w:t xml:space="preserve">☐ Los </w:t>
      </w:r>
      <w:r>
        <w:rPr>
          <w:b/>
        </w:rPr>
        <w:t>datos</w:t>
      </w:r>
      <w:r>
        <w:t xml:space="preserve"> están respaldados (PR-05).</w:t>
      </w:r>
    </w:p>
    <w:p>
      <w:pPr>
        <w:pStyle w:val="ListBullet"/>
      </w:pPr>
      <w:r>
        <w:t xml:space="preserve">☐ Las </w:t>
      </w:r>
      <w:r>
        <w:rPr>
          <w:b/>
        </w:rPr>
        <w:t>configuraciones de dispositivos</w:t>
      </w:r>
      <w:r>
        <w:t xml:space="preserve"> están respaldadas (poder reconstruir un router o firewall).</w:t>
      </w:r>
    </w:p>
    <w:p>
      <w:pPr>
        <w:pStyle w:val="ListBullet"/>
      </w:pPr>
      <w:r>
        <w:t xml:space="preserve">☐ Se hicieron </w:t>
      </w:r>
      <w:r>
        <w:rPr>
          <w:b/>
        </w:rPr>
        <w:t>pruebas de restauración</w:t>
      </w:r>
      <w:r>
        <w:t xml:space="preserve"> (RC-02) y están documentadas.</w:t>
      </w:r>
    </w:p>
    <w:p>
      <w:pPr>
        <w:pStyle w:val="ListBullet"/>
      </w:pPr>
      <w:r>
        <w:t>☐ Los respaldos están protegidos (cifrado, acceso restringido, copia fuera de sitio).</w:t>
      </w:r>
    </w:p>
    <w:p>
      <w:pPr>
        <w:ind w:left="432"/>
      </w:pPr>
      <w:r>
        <w:rPr>
          <w:i/>
          <w:color w:val="606060"/>
        </w:rPr>
        <w:t>**Evidencia:** registro de respaldos + acta de prueba de restauración con resultado.</w:t>
      </w:r>
    </w:p>
    <w:p>
      <w:pPr>
        <w:pStyle w:val="Heading3"/>
      </w:pPr>
      <w:r>
        <w:rPr>
          <w:color w:val="1F3B63"/>
        </w:rPr>
        <w:t>Paso 9 · Protección de extremos</w:t>
      </w:r>
    </w:p>
    <w:p>
      <w:pPr>
        <w:pStyle w:val="ListBullet"/>
      </w:pPr>
      <w:r>
        <w:t>☐ El antivirus/</w:t>
      </w:r>
      <w:r>
        <w:rPr>
          <w:b/>
        </w:rPr>
        <w:t>EDR</w:t>
      </w:r>
      <w:r>
        <w:t xml:space="preserve"> (INFRA-05) cubre todos los endpoints.</w:t>
      </w:r>
    </w:p>
    <w:p>
      <w:pPr>
        <w:pStyle w:val="ListBullet"/>
      </w:pPr>
      <w:r>
        <w:t xml:space="preserve">☐ No hay equipos con protección </w:t>
      </w:r>
      <w:r>
        <w:rPr>
          <w:b/>
        </w:rPr>
        <w:t>excluida o deshabilitada</w:t>
      </w:r>
      <w:r>
        <w:t xml:space="preserve"> sin justificación.</w:t>
      </w:r>
    </w:p>
    <w:p>
      <w:pPr>
        <w:pStyle w:val="ListBullet"/>
      </w:pPr>
      <w:r>
        <w:t>☐ Las alertas de detección se respondieron en tiempo.</w:t>
      </w:r>
    </w:p>
    <w:p>
      <w:pPr>
        <w:ind w:left="432"/>
      </w:pPr>
      <w:r>
        <w:rPr>
          <w:i/>
          <w:color w:val="606060"/>
        </w:rPr>
        <w:t>**Evidencia:** reporte de cobertura del antivirus/EDR + listado de exclusiones aprobadas.</w:t>
      </w:r>
    </w:p>
    <w:p>
      <w:pPr>
        <w:pStyle w:val="Heading3"/>
      </w:pPr>
      <w:r>
        <w:rPr>
          <w:color w:val="1F3B63"/>
        </w:rPr>
        <w:t>Paso 10 · Seguridad física de la infraestructura</w:t>
      </w:r>
    </w:p>
    <w:p>
      <w:pPr>
        <w:pStyle w:val="ListBullet"/>
      </w:pPr>
      <w:r>
        <w:t xml:space="preserve">☐ Los </w:t>
      </w:r>
      <w:r>
        <w:rPr>
          <w:b/>
        </w:rPr>
        <w:t>racks y salas</w:t>
      </w:r>
      <w:r>
        <w:t xml:space="preserve"> tienen control de acceso (quién entra y quién no).</w:t>
      </w:r>
    </w:p>
    <w:p>
      <w:pPr>
        <w:pStyle w:val="ListBullet"/>
      </w:pPr>
      <w:r>
        <w:t xml:space="preserve">☐ El </w:t>
      </w:r>
      <w:r>
        <w:rPr>
          <w:b/>
        </w:rPr>
        <w:t>cableado</w:t>
      </w:r>
      <w:r>
        <w:t xml:space="preserve"> está identificado y protegido.</w:t>
      </w:r>
    </w:p>
    <w:p>
      <w:pPr>
        <w:pStyle w:val="ListBullet"/>
      </w:pPr>
      <w:r>
        <w:t xml:space="preserve">☐ Las salas tienen </w:t>
      </w:r>
      <w:r>
        <w:rPr>
          <w:b/>
        </w:rPr>
        <w:t>UPS</w:t>
      </w:r>
      <w:r>
        <w:t xml:space="preserve"> y condiciones ambientales adecuadas (PR-04).</w:t>
      </w:r>
    </w:p>
    <w:p>
      <w:pPr>
        <w:pStyle w:val="ListBullet"/>
      </w:pPr>
      <w:r>
        <w:t>☐ No hay puntos de red abiertos en zonas públicas.</w:t>
      </w:r>
    </w:p>
    <w:p>
      <w:pPr>
        <w:ind w:left="432"/>
      </w:pPr>
      <w:r>
        <w:rPr>
          <w:i/>
          <w:color w:val="606060"/>
        </w:rPr>
        <w:t>**Evidencia:** planillas de control de acceso a salas + fotos (si la política lo permite) + registro de mantenimiento.</w:t>
      </w:r>
    </w:p>
    <w:p>
      <w:pPr>
        <w:pStyle w:val="Heading3"/>
      </w:pPr>
      <w:r>
        <w:rPr>
          <w:color w:val="1F3B63"/>
        </w:rPr>
        <w:t>Paso 11 · Documentación de datos personales</w:t>
      </w:r>
    </w:p>
    <w:p>
      <w:pPr>
        <w:pStyle w:val="ListBullet"/>
      </w:pPr>
      <w:r>
        <w:t xml:space="preserve">☐ El </w:t>
      </w:r>
      <w:r>
        <w:rPr>
          <w:b/>
        </w:rPr>
        <w:t>Documento de Seguridad (URCDP-01)</w:t>
      </w:r>
      <w:r>
        <w:t xml:space="preserve"> refleja la infraestructura real.</w:t>
      </w:r>
    </w:p>
    <w:p>
      <w:pPr>
        <w:pStyle w:val="ListBullet"/>
      </w:pPr>
      <w:r>
        <w:t>☐ Las bases de datos personales están ubicadas donde dice el documento.</w:t>
      </w:r>
    </w:p>
    <w:p>
      <w:pPr>
        <w:pStyle w:val="ListBullet"/>
      </w:pPr>
      <w:r>
        <w:t xml:space="preserve">☐ Las medidas físicas y lógicas declaradas </w:t>
      </w:r>
      <w:r>
        <w:rPr>
          <w:b/>
        </w:rPr>
        <w:t>existen en la práctica</w:t>
      </w:r>
      <w:r>
        <w:t>.</w:t>
      </w:r>
    </w:p>
    <w:p>
      <w:pPr>
        <w:pStyle w:val="ListBullet"/>
      </w:pPr>
      <w:r>
        <w:t>☐ Los encargados de tratamiento y accesos registrados coinciden con la realidad.</w:t>
      </w:r>
    </w:p>
    <w:p>
      <w:pPr>
        <w:ind w:left="432"/>
      </w:pPr>
      <w:r>
        <w:rPr>
          <w:i/>
          <w:color w:val="606060"/>
        </w:rPr>
        <w:t>**Evidencia:** copia vigente de URCDP-01 + acta de la verificación + discrepancias corregidas.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Métodos de recolección de evidencias</w:t>
      </w:r>
    </w:p>
    <w:p>
      <w:r>
        <w:t>Para completar cada paso se usan varios métodos, según el tipo de verificación: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Entrevistas</w:t>
            </w:r>
          </w:p>
        </w:tc>
        <w:tc>
          <w:tcPr>
            <w:tcW w:type="dxa" w:w="3216"/>
          </w:tcPr>
          <w:p>
            <w:r/>
            <w:r>
              <w:t>Preguntar a los responsables</w:t>
            </w:r>
          </w:p>
        </w:tc>
        <w:tc>
          <w:tcPr>
            <w:tcW w:type="dxa" w:w="3216"/>
          </w:tcPr>
          <w:p>
            <w:r/>
            <w:r>
              <w:t>"¿Quién revisa las reglas del firewall?"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Revisión documental</w:t>
            </w:r>
          </w:p>
        </w:tc>
        <w:tc>
          <w:tcPr>
            <w:tcW w:type="dxa" w:w="3216"/>
          </w:tcPr>
          <w:p>
            <w:r/>
            <w:r>
              <w:t>Leer documentos y políticas</w:t>
            </w:r>
          </w:p>
        </w:tc>
        <w:tc>
          <w:tcPr>
            <w:tcW w:type="dxa" w:w="3216"/>
          </w:tcPr>
          <w:p>
            <w:r/>
            <w:r>
              <w:t>Verificar que PR-06 exista y esté vigente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Revisión de configuraciones</w:t>
            </w:r>
          </w:p>
        </w:tc>
        <w:tc>
          <w:tcPr>
            <w:tcW w:type="dxa" w:w="3216"/>
          </w:tcPr>
          <w:p>
            <w:r/>
            <w:r>
              <w:t>Inspeccionar la config real</w:t>
            </w:r>
          </w:p>
        </w:tc>
        <w:tc>
          <w:tcPr>
            <w:tcW w:type="dxa" w:w="3216"/>
          </w:tcPr>
          <w:p>
            <w:r/>
            <w:r>
              <w:t>Leer la configuración del switch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Escaneo pasivo</w:t>
            </w:r>
          </w:p>
        </w:tc>
        <w:tc>
          <w:tcPr>
            <w:tcW w:type="dxa" w:w="3216"/>
          </w:tcPr>
          <w:p>
            <w:r/>
            <w:r>
              <w:t>Observar la red sin alterarla</w:t>
            </w:r>
          </w:p>
        </w:tc>
        <w:tc>
          <w:tcPr>
            <w:tcW w:type="dxa" w:w="3216"/>
          </w:tcPr>
          <w:p>
            <w:r/>
            <w:r>
              <w:t>Ver qué responde cada equipo (no invasivo)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Escaneo activo</w:t>
            </w:r>
          </w:p>
        </w:tc>
        <w:tc>
          <w:tcPr>
            <w:tcW w:type="dxa" w:w="3216"/>
          </w:tcPr>
          <w:p>
            <w:r/>
            <w:r>
              <w:t>Enviar solicitudes a los equipos</w:t>
            </w:r>
          </w:p>
        </w:tc>
        <w:tc>
          <w:tcPr>
            <w:tcW w:type="dxa" w:w="3216"/>
          </w:tcPr>
          <w:p>
            <w:r/>
            <w:r>
              <w:t xml:space="preserve">Nmap para descubrir puertos y servicios — </w:t>
            </w:r>
            <w:r>
              <w:rPr>
                <w:b/>
              </w:rPr>
              <w:t>solo con autorización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Revisión de consolas</w:t>
            </w:r>
          </w:p>
        </w:tc>
        <w:tc>
          <w:tcPr>
            <w:tcW w:type="dxa" w:w="3216"/>
          </w:tcPr>
          <w:p>
            <w:r/>
            <w:r>
              <w:t>Mirar los paneles de gestión</w:t>
            </w:r>
          </w:p>
        </w:tc>
        <w:tc>
          <w:tcPr>
            <w:tcW w:type="dxa" w:w="3216"/>
          </w:tcPr>
          <w:p>
            <w:r/>
            <w:r>
              <w:t>Cobertura del antivirus, SIEM, firewall</w:t>
            </w:r>
          </w:p>
        </w:tc>
      </w:tr>
    </w:tbl>
    <w:p>
      <w:pPr>
        <w:ind w:left="432"/>
      </w:pPr>
      <w:r>
        <w:rPr>
          <w:i/>
          <w:color w:val="606060"/>
        </w:rPr>
        <w:t>**Regla crítica:** el **escaneo activo se hace con autorización escrita y en una ventana definida**. Escanear sin permiso es en sí mismo un incidente de seguridad. Ver documento **DE-01 / DE-03**.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Tabla resumen de la auditoría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Paso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Qué revisar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Herramienta sugerida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Documento del kit</w:t>
            </w:r>
          </w:p>
        </w:tc>
      </w:tr>
      <w:tr>
        <w:tc>
          <w:tcPr>
            <w:tcW w:type="dxa" w:w="1930"/>
          </w:tcPr>
          <w:p>
            <w:r/>
            <w:r>
              <w:t>1</w:t>
            </w:r>
          </w:p>
        </w:tc>
        <w:tc>
          <w:tcPr>
            <w:tcW w:type="dxa" w:w="1930"/>
          </w:tcPr>
          <w:p>
            <w:r/>
            <w:r>
              <w:t>Inventario real</w:t>
            </w:r>
          </w:p>
        </w:tc>
        <w:tc>
          <w:tcPr>
            <w:tcW w:type="dxa" w:w="1930"/>
          </w:tcPr>
          <w:p>
            <w:r/>
            <w:r>
              <w:t>Descubrimiento de red, consolas</w:t>
            </w:r>
          </w:p>
        </w:tc>
        <w:tc>
          <w:tcPr>
            <w:tcW w:type="dxa" w:w="1930"/>
          </w:tcPr>
          <w:p>
            <w:r/>
            <w:r>
              <w:t>Export inventario + IP/MAC</w:t>
            </w:r>
          </w:p>
        </w:tc>
        <w:tc>
          <w:tcPr>
            <w:tcW w:type="dxa" w:w="1930"/>
          </w:tcPr>
          <w:p>
            <w:r/>
            <w:r>
              <w:t>ID-01, GV-02</w:t>
            </w:r>
          </w:p>
        </w:tc>
      </w:tr>
      <w:tr>
        <w:tc>
          <w:tcPr>
            <w:tcW w:type="dxa" w:w="1930"/>
          </w:tcPr>
          <w:p>
            <w:r/>
            <w:r>
              <w:t>2</w:t>
            </w:r>
          </w:p>
        </w:tc>
        <w:tc>
          <w:tcPr>
            <w:tcW w:type="dxa" w:w="1930"/>
          </w:tcPr>
          <w:p>
            <w:r/>
            <w:r>
              <w:t>Mapa y segmentación</w:t>
            </w:r>
          </w:p>
        </w:tc>
        <w:tc>
          <w:tcPr>
            <w:tcW w:type="dxa" w:w="1930"/>
          </w:tcPr>
          <w:p>
            <w:r/>
            <w:r>
              <w:t>Diagramas, consola de VLAN</w:t>
            </w:r>
          </w:p>
        </w:tc>
        <w:tc>
          <w:tcPr>
            <w:tcW w:type="dxa" w:w="1930"/>
          </w:tcPr>
          <w:p>
            <w:r/>
            <w:r>
              <w:t>Diagrama + tabla de zonas</w:t>
            </w:r>
          </w:p>
        </w:tc>
        <w:tc>
          <w:tcPr>
            <w:tcW w:type="dxa" w:w="1930"/>
          </w:tcPr>
          <w:p>
            <w:r/>
            <w:r>
              <w:t>GV-02, INFRA-03</w:t>
            </w:r>
          </w:p>
        </w:tc>
      </w:tr>
      <w:tr>
        <w:tc>
          <w:tcPr>
            <w:tcW w:type="dxa" w:w="1930"/>
          </w:tcPr>
          <w:p>
            <w:r/>
            <w:r>
              <w:t>3</w:t>
            </w:r>
          </w:p>
        </w:tc>
        <w:tc>
          <w:tcPr>
            <w:tcW w:type="dxa" w:w="1930"/>
          </w:tcPr>
          <w:p>
            <w:r/>
            <w:r>
              <w:t>Hardening</w:t>
            </w:r>
          </w:p>
        </w:tc>
        <w:tc>
          <w:tcPr>
            <w:tcW w:type="dxa" w:w="1930"/>
          </w:tcPr>
          <w:p>
            <w:r/>
            <w:r>
              <w:t>Checklist + config</w:t>
            </w:r>
          </w:p>
        </w:tc>
        <w:tc>
          <w:tcPr>
            <w:tcW w:type="dxa" w:w="1930"/>
          </w:tcPr>
          <w:p>
            <w:r/>
            <w:r>
              <w:t>Checklist + capturas</w:t>
            </w:r>
          </w:p>
        </w:tc>
        <w:tc>
          <w:tcPr>
            <w:tcW w:type="dxa" w:w="1930"/>
          </w:tcPr>
          <w:p>
            <w:r/>
            <w:r>
              <w:t>INFRA-04</w:t>
            </w:r>
          </w:p>
        </w:tc>
      </w:tr>
      <w:tr>
        <w:tc>
          <w:tcPr>
            <w:tcW w:type="dxa" w:w="1930"/>
          </w:tcPr>
          <w:p>
            <w:r/>
            <w:r>
              <w:t>4</w:t>
            </w:r>
          </w:p>
        </w:tc>
        <w:tc>
          <w:tcPr>
            <w:tcW w:type="dxa" w:w="1930"/>
          </w:tcPr>
          <w:p>
            <w:r/>
            <w:r>
              <w:t>Parches y firmware</w:t>
            </w:r>
          </w:p>
        </w:tc>
        <w:tc>
          <w:tcPr>
            <w:tcW w:type="dxa" w:w="1930"/>
          </w:tcPr>
          <w:p>
            <w:r/>
            <w:r>
              <w:t>Consola de gestión de parches</w:t>
            </w:r>
          </w:p>
        </w:tc>
        <w:tc>
          <w:tcPr>
            <w:tcW w:type="dxa" w:w="1930"/>
          </w:tcPr>
          <w:p>
            <w:r/>
            <w:r>
              <w:t>Reporte de parches</w:t>
            </w:r>
          </w:p>
        </w:tc>
        <w:tc>
          <w:tcPr>
            <w:tcW w:type="dxa" w:w="1930"/>
          </w:tcPr>
          <w:p>
            <w:r/>
            <w:r>
              <w:t>PR-06</w:t>
            </w:r>
          </w:p>
        </w:tc>
      </w:tr>
      <w:tr>
        <w:tc>
          <w:tcPr>
            <w:tcW w:type="dxa" w:w="1930"/>
          </w:tcPr>
          <w:p>
            <w:r/>
            <w:r>
              <w:t>5</w:t>
            </w:r>
          </w:p>
        </w:tc>
        <w:tc>
          <w:tcPr>
            <w:tcW w:type="dxa" w:w="1930"/>
          </w:tcPr>
          <w:p>
            <w:r/>
            <w:r>
              <w:t>Firewall y reglas</w:t>
            </w:r>
          </w:p>
        </w:tc>
        <w:tc>
          <w:tcPr>
            <w:tcW w:type="dxa" w:w="1930"/>
          </w:tcPr>
          <w:p>
            <w:r/>
            <w:r>
              <w:t>Export de reglas</w:t>
            </w:r>
          </w:p>
        </w:tc>
        <w:tc>
          <w:tcPr>
            <w:tcW w:type="dxa" w:w="1930"/>
          </w:tcPr>
          <w:p>
            <w:r/>
            <w:r>
              <w:t>Export + acta de revisión</w:t>
            </w:r>
          </w:p>
        </w:tc>
        <w:tc>
          <w:tcPr>
            <w:tcW w:type="dxa" w:w="1930"/>
          </w:tcPr>
          <w:p>
            <w:r/>
            <w:r>
              <w:t>INFRA-03</w:t>
            </w:r>
          </w:p>
        </w:tc>
      </w:tr>
      <w:tr>
        <w:tc>
          <w:tcPr>
            <w:tcW w:type="dxa" w:w="1930"/>
          </w:tcPr>
          <w:p>
            <w:r/>
            <w:r>
              <w:t>6</w:t>
            </w:r>
          </w:p>
        </w:tc>
        <w:tc>
          <w:tcPr>
            <w:tcW w:type="dxa" w:w="1930"/>
          </w:tcPr>
          <w:p>
            <w:r/>
            <w:r>
              <w:t>Accesos administrativos</w:t>
            </w:r>
          </w:p>
        </w:tc>
        <w:tc>
          <w:tcPr>
            <w:tcW w:type="dxa" w:w="1930"/>
          </w:tcPr>
          <w:p>
            <w:r/>
            <w:r>
              <w:t>Matriz + consola</w:t>
            </w:r>
          </w:p>
        </w:tc>
        <w:tc>
          <w:tcPr>
            <w:tcW w:type="dxa" w:w="1930"/>
          </w:tcPr>
          <w:p>
            <w:r/>
            <w:r>
              <w:t>Matriz + registro 2FA</w:t>
            </w:r>
          </w:p>
        </w:tc>
        <w:tc>
          <w:tcPr>
            <w:tcW w:type="dxa" w:w="1930"/>
          </w:tcPr>
          <w:p>
            <w:r/>
            <w:r>
              <w:t>PR-01</w:t>
            </w:r>
          </w:p>
        </w:tc>
      </w:tr>
      <w:tr>
        <w:tc>
          <w:tcPr>
            <w:tcW w:type="dxa" w:w="1930"/>
          </w:tcPr>
          <w:p>
            <w:r/>
            <w:r>
              <w:t>7</w:t>
            </w:r>
          </w:p>
        </w:tc>
        <w:tc>
          <w:tcPr>
            <w:tcW w:type="dxa" w:w="1930"/>
          </w:tcPr>
          <w:p>
            <w:r/>
            <w:r>
              <w:t>Logs y SIEM</w:t>
            </w:r>
          </w:p>
        </w:tc>
        <w:tc>
          <w:tcPr>
            <w:tcW w:type="dxa" w:w="1930"/>
          </w:tcPr>
          <w:p>
            <w:r/>
            <w:r>
              <w:t>Consola SIEM</w:t>
            </w:r>
          </w:p>
        </w:tc>
        <w:tc>
          <w:tcPr>
            <w:tcW w:type="dxa" w:w="1930"/>
          </w:tcPr>
          <w:p>
            <w:r/>
            <w:r>
              <w:t>Cobertura + captura alertas</w:t>
            </w:r>
          </w:p>
        </w:tc>
        <w:tc>
          <w:tcPr>
            <w:tcW w:type="dxa" w:w="1930"/>
          </w:tcPr>
          <w:p>
            <w:r/>
            <w:r>
              <w:t>DE-01, DE-02</w:t>
            </w:r>
          </w:p>
        </w:tc>
      </w:tr>
      <w:tr>
        <w:tc>
          <w:tcPr>
            <w:tcW w:type="dxa" w:w="1930"/>
          </w:tcPr>
          <w:p>
            <w:r/>
            <w:r>
              <w:t>8</w:t>
            </w:r>
          </w:p>
        </w:tc>
        <w:tc>
          <w:tcPr>
            <w:tcW w:type="dxa" w:w="1930"/>
          </w:tcPr>
          <w:p>
            <w:r/>
            <w:r>
              <w:t>Respaldos</w:t>
            </w:r>
          </w:p>
        </w:tc>
        <w:tc>
          <w:tcPr>
            <w:tcW w:type="dxa" w:w="1930"/>
          </w:tcPr>
          <w:p>
            <w:r/>
            <w:r>
              <w:t>Consola de backup</w:t>
            </w:r>
          </w:p>
        </w:tc>
        <w:tc>
          <w:tcPr>
            <w:tcW w:type="dxa" w:w="1930"/>
          </w:tcPr>
          <w:p>
            <w:r/>
            <w:r>
              <w:t>Registro + acta de restauración</w:t>
            </w:r>
          </w:p>
        </w:tc>
        <w:tc>
          <w:tcPr>
            <w:tcW w:type="dxa" w:w="1930"/>
          </w:tcPr>
          <w:p>
            <w:r/>
            <w:r>
              <w:t>PR-05, RC-02</w:t>
            </w:r>
          </w:p>
        </w:tc>
      </w:tr>
      <w:tr>
        <w:tc>
          <w:tcPr>
            <w:tcW w:type="dxa" w:w="1930"/>
          </w:tcPr>
          <w:p>
            <w:r/>
            <w:r>
              <w:t>9</w:t>
            </w:r>
          </w:p>
        </w:tc>
        <w:tc>
          <w:tcPr>
            <w:tcW w:type="dxa" w:w="1930"/>
          </w:tcPr>
          <w:p>
            <w:r/>
            <w:r>
              <w:t>Protección extremos</w:t>
            </w:r>
          </w:p>
        </w:tc>
        <w:tc>
          <w:tcPr>
            <w:tcW w:type="dxa" w:w="1930"/>
          </w:tcPr>
          <w:p>
            <w:r/>
            <w:r>
              <w:t>Consola antivirus/EDR</w:t>
            </w:r>
          </w:p>
        </w:tc>
        <w:tc>
          <w:tcPr>
            <w:tcW w:type="dxa" w:w="1930"/>
          </w:tcPr>
          <w:p>
            <w:r/>
            <w:r>
              <w:t>Reporte de cobertura</w:t>
            </w:r>
          </w:p>
        </w:tc>
        <w:tc>
          <w:tcPr>
            <w:tcW w:type="dxa" w:w="1930"/>
          </w:tcPr>
          <w:p>
            <w:r/>
            <w:r>
              <w:t>INFRA-05</w:t>
            </w:r>
          </w:p>
        </w:tc>
      </w:tr>
      <w:tr>
        <w:tc>
          <w:tcPr>
            <w:tcW w:type="dxa" w:w="1930"/>
          </w:tcPr>
          <w:p>
            <w:r/>
            <w:r>
              <w:t>10</w:t>
            </w:r>
          </w:p>
        </w:tc>
        <w:tc>
          <w:tcPr>
            <w:tcW w:type="dxa" w:w="1930"/>
          </w:tcPr>
          <w:p>
            <w:r/>
            <w:r>
              <w:t>Seguridad física</w:t>
            </w:r>
          </w:p>
        </w:tc>
        <w:tc>
          <w:tcPr>
            <w:tcW w:type="dxa" w:w="1930"/>
          </w:tcPr>
          <w:p>
            <w:r/>
            <w:r>
              <w:t>Recorrido + planillas</w:t>
            </w:r>
          </w:p>
        </w:tc>
        <w:tc>
          <w:tcPr>
            <w:tcW w:type="dxa" w:w="1930"/>
          </w:tcPr>
          <w:p>
            <w:r/>
            <w:r>
              <w:t>Planillas + registro</w:t>
            </w:r>
          </w:p>
        </w:tc>
        <w:tc>
          <w:tcPr>
            <w:tcW w:type="dxa" w:w="1930"/>
          </w:tcPr>
          <w:p>
            <w:r/>
            <w:r>
              <w:t>PR-04</w:t>
            </w:r>
          </w:p>
        </w:tc>
      </w:tr>
      <w:tr>
        <w:tc>
          <w:tcPr>
            <w:tcW w:type="dxa" w:w="1930"/>
          </w:tcPr>
          <w:p>
            <w:r/>
            <w:r>
              <w:t>11</w:t>
            </w:r>
          </w:p>
        </w:tc>
        <w:tc>
          <w:tcPr>
            <w:tcW w:type="dxa" w:w="1930"/>
          </w:tcPr>
          <w:p>
            <w:r/>
            <w:r>
              <w:t>Datos personales</w:t>
            </w:r>
          </w:p>
        </w:tc>
        <w:tc>
          <w:tcPr>
            <w:tcW w:type="dxa" w:w="1930"/>
          </w:tcPr>
          <w:p>
            <w:r/>
            <w:r>
              <w:t>Contraste URCDP-01 vs real</w:t>
            </w:r>
          </w:p>
        </w:tc>
        <w:tc>
          <w:tcPr>
            <w:tcW w:type="dxa" w:w="1930"/>
          </w:tcPr>
          <w:p>
            <w:r/>
            <w:r>
              <w:t>Acta + discrepancias</w:t>
            </w:r>
          </w:p>
        </w:tc>
        <w:tc>
          <w:tcPr>
            <w:tcW w:type="dxa" w:w="1930"/>
          </w:tcPr>
          <w:p>
            <w:r/>
            <w:r>
              <w:t>URCDP-01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5. Resultado: el informe de auditoría</w:t>
      </w:r>
    </w:p>
    <w:p>
      <w:r>
        <w:t xml:space="preserve">Al terminar se redacta el informe (base: </w:t>
      </w:r>
      <w:r>
        <w:rPr>
          <w:b/>
        </w:rPr>
        <w:t>BCU-05</w:t>
      </w:r>
      <w:r>
        <w:t>). Su estructura mínima:</w:t>
      </w:r>
    </w:p>
    <w:p>
      <w:pPr>
        <w:pStyle w:val="ListNumber"/>
      </w:pPr>
      <w:r>
        <w:rPr>
          <w:b/>
        </w:rPr>
        <w:t>Alcance y fecha</w:t>
      </w:r>
      <w:r>
        <w:t xml:space="preserve"> de la auditoría.</w:t>
      </w:r>
    </w:p>
    <w:p>
      <w:pPr>
        <w:pStyle w:val="ListNumber"/>
      </w:pPr>
      <w:r>
        <w:rPr>
          <w:b/>
        </w:rPr>
        <w:t>Metodología y herramientas</w:t>
      </w:r>
      <w:r>
        <w:t xml:space="preserve"> usadas.</w:t>
      </w:r>
    </w:p>
    <w:p>
      <w:pPr>
        <w:pStyle w:val="ListNumber"/>
      </w:pPr>
      <w:r>
        <w:rPr>
          <w:b/>
        </w:rPr>
        <w:t>Hallazgos</w:t>
      </w:r>
      <w:r>
        <w:t xml:space="preserve"> clasificados por severidad.</w:t>
      </w:r>
    </w:p>
    <w:p>
      <w:pPr>
        <w:pStyle w:val="ListNumber"/>
      </w:pPr>
      <w:r>
        <w:rPr>
          <w:b/>
        </w:rPr>
        <w:t>Riesgos asociados</w:t>
      </w:r>
      <w:r>
        <w:t xml:space="preserve"> (alimentan el inventario de riesgos, ID-02/03/04).</w:t>
      </w:r>
    </w:p>
    <w:p>
      <w:pPr>
        <w:pStyle w:val="ListNumber"/>
      </w:pPr>
      <w:r>
        <w:rPr>
          <w:b/>
        </w:rPr>
        <w:t>Recomendaciones</w:t>
      </w:r>
      <w:r>
        <w:t xml:space="preserve"> y </w:t>
      </w:r>
      <w:r>
        <w:rPr>
          <w:b/>
        </w:rPr>
        <w:t>plan de acción</w:t>
      </w:r>
      <w:r>
        <w:t xml:space="preserve"> con plazos y responsables.</w:t>
      </w:r>
    </w:p>
    <w:p>
      <w:pPr>
        <w:pStyle w:val="Heading3"/>
      </w:pPr>
      <w:r>
        <w:rPr>
          <w:color w:val="1F3B63"/>
        </w:rPr>
        <w:t>Modelo de hallazgo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4824"/>
          </w:tcPr>
          <w:p>
            <w:r/>
            <w:r>
              <w:t>La impresora del 3er piso usa la contraseña de fábrica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/>
            <w:r>
              <w:t>Captura de la consola de la impresora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Normativa vulnerada</w:t>
            </w:r>
          </w:p>
        </w:tc>
        <w:tc>
          <w:tcPr>
            <w:tcW w:type="dxa" w:w="4824"/>
          </w:tcPr>
          <w:p>
            <w:r/>
            <w:r>
              <w:t>MCU PR.AA; BCU RNRCSF; URCDP-01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Severidad</w:t>
            </w:r>
          </w:p>
        </w:tc>
        <w:tc>
          <w:tcPr>
            <w:tcW w:type="dxa" w:w="4824"/>
          </w:tcPr>
          <w:p>
            <w:r/>
            <w:r>
              <w:t>Alta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Recomendación</w:t>
            </w:r>
          </w:p>
        </w:tc>
        <w:tc>
          <w:tcPr>
            <w:tcW w:type="dxa" w:w="4824"/>
          </w:tcPr>
          <w:p>
            <w:r/>
            <w:r>
              <w:t>Cambiar credencial, incluirla en el inventario y en el proceso de alta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Plazo</w:t>
            </w:r>
          </w:p>
        </w:tc>
        <w:tc>
          <w:tcPr>
            <w:tcW w:type="dxa" w:w="4824"/>
          </w:tcPr>
          <w:p>
            <w:r/>
            <w:r>
              <w:t>7 días / Responsable: administrador de red</w:t>
            </w:r>
          </w:p>
        </w:tc>
      </w:tr>
    </w:tbl>
    <w:p>
      <w:pPr>
        <w:ind w:left="432"/>
      </w:pPr>
      <w:r>
        <w:rPr>
          <w:i/>
          <w:color w:val="606060"/>
        </w:rPr>
        <w:t>Cada hallazgo se clasifica en **crítico / alto / medio / bajo**. Los críticos y altos se comunican de inmediato al RSI y se registran en el inventario de riesgos (ID-04) con plan de tratamiento.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Errores comunes al auditar</w:t>
      </w:r>
    </w:p>
    <w:p>
      <w:pPr>
        <w:pStyle w:val="ListBullet"/>
      </w:pPr>
      <w:r>
        <w:t xml:space="preserve">✗ </w:t>
      </w:r>
      <w:r>
        <w:rPr>
          <w:b/>
        </w:rPr>
        <w:t>Auditar sin autorización o sin ventana definida:</w:t>
      </w:r>
      <w:r>
        <w:t xml:space="preserve"> puede generar incidentes y daños en producción.</w:t>
      </w:r>
    </w:p>
    <w:p>
      <w:pPr>
        <w:pStyle w:val="ListBullet"/>
      </w:pPr>
      <w:r>
        <w:t xml:space="preserve">✗ </w:t>
      </w:r>
      <w:r>
        <w:rPr>
          <w:b/>
        </w:rPr>
        <w:t>No contrastar con el inventario:</w:t>
      </w:r>
      <w:r>
        <w:t xml:space="preserve"> se describen "equipos conocidos" y se pierden los fantasma.</w:t>
      </w:r>
    </w:p>
    <w:p>
      <w:pPr>
        <w:pStyle w:val="ListBullet"/>
      </w:pPr>
      <w:r>
        <w:t xml:space="preserve">✗ </w:t>
      </w:r>
      <w:r>
        <w:rPr>
          <w:b/>
        </w:rPr>
        <w:t>No conservar evidencia:</w:t>
      </w:r>
      <w:r>
        <w:t xml:space="preserve"> un hallazgo sin captura es una opinión, no una prueba.</w:t>
      </w:r>
    </w:p>
    <w:p>
      <w:pPr>
        <w:pStyle w:val="ListBullet"/>
      </w:pPr>
      <w:r>
        <w:t xml:space="preserve">✗ </w:t>
      </w:r>
      <w:r>
        <w:rPr>
          <w:b/>
        </w:rPr>
        <w:t>Mezclar hallazgos con opiniones:</w:t>
      </w:r>
      <w:r>
        <w:t xml:space="preserve"> el informe debe distinguir "hecho verificado" de "sugerencia".</w:t>
      </w:r>
    </w:p>
    <w:p>
      <w:pPr>
        <w:pStyle w:val="ListBullet"/>
      </w:pPr>
      <w:r>
        <w:t xml:space="preserve">✗ </w:t>
      </w:r>
      <w:r>
        <w:rPr>
          <w:b/>
        </w:rPr>
        <w:t>No dar seguimiento:</w:t>
      </w:r>
      <w:r>
        <w:t xml:space="preserve"> una auditoría sin plan de acción y sin seguimiento no mejora nada.</w:t>
      </w:r>
    </w:p>
    <w:p>
      <w:pPr>
        <w:pStyle w:val="ListBullet"/>
      </w:pPr>
      <w:r>
        <w:t xml:space="preserve">✗ </w:t>
      </w:r>
      <w:r>
        <w:rPr>
          <w:b/>
        </w:rPr>
        <w:t>Solo mirar la parte lógica y olvidar la física</w:t>
      </w:r>
      <w:r>
        <w:t>, o al revés.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Relación con 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Cómo se conecta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BCU-05</w:t>
            </w:r>
          </w:p>
        </w:tc>
        <w:tc>
          <w:tcPr>
            <w:tcW w:type="dxa" w:w="4824"/>
          </w:tcPr>
          <w:p>
            <w:r/>
            <w:r>
              <w:t>Informe de auditoría interna: formato de salida de este módulo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GV-06</w:t>
            </w:r>
          </w:p>
        </w:tc>
        <w:tc>
          <w:tcPr>
            <w:tcW w:type="dxa" w:w="4824"/>
          </w:tcPr>
          <w:p>
            <w:r/>
            <w:r>
              <w:t>Informe del RSI: la auditoría es insumo de sus conclusiones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ID-01 a ID-04</w:t>
            </w:r>
          </w:p>
        </w:tc>
        <w:tc>
          <w:tcPr>
            <w:tcW w:type="dxa" w:w="4824"/>
          </w:tcPr>
          <w:p>
            <w:r/>
            <w:r>
              <w:t>Inventario de activos y riesgos: se contrastan y actualizan con los hallazgos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URCDP-01</w:t>
            </w:r>
          </w:p>
        </w:tc>
        <w:tc>
          <w:tcPr>
            <w:tcW w:type="dxa" w:w="4824"/>
          </w:tcPr>
          <w:p>
            <w:r/>
            <w:r>
              <w:t>Verifica que el Documento de Seguridad refleje la infraestructura real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PR-06</w:t>
            </w:r>
          </w:p>
        </w:tc>
        <w:tc>
          <w:tcPr>
            <w:tcW w:type="dxa" w:w="4824"/>
          </w:tcPr>
          <w:p>
            <w:r/>
            <w:r>
              <w:t>Gestión de parches y vulnerabilidades: se audita en el paso 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DE-01 / DE-02</w:t>
            </w:r>
          </w:p>
        </w:tc>
        <w:tc>
          <w:tcPr>
            <w:tcW w:type="dxa" w:w="4824"/>
          </w:tcPr>
          <w:p>
            <w:r/>
            <w:r>
              <w:t>Cobertura de logs y SIEM: se audita en el paso 7</w:t>
            </w:r>
          </w:p>
        </w:tc>
      </w:tr>
    </w:tbl>
    <w:p>
      <w:pPr>
        <w:ind w:left="432"/>
      </w:pPr>
      <w:r>
        <w:rPr>
          <w:i/>
          <w:color w:val="606060"/>
        </w:rPr>
        <w:t>**Checklist del lector**</w:t>
      </w:r>
    </w:p>
    <w:p>
      <w:pPr>
        <w:ind w:left="432"/>
      </w:pPr>
      <w:r>
        <w:rPr>
          <w:i/>
          <w:color w:val="606060"/>
        </w:rPr>
        <w:t>- ☐ Puedo explicar la diferencia entre auditoría interna y revisión del RSI.</w:t>
      </w:r>
    </w:p>
    <w:p>
      <w:pPr>
        <w:ind w:left="432"/>
      </w:pPr>
      <w:r>
        <w:rPr>
          <w:i/>
          <w:color w:val="606060"/>
        </w:rPr>
        <w:t>- ☐ Conozco los 11 pasos y la evidencia de cada uno.</w:t>
      </w:r>
    </w:p>
    <w:p>
      <w:pPr>
        <w:ind w:left="432"/>
      </w:pPr>
      <w:r>
        <w:rPr>
          <w:i/>
          <w:color w:val="606060"/>
        </w:rPr>
        <w:t>- ☐ Sé que el escaneo activo requiere autorización y ventana.</w:t>
      </w:r>
    </w:p>
    <w:p>
      <w:pPr>
        <w:ind w:left="432"/>
      </w:pPr>
      <w:r>
        <w:rPr>
          <w:i/>
          <w:color w:val="606060"/>
        </w:rPr>
        <w:t>- ☐ Puedo redactar un hallazgo con severidad, recomendación y plazo.</w:t>
      </w:r>
    </w:p>
    <w:p>
      <w:pPr>
        <w:ind w:left="432"/>
      </w:pPr>
      <w:r>
        <w:rPr>
          <w:i/>
          <w:color w:val="606060"/>
        </w:rPr>
        <w:t>- ☐ Sé qué errores comunes evitar al auditar.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GV-06, ID-01, ID-02, ID-03, ID-04, PR-04, PR-05, PR-06, DE-01, DE-02, RC-02, BCU-05, URCDP-01, MATRIZ-001.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