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d8f83624beee05bd097ad9e1fa96b821acb65e9"/>
    <w:p>
      <w:pPr>
        <w:pStyle w:val="Heading1"/>
      </w:pPr>
      <w:r>
        <w:t xml:space="preserve">Tarea 2 — Sistema de Gestión Integrada para el RSI</w:t>
      </w:r>
    </w:p>
    <w:bookmarkStart w:id="9" w:name="contenido"/>
    <w:p>
      <w:pPr>
        <w:pStyle w:val="Heading2"/>
      </w:pPr>
      <w:r>
        <w:t xml:space="preserve">Contenido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LETRA.md</w:t>
      </w:r>
      <w:r>
        <w:t xml:space="preserve"> </w:t>
      </w:r>
      <w:r>
        <w:t xml:space="preserve">— La letra completa de la tarea: marco teórico, glosario, requerimientos funcionales/no funcionales, arquitectura sugerida, Partes Blue Team y Red Team, matriz de documentación, hitos, KPIs y criterios de evaluación.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docs/</w:t>
      </w:r>
      <w:r>
        <w:t xml:space="preserve"> </w:t>
      </w:r>
      <w:r>
        <w:t xml:space="preserve">— Carpeta de trabajo del equipo para la documentación de la solución.</w:t>
      </w:r>
    </w:p>
    <w:bookmarkEnd w:id="9"/>
    <w:bookmarkStart w:id="10" w:name="cómo-empezar"/>
    <w:p>
      <w:pPr>
        <w:pStyle w:val="Heading2"/>
      </w:pPr>
      <w:r>
        <w:t xml:space="preserve">Cómo empezar</w:t>
      </w:r>
    </w:p>
    <w:p>
      <w:pPr>
        <w:pStyle w:val="Compact"/>
        <w:numPr>
          <w:ilvl w:val="0"/>
          <w:numId w:val="1002"/>
        </w:numPr>
      </w:pPr>
      <w:r>
        <w:t xml:space="preserve">Lea</w:t>
      </w:r>
      <w:r>
        <w:t xml:space="preserve"> </w:t>
      </w:r>
      <w:r>
        <w:rPr>
          <w:rStyle w:val="VerbatimChar"/>
        </w:rPr>
        <w:t xml:space="preserve">LETRA.md</w:t>
      </w:r>
      <w:r>
        <w:t xml:space="preserve"> </w:t>
      </w:r>
      <w:r>
        <w:t xml:space="preserve">completo.</w:t>
      </w:r>
    </w:p>
    <w:p>
      <w:pPr>
        <w:pStyle w:val="Compact"/>
        <w:numPr>
          <w:ilvl w:val="0"/>
          <w:numId w:val="1002"/>
        </w:numPr>
      </w:pPr>
      <w:r>
        <w:t xml:space="preserve">Revise la matriz de documentación (sección 8) para saber qué plantilla llenar en cada semana.</w:t>
      </w:r>
    </w:p>
    <w:p>
      <w:pPr>
        <w:pStyle w:val="Compact"/>
        <w:numPr>
          <w:ilvl w:val="0"/>
          <w:numId w:val="1002"/>
        </w:numPr>
      </w:pPr>
      <w:r>
        <w:t xml:space="preserve">Copie de</w:t>
      </w:r>
      <w:r>
        <w:t xml:space="preserve"> </w:t>
      </w:r>
      <w:r>
        <w:rPr>
          <w:rStyle w:val="VerbatimChar"/>
        </w:rPr>
        <w:t xml:space="preserve">../plantilla/isaca/</w:t>
      </w:r>
      <w:r>
        <w:t xml:space="preserve"> </w:t>
      </w:r>
      <w:r>
        <w:t xml:space="preserve">las plantillas indicadas a su carpeta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Trabaje en su repositorio GIT y congele la entrega con</w:t>
      </w:r>
      <w:r>
        <w:t xml:space="preserve"> </w:t>
      </w:r>
      <w:r>
        <w:rPr>
          <w:rStyle w:val="VerbatimChar"/>
        </w:rPr>
        <w:t xml:space="preserve">git tag v1.0</w:t>
      </w:r>
      <w:r>
        <w:t xml:space="preserve"> </w:t>
      </w:r>
      <w:r>
        <w:t xml:space="preserve">en el hito H4.</w:t>
      </w:r>
    </w:p>
    <w:bookmarkEnd w:id="10"/>
    <w:bookmarkStart w:id="11" w:name="documentación-que-debe-entregar-resumen"/>
    <w:p>
      <w:pPr>
        <w:pStyle w:val="Heading2"/>
      </w:pPr>
      <w:r>
        <w:t xml:space="preserve">Documentación que debe entregar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1 (14-18/09)</w:t>
            </w:r>
          </w:p>
        </w:tc>
        <w:tc>
          <w:tcPr/>
          <w:p>
            <w:pPr>
              <w:pStyle w:val="Compact"/>
            </w:pPr>
            <w:r>
              <w:t xml:space="preserve">Arquitectura (4+1 y C4), modelo de datos, política, inventario de activos, Excel activos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2 (21-25/09)</w:t>
            </w:r>
          </w:p>
        </w:tc>
        <w:tc>
          <w:tcPr/>
          <w:p>
            <w:pPr>
              <w:pStyle w:val="Compact"/>
            </w:pPr>
            <w:r>
              <w:t xml:space="preserve">Análisis de riesgos, Excel controles MCU (Avanzado)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3-4 (28/09-02/10)</w:t>
            </w:r>
          </w:p>
        </w:tc>
        <w:tc>
          <w:tcPr/>
          <w:p>
            <w:pPr>
              <w:pStyle w:val="Compact"/>
            </w:pPr>
            <w:r>
              <w:t xml:space="preserve">Gestión de accesos (TOTP/WebAuthn/Hello/Argon2), monitoreo/logs, bitácora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Semana 5 (05-07/10)</w:t>
            </w:r>
          </w:p>
        </w:tc>
        <w:tc>
          <w:tcPr/>
          <w:p>
            <w:pPr>
              <w:pStyle w:val="Compact"/>
            </w:pPr>
            <w:r>
              <w:t xml:space="preserve">Vulnerabilidades, plan de continuidad, SoA + brecha MCU,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07/10/2026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Pre-entrega congelada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git tag v1.0</w:t>
            </w:r>
            <w:r>
              <w:t xml:space="preserve">) + Excel/bitácora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14/10/2026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Auditoría formal por función MCU 5.0 (defensa)</w:t>
            </w:r>
            <w:r>
              <w:t xml:space="preserve"> </w:t>
            </w:r>
            <w:r>
              <w:t xml:space="preserve">+ demo de exportadores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Miércoles 28/10/2026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Pre-entrega Red Team</w:t>
            </w:r>
            <w:r>
              <w:t xml:space="preserve"> </w:t>
            </w:r>
            <w:r>
              <w:t xml:space="preserve">(informe preliminar ≥ 70%)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Lunes 09/11/2026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 final Red Team</w:t>
            </w:r>
            <w:r>
              <w:t xml:space="preserve"> </w:t>
            </w:r>
            <w:r>
              <w:t xml:space="preserve">(informe</w:t>
            </w:r>
            <w:r>
              <w:t xml:space="preserve"> </w:t>
            </w:r>
            <w:r>
              <w:rPr>
                <w:rStyle w:val="VerbatimChar"/>
              </w:rPr>
              <w:t xml:space="preserve">plantilla/informe-red-team.md</w:t>
            </w:r>
            <w:r>
              <w:t xml:space="preserve"> </w:t>
            </w:r>
            <w:r>
              <w:t xml:space="preserve">+ presentación)</w:t>
            </w:r>
          </w:p>
        </w:tc>
      </w:tr>
    </w:tbl>
    <w:p>
      <w:pPr>
        <w:pStyle w:val="BlockText"/>
      </w:pPr>
      <w:r>
        <w:rPr>
          <w:b/>
          <w:bCs/>
        </w:rPr>
        <w:t xml:space="preserve">Obligatorio</w:t>
      </w:r>
      <w:r>
        <w:t xml:space="preserve">: demostrar en la auditoría la exportación en vivo de al menos 3 documentos (MCU 5.0 perfil Avanzado, SoA ISO 27001, reporte BCU).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Equipo A (Blue Team):</w:t>
      </w:r>
      <w:r>
        <w:t xml:space="preserve"> </w:t>
      </w:r>
      <w:r>
        <w:t xml:space="preserve">construye el sistema y rinde la auditoría (semana del 14/09 al 14/10).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Equipo B (Red Team):</w:t>
      </w:r>
      <w:r>
        <w:t xml:space="preserve"> </w:t>
      </w:r>
      <w:r>
        <w:t xml:space="preserve">ataca el sistema entregado (28/10 → 09/11) y emite informe.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2026-09-07T12:56:53Z</dcterms:created>
  <dcterms:modified xsi:type="dcterms:W3CDTF">2026-09-07T12:56:53Z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