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</w:p>
    <w:p>
      <w:pPr>
        <w:jc w:val="center"/>
      </w:pPr>
      <w:r>
        <w:rPr>
          <w:rFonts w:ascii="Arial" w:hAnsi="Arial"/>
          <w:b/>
          <w:color w:val="000000"/>
          <w:sz w:val="24"/>
        </w:rPr>
        <w:t>Programa de</w:t>
      </w:r>
    </w:p>
    <w:p>
      <w:pPr>
        <w:jc w:val="center"/>
      </w:pPr>
      <w:r>
        <w:rPr>
          <w:rFonts w:ascii="Arial" w:hAnsi="Arial"/>
          <w:b/>
          <w:color w:val="000000"/>
          <w:sz w:val="24"/>
        </w:rPr>
        <w:t>IA para la Ingeniería de Software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1. NOMBRE DE LA UNIDAD CURRICULAR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IA para la Ingeniería de Software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2. CRÉDITOS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8 créditos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3. OBJETIVOS DE LA UNIDAD CURRICULAR</w:t>
      </w:r>
    </w:p>
    <w:p>
      <w:pPr>
        <w:jc w:val="both"/>
      </w:pPr>
    </w:p>
    <w:p>
      <w:pPr>
        <w:pStyle w:val="ListBullet"/>
        <w:jc w:val="both"/>
      </w:pPr>
      <w:r>
        <w:rPr>
          <w:rFonts w:ascii="Arial" w:hAnsi="Arial"/>
          <w:b w:val="0"/>
          <w:color w:val="000000"/>
          <w:sz w:val="24"/>
        </w:rPr>
        <w:t>Adquirir los conceptos fundamentales de la IA, desde redes neuronales básicas hasta arquitecturas Transformer</w:t>
      </w:r>
    </w:p>
    <w:p>
      <w:pPr>
        <w:pStyle w:val="ListBullet"/>
        <w:jc w:val="both"/>
      </w:pPr>
      <w:r>
        <w:rPr>
          <w:rFonts w:ascii="Arial" w:hAnsi="Arial"/>
          <w:b w:val="0"/>
          <w:color w:val="000000"/>
          <w:sz w:val="24"/>
        </w:rPr>
        <w:t>Implementar el patrón Memory Bank para la gestión de contexto en proyectos de software</w:t>
      </w:r>
    </w:p>
    <w:p>
      <w:pPr>
        <w:pStyle w:val="ListBullet"/>
        <w:jc w:val="both"/>
      </w:pPr>
      <w:r>
        <w:rPr>
          <w:rFonts w:ascii="Arial" w:hAnsi="Arial"/>
          <w:b w:val="0"/>
          <w:color w:val="000000"/>
          <w:sz w:val="24"/>
        </w:rPr>
        <w:t>Dominar herramientas de desarrollo asistido (Cursor, Roo Code) y orquestadores básicos (LangChain)</w:t>
      </w:r>
    </w:p>
    <w:p>
      <w:pPr>
        <w:pStyle w:val="ListBullet"/>
        <w:jc w:val="both"/>
      </w:pPr>
      <w:r>
        <w:rPr>
          <w:rFonts w:ascii="Arial" w:hAnsi="Arial"/>
          <w:b w:val="0"/>
          <w:color w:val="000000"/>
          <w:sz w:val="24"/>
        </w:rPr>
        <w:t>Desarrollar habilidades prácticas en programación de agentes con patrones ReAct</w:t>
      </w:r>
    </w:p>
    <w:p>
      <w:pPr>
        <w:pStyle w:val="ListBullet"/>
        <w:jc w:val="both"/>
      </w:pPr>
      <w:r>
        <w:rPr>
          <w:rFonts w:ascii="Arial" w:hAnsi="Arial"/>
          <w:b w:val="0"/>
          <w:color w:val="000000"/>
          <w:sz w:val="24"/>
        </w:rPr>
        <w:t>Aplicar principios de ingeniería de contexto y automatización de requisitos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4. METODOLOGÍA DE ENSEÑANZA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Participación de los Estudiantes:</w:t>
      </w:r>
    </w:p>
    <w:p>
      <w:pPr>
        <w:jc w:val="both"/>
      </w:pPr>
    </w:p>
    <w:p>
      <w:pPr>
        <w:pStyle w:val="ListBullet"/>
        <w:jc w:val="both"/>
      </w:pPr>
      <w:r>
        <w:rPr>
          <w:rFonts w:ascii="Arial" w:hAnsi="Arial"/>
          <w:b w:val="0"/>
          <w:color w:val="000000"/>
          <w:sz w:val="24"/>
        </w:rPr>
        <w:t>Demostraciones Prácticas: El instructor realizará demostraciones en el laboratorio de herramientas de desarrollo asistido por IA durante las horas de clase</w:t>
      </w:r>
    </w:p>
    <w:p>
      <w:pPr>
        <w:pStyle w:val="ListBullet"/>
        <w:jc w:val="both"/>
      </w:pPr>
      <w:r>
        <w:rPr>
          <w:rFonts w:ascii="Arial" w:hAnsi="Arial"/>
          <w:b w:val="0"/>
          <w:color w:val="000000"/>
          <w:sz w:val="24"/>
        </w:rPr>
        <w:t>Presentaciones Grupales (Parcial 1): Los estudiantes realizarán presentaciones de 25 minutos en grupos sobre fundamentos de IA</w:t>
      </w:r>
    </w:p>
    <w:p>
      <w:pPr>
        <w:pStyle w:val="ListBullet"/>
        <w:jc w:val="both"/>
      </w:pPr>
      <w:r>
        <w:rPr>
          <w:rFonts w:ascii="Arial" w:hAnsi="Arial"/>
          <w:b w:val="0"/>
          <w:color w:val="000000"/>
          <w:sz w:val="24"/>
        </w:rPr>
        <w:t>Proyecto Integrador (Evaluación Final): Desarrollo de un proyecto de aplicación de IA en ingeniería de software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5. TEMARIO</w:t>
      </w:r>
    </w:p>
    <w:p>
      <w:pPr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Tema</w:t>
            </w:r>
          </w:p>
        </w:tc>
        <w:tc>
          <w:tcPr>
            <w:tcW w:type="dxa" w:w="7370"/>
            <w:shd w:fill="D9E2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Descripción y subtemas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I: Fundamentos de IA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Historia de la IA, Perceptrón, Funciones de Activación, Algoritmos de Búsqueda A*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II: Deep Learning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Redes Neuronales Profundas, Mecanismo de Atención, Transformers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III: Agentes y Orquestación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Programación de Agentes, Patrones ReAct, LangChain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IV: Ingeniería de Contexto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Memory Bank, Automatización, Pruebas Asistidas</w:t>
            </w:r>
          </w:p>
        </w:tc>
      </w:tr>
    </w:tbl>
    <w:p>
      <w:pPr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Semana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Temas (4 hs de clase)</w:t>
            </w:r>
          </w:p>
        </w:tc>
        <w:tc>
          <w:tcPr>
            <w:tcW w:type="dxa" w:w="4819"/>
            <w:shd w:fill="D9E2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Foco Práctico (2 hs)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I: Introducción a la IA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Configuración de entorno de desarrollo con IA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I: Perceptrón y Funciones de Activación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Implementación de perceptrón básico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I: Algoritmos de Búsqueda A*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Resolución de problemas con A*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Evaluación Parcial 1 - Presentaciones Grupales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Preparación de presentaciones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II: Redes Neuronales Profundas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Implementación de red neuronal con PyTorch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II: Mecanismo de Atención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Visualización de atención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7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II: Arquitectura Transformer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Uso de modelos pre-entrenados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8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II: Transformers en detalle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Fine-tuning de modelos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9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III: Programación de Agentes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Creación de agentes básicos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10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III: Patrones ReAct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Implementación de patrón ReAct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11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III: LangChain y orquestadores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Cadena de herramientas con LangChain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12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III: Integración y despliegue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Despliegue de agentes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13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IV: Memory Bank y gestión de contexto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Implementación de Memory Bank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14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IV: Automatización de requisitos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Generación automatizada de specs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15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TEMA IV: Pruebas asistidas por IA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Demo: Generación automática de tests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Semana 16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Evaluación Final - Proyecto Integrador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Defensa de proyectos</w:t>
            </w:r>
          </w:p>
        </w:tc>
      </w:tr>
    </w:tbl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6. BIBLIOGRAFÍA</w:t>
      </w: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6.1 Básica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Goodfellow, I., Bengio, Y., Courville, A. (2016). Deep Learning. MIT Press.</w:t>
      </w: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Russell, S., Norvig, P. (2020). Artificial Intelligence: A Modern Approach. 4th Edition. Pearson.</w:t>
      </w: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6.2 Complementaria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OpenAI. (2024). GPT-4 Technical Report. Disponible en: https://arxiv.org/abs/2303.08774</w:t>
      </w: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Anthropic. (2024). Constitutional AI. Disponible en: https://arxiv.org/abs/2212.08073</w:t>
      </w: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LangChain Documentation. Disponible en: https://docs.langchain.com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>7. CONOCIMIENTOS PREVIOS EXIGIDOS Y RECOMENDADOS</w:t>
      </w: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 xml:space="preserve">7.1 Conocimientos Previos Exigidos: </w:t>
      </w:r>
      <w:r>
        <w:rPr>
          <w:rFonts w:ascii="Arial" w:hAnsi="Arial"/>
          <w:b w:val="0"/>
          <w:color w:val="000000"/>
          <w:sz w:val="24"/>
        </w:rPr>
        <w:t>Programación Avanzada, Algoritmos y Estructuras de Datos</w:t>
      </w:r>
    </w:p>
    <w:p>
      <w:pPr>
        <w:jc w:val="both"/>
      </w:pPr>
    </w:p>
    <w:p>
      <w:pPr>
        <w:jc w:val="both"/>
      </w:pPr>
      <w:r>
        <w:rPr>
          <w:rFonts w:ascii="Arial" w:hAnsi="Arial"/>
          <w:b/>
          <w:color w:val="000000"/>
          <w:sz w:val="24"/>
        </w:rPr>
        <w:t xml:space="preserve">7.2 Conocimientos Previos Recomendados: </w:t>
      </w:r>
      <w:r>
        <w:rPr>
          <w:rFonts w:ascii="Arial" w:hAnsi="Arial"/>
          <w:b w:val="0"/>
          <w:color w:val="000000"/>
          <w:sz w:val="24"/>
        </w:rPr>
        <w:t>Bases de Datos, Sistemas Operativos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No incluye la información de previaturas. Las unidades curriculares previas serán consultadas en el Plan de Estudios de la carrera.</w:t>
      </w:r>
    </w:p>
    <w:p>
      <w:pPr>
        <w:jc w:val="both"/>
      </w:pP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ANEXO A</w:t>
      </w:r>
    </w:p>
    <w:p>
      <w:pPr>
        <w:jc w:val="left"/>
      </w:pPr>
      <w:r>
        <w:rPr>
          <w:rFonts w:ascii="Arial" w:hAnsi="Arial"/>
          <w:b/>
          <w:color w:val="000000"/>
          <w:sz w:val="24"/>
        </w:rPr>
        <w:t>Para todas las Carreras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Esta primera parte del anexo incluye aspectos complementarios que son generales para todas las carreras.</w:t>
      </w: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A1) INSTITUTO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Comisión Nacional de Carrera del Tecnólogo en Informática (UTU-UTEC-UDELAR)</w:t>
      </w: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A2) CRONOGRAMA TENTATIVO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A3) MODALIDAD DEL CURSO Y PROCEDIMIENTO DE EVALUACIÓN</w:t>
      </w: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1B1C1D"/>
          <w:sz w:val="24"/>
        </w:rPr>
        <w:t xml:space="preserve">Aprobación del Curso: </w:t>
      </w:r>
      <w:r>
        <w:rPr>
          <w:rFonts w:ascii="Arial" w:hAnsi="Arial"/>
          <w:b w:val="0"/>
          <w:color w:val="1B1C1D"/>
          <w:sz w:val="24"/>
        </w:rPr>
        <w:t>Obtener un promedio ponderado mínimo de 60% en el total de las instancias de evaluación.</w:t>
      </w: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1B1C1D"/>
          <w:sz w:val="24"/>
        </w:rPr>
        <w:t xml:space="preserve">Presentación Grupal: </w:t>
      </w:r>
      <w:r>
        <w:rPr>
          <w:rFonts w:ascii="Arial" w:hAnsi="Arial"/>
          <w:b w:val="0"/>
          <w:color w:val="1B1C1D"/>
          <w:sz w:val="24"/>
        </w:rPr>
        <w:t>Obligatoria para la aprobación del curso.</w:t>
      </w:r>
    </w:p>
    <w:p>
      <w:pPr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Instancia de Evaluación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Peso Relativo</w:t>
            </w:r>
          </w:p>
        </w:tc>
        <w:tc>
          <w:tcPr>
            <w:tcW w:type="dxa" w:w="5953"/>
            <w:shd w:fill="D9E2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Criterio de Aprobación / 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Parcial 1 (Semana 4)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40%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Presentación Oral Grupal (25 minutos)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Evaluación Final (Parcial 2) (Semana 16)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40%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Defensa del Proyecto Integrador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Participación y Asistencia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20%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4"/>
              </w:rPr>
              <w:t>Evaluación de la participación en clase</w:t>
            </w:r>
          </w:p>
        </w:tc>
      </w:tr>
    </w:tbl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A4) CALIDAD DE LIBRE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Esta asignatura no adhiere a la resolución del consejo sobre la condición de libre.</w:t>
      </w: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A5) CUPOS DE LA UNIDAD CURRICULAR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No tiene cupo</w:t>
      </w:r>
    </w:p>
    <w:p>
      <w:pPr>
        <w:jc w:val="both"/>
      </w:pP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ANEXO B para la carrera Tecnólogo en Informática</w:t>
      </w: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B1) ÁREA DE FORMACIÓN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Inteligencia Artificial y Aprendizaje Automático</w:t>
      </w:r>
    </w:p>
    <w:p>
      <w:pPr>
        <w:jc w:val="both"/>
      </w:pPr>
    </w:p>
    <w:p>
      <w:pPr>
        <w:jc w:val="left"/>
      </w:pPr>
      <w:r>
        <w:rPr>
          <w:rFonts w:ascii="Arial" w:hAnsi="Arial"/>
          <w:b/>
          <w:color w:val="000000"/>
          <w:sz w:val="24"/>
        </w:rPr>
        <w:t>B2) UNIDADES CURRICULARES PREVIAS</w:t>
      </w:r>
    </w:p>
    <w:p>
      <w:pPr>
        <w:jc w:val="both"/>
      </w:pP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Programación Avanzada (Examen Aprobado).</w:t>
      </w:r>
    </w:p>
    <w:p>
      <w:pPr>
        <w:jc w:val="both"/>
      </w:pPr>
      <w:r>
        <w:rPr>
          <w:rFonts w:ascii="Arial" w:hAnsi="Arial"/>
          <w:b w:val="0"/>
          <w:color w:val="000000"/>
          <w:sz w:val="24"/>
        </w:rPr>
        <w:t>Algoritmos y Estructuras de Datos (Examen Aprobado).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