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 w:val="0"/>
          <w:i w:val="0"/>
        </w:rPr>
        <w:t>11. Preguntas frecuentes (FAQ)</w:t>
      </w:r>
    </w:p>
    <w:p>
      <w:r>
        <w:rPr>
          <w:b w:val="0"/>
          <w:i w:val="0"/>
        </w:rPr>
        <w:t>Este anexo reúne, en formato de preguntas y respuestas, los puntos que más se repiten al dar la</w:t>
      </w:r>
    </w:p>
    <w:p>
      <w:r>
        <w:rPr>
          <w:b w:val="0"/>
          <w:i w:val="0"/>
        </w:rPr>
        <w:t xml:space="preserve">charla y los que surgieron al revisarla. Sirve como </w:t>
      </w:r>
      <w:r>
        <w:rPr>
          <w:b/>
          <w:i w:val="0"/>
        </w:rPr>
        <w:t>material de repaso</w:t>
      </w:r>
      <w:r>
        <w:rPr>
          <w:b w:val="0"/>
          <w:i w:val="0"/>
        </w:rPr>
        <w:t xml:space="preserve"> para el público y como</w:t>
      </w:r>
    </w:p>
    <w:p>
      <w:r>
        <w:rPr>
          <w:b/>
          <w:i w:val="0"/>
        </w:rPr>
        <w:t>preparación del turno de preguntas</w:t>
      </w:r>
      <w:r>
        <w:rPr>
          <w:b w:val="0"/>
          <w:i w:val="0"/>
        </w:rPr>
        <w:t xml:space="preserve"> para quien expone. No reemplaza a las secciones anteriores:</w:t>
      </w:r>
    </w:p>
    <w:p>
      <w:r>
        <w:rPr>
          <w:b w:val="0"/>
          <w:i w:val="0"/>
        </w:rPr>
        <w:t>las referencia.</w:t>
      </w:r>
    </w:p>
    <w:p>
      <w:pPr>
        <w:pStyle w:val="Heading3"/>
      </w:pPr>
      <w:r>
        <w:rPr>
          <w:b w:val="0"/>
          <w:i w:val="0"/>
        </w:rPr>
        <w:t>11.1 ¿Qué es HMAC-SHA1 y por qué importa?</w:t>
      </w:r>
    </w:p>
    <w:p>
      <w:r>
        <w:rPr>
          <w:b/>
          <w:i w:val="0"/>
        </w:rPr>
        <w:t>HMAC</w:t>
      </w:r>
      <w:r>
        <w:rPr>
          <w:b w:val="0"/>
          <w:i w:val="0"/>
        </w:rPr>
        <w:t xml:space="preserve"> (</w:t>
      </w:r>
      <w:r>
        <w:rPr>
          <w:b w:val="0"/>
          <w:i/>
        </w:rPr>
        <w:t>Keyed-Hash Message Authentication Code</w:t>
      </w:r>
      <w:r>
        <w:rPr>
          <w:b w:val="0"/>
          <w:i w:val="0"/>
        </w:rPr>
        <w:t>, RFC 2104) no es un cifrado: es un **código de</w:t>
      </w:r>
    </w:p>
    <w:p>
      <w:r>
        <w:rPr>
          <w:b w:val="0"/>
          <w:i w:val="0"/>
        </w:rPr>
        <w:t>autenticación</w:t>
      </w:r>
      <w:r>
        <w:rPr>
          <w:b/>
          <w:i w:val="0"/>
        </w:rPr>
        <w:t xml:space="preserve">. Combina </w:t>
      </w:r>
      <w:r>
        <w:rPr>
          <w:b w:val="0"/>
          <w:i w:val="0"/>
        </w:rPr>
        <w:t>una clave secreta</w:t>
      </w:r>
      <w:r>
        <w:rPr>
          <w:b/>
          <w:i w:val="0"/>
        </w:rPr>
        <w:t xml:space="preserve"> con </w:t>
      </w:r>
      <w:r>
        <w:rPr>
          <w:b w:val="0"/>
          <w:i w:val="0"/>
        </w:rPr>
        <w:t>una función de hash** para producir una etiqueta</w:t>
      </w:r>
    </w:p>
    <w:p>
      <w:r>
        <w:rPr>
          <w:b w:val="0"/>
          <w:i w:val="0"/>
        </w:rPr>
        <w:t xml:space="preserve">que prueba </w:t>
      </w:r>
      <w:r>
        <w:rPr>
          <w:b/>
          <w:i w:val="0"/>
        </w:rPr>
        <w:t>integridad</w:t>
      </w:r>
      <w:r>
        <w:rPr>
          <w:b w:val="0"/>
          <w:i w:val="0"/>
        </w:rPr>
        <w:t xml:space="preserve"> (nadie cambió el mensaje) y </w:t>
      </w:r>
      <w:r>
        <w:rPr>
          <w:b/>
          <w:i w:val="0"/>
        </w:rPr>
        <w:t>autenticidad</w:t>
      </w:r>
      <w:r>
        <w:rPr>
          <w:b w:val="0"/>
          <w:i w:val="0"/>
        </w:rPr>
        <w:t xml:space="preserve"> (lo generó alguien que tiene la</w:t>
      </w:r>
    </w:p>
    <w:p>
      <w:r>
        <w:rPr>
          <w:b w:val="0"/>
          <w:i w:val="0"/>
        </w:rPr>
        <w:t>clave):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HMAC(K, m) = H( (K ⊕ opad) || H( (K ⊕ ipad) || m ) )</w:t>
      </w:r>
    </w:p>
    <w:p/>
    <w:p>
      <w:pPr>
        <w:pStyle w:val="ListBullet"/>
      </w:pPr>
      <w:r>
        <w:rPr>
          <w:b/>
          <w:i w:val="0"/>
        </w:rPr>
        <w:t>SHA-1</w:t>
      </w:r>
      <w:r>
        <w:rPr>
          <w:b w:val="0"/>
          <w:i w:val="0"/>
        </w:rPr>
        <w:t xml:space="preserve"> es el hash (160 bits, NIST 1995). </w:t>
      </w:r>
      <w:r>
        <w:rPr>
          <w:b/>
          <w:i w:val="0"/>
        </w:rPr>
        <w:t>HMAC-SHA1</w:t>
      </w:r>
      <w:r>
        <w:rPr>
          <w:b w:val="0"/>
          <w:i w:val="0"/>
        </w:rPr>
        <w:t xml:space="preserve"> es ese MAC con SHA-1.</w:t>
      </w:r>
    </w:p>
    <w:p>
      <w:pPr>
        <w:pStyle w:val="ListBullet"/>
      </w:pPr>
      <w:r>
        <w:rPr>
          <w:b w:val="0"/>
          <w:i w:val="0"/>
        </w:rPr>
        <w:t xml:space="preserve">Es </w:t>
      </w:r>
      <w:r>
        <w:rPr>
          <w:b/>
          <w:i w:val="0"/>
        </w:rPr>
        <w:t>simétrico</w:t>
      </w:r>
      <w:r>
        <w:rPr>
          <w:b w:val="0"/>
          <w:i w:val="0"/>
        </w:rPr>
        <w:t>: la misma clave firma y verifica (a diferencia de RSA/ECDSA, que son asimétricos);</w:t>
      </w:r>
    </w:p>
    <w:p>
      <w:r>
        <w:rPr>
          <w:b w:val="0"/>
          <w:i w:val="0"/>
        </w:rPr>
        <w:t xml:space="preserve">  eso obliga a </w:t>
      </w:r>
      <w:r>
        <w:rPr>
          <w:b/>
          <w:i w:val="0"/>
        </w:rPr>
        <w:t>distribuir y custodiar el secreto</w:t>
      </w:r>
      <w:r>
        <w:rPr>
          <w:b w:val="0"/>
          <w:i w:val="0"/>
        </w:rPr>
        <w:t xml:space="preserve"> en ambos extremos.</w:t>
      </w:r>
    </w:p>
    <w:p>
      <w:pPr>
        <w:pStyle w:val="ListBullet"/>
      </w:pPr>
      <w:r>
        <w:rPr>
          <w:b/>
          <w:i w:val="0"/>
        </w:rPr>
        <w:t>Dónde aparece:</w:t>
      </w:r>
      <w:r>
        <w:rPr>
          <w:b w:val="0"/>
          <w:i w:val="0"/>
        </w:rPr>
        <w:t xml:space="preserve"> OAuth 1.0 firmaba </w:t>
      </w:r>
      <w:r>
        <w:rPr>
          <w:b/>
          <w:i w:val="0"/>
        </w:rPr>
        <w:t>cada request</w:t>
      </w:r>
      <w:r>
        <w:rPr>
          <w:b w:val="0"/>
          <w:i w:val="0"/>
        </w:rPr>
        <w:t xml:space="preserve"> con HMAC-SHA1 (más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timestamp</w:t>
      </w:r>
      <w:r>
        <w:rPr>
          <w:b w:val="0"/>
          <w:i w:val="0"/>
        </w:rPr>
        <w:t>); en</w:t>
      </w:r>
    </w:p>
    <w:p>
      <w:r>
        <w:rPr>
          <w:b w:val="0"/>
          <w:i w:val="0"/>
        </w:rPr>
        <w:t xml:space="preserve">  JOSE, </w:t>
      </w:r>
      <w:r>
        <w:rPr>
          <w:b/>
          <w:i w:val="0"/>
        </w:rPr>
        <w:t>HS256/384/512</w:t>
      </w:r>
      <w:r>
        <w:rPr>
          <w:b w:val="0"/>
          <w:i w:val="0"/>
        </w:rPr>
        <w:t xml:space="preserve"> es HMAC con SHA-256/384/512.</w:t>
      </w:r>
    </w:p>
    <w:p>
      <w:pPr>
        <w:pStyle w:val="ListBullet"/>
      </w:pPr>
      <w:r>
        <w:rPr>
          <w:b/>
          <w:i w:val="0"/>
        </w:rPr>
        <w:t>Matiz:</w:t>
      </w:r>
      <w:r>
        <w:rPr>
          <w:b w:val="0"/>
          <w:i w:val="0"/>
        </w:rPr>
        <w:t xml:space="preserve"> SHA-1 está roto para </w:t>
      </w:r>
      <w:r>
        <w:rPr>
          <w:b/>
          <w:i w:val="0"/>
        </w:rPr>
        <w:t>colisiones</w:t>
      </w:r>
      <w:r>
        <w:rPr>
          <w:b w:val="0"/>
          <w:i w:val="0"/>
        </w:rPr>
        <w:t xml:space="preserve"> (SHAttered, 2017), pero **HMAC-SHA1 no está roto como</w:t>
      </w:r>
    </w:p>
    <w:p>
      <w:r>
        <w:rPr>
          <w:b w:val="0"/>
          <w:i w:val="0"/>
        </w:rPr>
        <w:t xml:space="preserve">  MAC</w:t>
      </w:r>
      <w:r>
        <w:rPr>
          <w:b/>
          <w:i w:val="0"/>
        </w:rPr>
        <w:t xml:space="preserve">. Aun así está </w:t>
      </w:r>
      <w:r>
        <w:rPr>
          <w:b w:val="0"/>
          <w:i w:val="0"/>
        </w:rPr>
        <w:t>deprecado</w:t>
      </w:r>
      <w:r>
        <w:rPr>
          <w:b/>
          <w:i w:val="0"/>
        </w:rPr>
        <w:t xml:space="preserve">: hoy se prefiere </w:t>
      </w:r>
      <w:r>
        <w:rPr>
          <w:b w:val="0"/>
          <w:i w:val="0"/>
        </w:rPr>
        <w:t>SHA-256**.</w:t>
      </w:r>
    </w:p>
    <w:p>
      <w:pPr>
        <w:pStyle w:val="ListBullet"/>
      </w:pPr>
      <w:r>
        <w:rPr>
          <w:b/>
          <w:i w:val="0"/>
        </w:rPr>
        <w:t>Por qué se abandonó el firmar-por-request:</w:t>
      </w:r>
      <w:r>
        <w:rPr>
          <w:b w:val="0"/>
          <w:i w:val="0"/>
        </w:rPr>
        <w:t xml:space="preserve"> no por la cripto, sino por la operación —repartir un</w:t>
      </w:r>
    </w:p>
    <w:p>
      <w:r>
        <w:rPr>
          <w:b w:val="0"/>
          <w:i w:val="0"/>
        </w:rPr>
        <w:t xml:space="preserve">  secreto distinto entre cada par de servicios y </w:t>
      </w:r>
      <w:r>
        <w:rPr>
          <w:b/>
          <w:i w:val="0"/>
        </w:rPr>
        <w:t>canonicalizar</w:t>
      </w:r>
      <w:r>
        <w:rPr>
          <w:b w:val="0"/>
          <w:i w:val="0"/>
        </w:rPr>
        <w:t xml:space="preserve"> parámetros (orden, codificación)</w:t>
      </w:r>
    </w:p>
    <w:p>
      <w:r>
        <w:rPr>
          <w:b w:val="0"/>
          <w:i w:val="0"/>
        </w:rPr>
        <w:t xml:space="preserve">  era frágil y muy difícil en móviles y SPAs (ver §3.4).</w:t>
      </w:r>
    </w:p>
    <w:p>
      <w:pPr>
        <w:pStyle w:val="Heading3"/>
      </w:pPr>
      <w:r>
        <w:rPr>
          <w:b w:val="0"/>
          <w:i w:val="0"/>
        </w:rPr>
        <w:t>11.2 ¿Base64 es cifrado? ¿Todos los bearer tokens usan base64url?</w:t>
      </w:r>
    </w:p>
    <w:p>
      <w:pPr>
        <w:pStyle w:val="ListBullet"/>
      </w:pPr>
      <w:r>
        <w:rPr>
          <w:b/>
          <w:i w:val="0"/>
        </w:rPr>
        <w:t>No, base64 no es cifrado.</w:t>
      </w:r>
      <w:r>
        <w:rPr>
          <w:b w:val="0"/>
          <w:i w:val="0"/>
        </w:rPr>
        <w:t xml:space="preserve"> Es una </w:t>
      </w:r>
      <w:r>
        <w:rPr>
          <w:b/>
          <w:i w:val="0"/>
        </w:rPr>
        <w:t>codificación</w:t>
      </w:r>
      <w:r>
        <w:rPr>
          <w:b w:val="0"/>
          <w:i w:val="0"/>
        </w:rPr>
        <w:t>: representa bytes binarios como texto seguro</w:t>
      </w:r>
    </w:p>
    <w:p>
      <w:r>
        <w:rPr>
          <w:b w:val="0"/>
          <w:i w:val="0"/>
        </w:rPr>
        <w:t xml:space="preserve">  para JSON/URL/HTTP. </w:t>
      </w:r>
      <w:r>
        <w:rPr>
          <w:b/>
          <w:i w:val="0"/>
        </w:rPr>
        <w:t>No tiene clave</w:t>
      </w:r>
      <w:r>
        <w:rPr>
          <w:b w:val="0"/>
          <w:i w:val="0"/>
        </w:rPr>
        <w:t xml:space="preserve"> y se revierte con dos líneas.</w:t>
      </w:r>
    </w:p>
    <w:p>
      <w:pPr>
        <w:pStyle w:val="ListBullet"/>
      </w:pPr>
      <w:r>
        <w:rPr>
          <w:b/>
          <w:i w:val="0"/>
        </w:rPr>
        <w:t>No todos los bearer usan base64.</w:t>
      </w:r>
      <w:r>
        <w:rPr>
          <w:b w:val="0"/>
          <w:i w:val="0"/>
        </w:rPr>
        <w:t xml:space="preserve"> Base64url aparece en </w:t>
      </w:r>
      <w:r>
        <w:rPr>
          <w:b/>
          <w:i w:val="0"/>
        </w:rPr>
        <w:t>JWT/JOSE</w:t>
      </w:r>
      <w:r>
        <w:rPr>
          <w:b w:val="0"/>
          <w:i w:val="0"/>
        </w:rPr>
        <w:t xml:space="preserve"> (para </w:t>
      </w:r>
      <w:r>
        <w:rPr>
          <w:rFonts w:ascii="Consolas" w:hAnsi="Consolas"/>
          <w:b w:val="0"/>
          <w:i w:val="0"/>
          <w:color w:val="1F3B66"/>
        </w:rPr>
        <w:t>header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payload</w:t>
      </w:r>
      <w:r>
        <w:rPr>
          <w:b w:val="0"/>
          <w:i w:val="0"/>
        </w:rPr>
        <w:t xml:space="preserve"> y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signature</w:t>
      </w:r>
      <w:r>
        <w:rPr>
          <w:b w:val="0"/>
          <w:i w:val="0"/>
        </w:rPr>
        <w:t xml:space="preserve">). Un </w:t>
      </w:r>
      <w:r>
        <w:rPr>
          <w:b/>
          <w:i w:val="0"/>
        </w:rPr>
        <w:t>bearer opaco</w:t>
      </w:r>
      <w:r>
        <w:rPr>
          <w:b w:val="0"/>
          <w:i w:val="0"/>
        </w:rPr>
        <w:t xml:space="preserve"> suele ser </w:t>
      </w:r>
      <w:r>
        <w:rPr>
          <w:b/>
          <w:i w:val="0"/>
        </w:rPr>
        <w:t>bytes aleatorios</w:t>
      </w:r>
      <w:r>
        <w:rPr>
          <w:b w:val="0"/>
          <w:i w:val="0"/>
        </w:rPr>
        <w:t>, sin estructura.</w:t>
      </w:r>
    </w:p>
    <w:p>
      <w:pPr>
        <w:pStyle w:val="ListBullet"/>
      </w:pPr>
      <w:r>
        <w:rPr>
          <w:b/>
          <w:i w:val="0"/>
        </w:rPr>
        <w:t>base64url vs. base64 estándar:</w:t>
      </w:r>
      <w:r>
        <w:rPr>
          <w:b w:val="0"/>
          <w:i w:val="0"/>
        </w:rPr>
        <w:t xml:space="preserve"> usa </w:t>
      </w:r>
      <w:r>
        <w:rPr>
          <w:rFonts w:ascii="Consolas" w:hAnsi="Consolas"/>
          <w:b w:val="0"/>
          <w:i w:val="0"/>
          <w:color w:val="1F3B66"/>
        </w:rPr>
        <w:t>-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_</w:t>
      </w:r>
      <w:r>
        <w:rPr>
          <w:b w:val="0"/>
          <w:i w:val="0"/>
        </w:rPr>
        <w:t xml:space="preserve"> en vez de </w:t>
      </w:r>
      <w:r>
        <w:rPr>
          <w:rFonts w:ascii="Consolas" w:hAnsi="Consolas"/>
          <w:b w:val="0"/>
          <w:i w:val="0"/>
          <w:color w:val="1F3B66"/>
        </w:rPr>
        <w:t>+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/</w:t>
      </w:r>
      <w:r>
        <w:rPr>
          <w:b w:val="0"/>
          <w:i w:val="0"/>
        </w:rPr>
        <w:t xml:space="preserve">, y omite el relleno </w:t>
      </w:r>
      <w:r>
        <w:rPr>
          <w:rFonts w:ascii="Consolas" w:hAnsi="Consolas"/>
          <w:b w:val="0"/>
          <w:i w:val="0"/>
          <w:color w:val="1F3B66"/>
        </w:rPr>
        <w:t>=</w:t>
      </w:r>
      <w:r>
        <w:rPr>
          <w:b w:val="0"/>
          <w:i w:val="0"/>
        </w:rPr>
        <w:t>, para</w:t>
      </w:r>
    </w:p>
    <w:p>
      <w:r>
        <w:rPr>
          <w:b w:val="0"/>
          <w:i w:val="0"/>
        </w:rPr>
        <w:t xml:space="preserve">  viajar seguro en URLs.</w:t>
      </w:r>
    </w:p>
    <w:p>
      <w:pPr>
        <w:pStyle w:val="ListBullet"/>
      </w:pPr>
      <w:r>
        <w:rPr>
          <w:b/>
          <w:i w:val="0"/>
        </w:rPr>
        <w:t>Qué es cifrado, entonces:</w:t>
      </w:r>
      <w:r>
        <w:rPr>
          <w:b w:val="0"/>
          <w:i w:val="0"/>
        </w:rPr>
        <w:t xml:space="preserve"> </w:t>
      </w:r>
      <w:r>
        <w:rPr>
          <w:b w:val="0"/>
          <w:i/>
        </w:rPr>
        <w:t>cifrado</w:t>
      </w:r>
      <w:r>
        <w:rPr>
          <w:b w:val="0"/>
          <w:i w:val="0"/>
        </w:rPr>
        <w:t xml:space="preserve"> (encryption) transforma los datos </w:t>
      </w:r>
      <w:r>
        <w:rPr>
          <w:b/>
          <w:i w:val="0"/>
        </w:rPr>
        <w:t>con una clave</w:t>
      </w:r>
      <w:r>
        <w:rPr>
          <w:b w:val="0"/>
          <w:i w:val="0"/>
        </w:rPr>
        <w:t xml:space="preserve"> para dar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confidencialidad</w:t>
      </w:r>
      <w:r>
        <w:rPr>
          <w:b w:val="0"/>
          <w:i w:val="0"/>
        </w:rPr>
        <w:t xml:space="preserve">: sin la clave, no se leen. En JOSE, el cifrado real es </w:t>
      </w:r>
      <w:r>
        <w:rPr>
          <w:b/>
          <w:i w:val="0"/>
        </w:rPr>
        <w:t>JWE</w:t>
      </w:r>
      <w:r>
        <w:rPr>
          <w:b w:val="0"/>
          <w:i w:val="0"/>
        </w:rPr>
        <w:t>. Un **JWT común</w:t>
      </w:r>
    </w:p>
    <w:p>
      <w:r>
        <w:rPr>
          <w:b w:val="0"/>
          <w:i w:val="0"/>
        </w:rPr>
        <w:t xml:space="preserve">  es JWS: firmado, no sellado</w:t>
      </w:r>
      <w:r>
        <w:rPr>
          <w:b/>
          <w:i w:val="0"/>
        </w:rPr>
        <w:t xml:space="preserve"> — su payload </w:t>
      </w:r>
      <w:r>
        <w:rPr>
          <w:b w:val="0"/>
          <w:i w:val="0"/>
        </w:rPr>
        <w:t>lo lee cualquiera** (ver §3 anatomía del JWT y §11.4).</w:t>
      </w:r>
    </w:p>
    <w:p>
      <w:pPr>
        <w:pStyle w:val="Heading3"/>
      </w:pPr>
      <w:r>
        <w:rPr>
          <w:b w:val="0"/>
          <w:i w:val="0"/>
        </w:rPr>
        <w:t xml:space="preserve">11.3 ¿Qué son los claims, y qué son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/>
          <w:i w:val="0"/>
        </w:rPr>
        <w:t>Claims</w:t>
      </w:r>
      <w:r>
        <w:rPr>
          <w:b w:val="0"/>
          <w:i w:val="0"/>
        </w:rPr>
        <w:t xml:space="preserve"> son los </w:t>
      </w:r>
      <w:r>
        <w:rPr>
          <w:b/>
          <w:i w:val="0"/>
        </w:rPr>
        <w:t>campos</w:t>
      </w:r>
      <w:r>
        <w:rPr>
          <w:b w:val="0"/>
          <w:i w:val="0"/>
        </w:rPr>
        <w:t xml:space="preserve"> (afirmaciones) del payload de un JWT: pares clave/valor. Los estándar</w:t>
      </w:r>
    </w:p>
    <w:p>
      <w:r>
        <w:rPr>
          <w:b w:val="0"/>
          <w:i w:val="0"/>
        </w:rPr>
        <w:t xml:space="preserve">  incluyen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 (emisor),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 (sujeto),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(audiencia),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(expira),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 xml:space="preserve"> (no antes), </w:t>
      </w:r>
      <w:r>
        <w:rPr>
          <w:rFonts w:ascii="Consolas" w:hAnsi="Consolas"/>
          <w:b w:val="0"/>
          <w:i w:val="0"/>
          <w:color w:val="1F3B66"/>
        </w:rPr>
        <w:t>iat</w:t>
      </w:r>
    </w:p>
    <w:p>
      <w:r>
        <w:rPr>
          <w:b w:val="0"/>
          <w:i w:val="0"/>
        </w:rPr>
        <w:t xml:space="preserve">  (emitido),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(id único) y </w:t>
      </w:r>
      <w:r>
        <w:rPr>
          <w:rFonts w:ascii="Consolas" w:hAnsi="Consolas"/>
          <w:b w:val="0"/>
          <w:i w:val="0"/>
          <w:color w:val="1F3B66"/>
        </w:rPr>
        <w:t>scope</w:t>
      </w:r>
      <w:r>
        <w:rPr>
          <w:b w:val="0"/>
          <w:i w:val="0"/>
        </w:rPr>
        <w:t xml:space="preserve">. Puede haber </w:t>
      </w:r>
      <w:r>
        <w:rPr>
          <w:b/>
          <w:i w:val="0"/>
        </w:rPr>
        <w:t>claims propios</w:t>
      </w:r>
      <w:r>
        <w:rPr>
          <w:b w:val="0"/>
          <w:i w:val="0"/>
        </w:rPr>
        <w:t xml:space="preserve"> (cuidado con la PII).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amr</w:t>
      </w:r>
      <w:r>
        <w:rPr>
          <w:b w:val="0"/>
          <w:i w:val="0"/>
        </w:rPr>
        <w:t xml:space="preserve"> (</w:t>
      </w:r>
      <w:r>
        <w:rPr>
          <w:b w:val="0"/>
          <w:i/>
        </w:rPr>
        <w:t>Authentication Method Reference</w:t>
      </w:r>
      <w:r>
        <w:rPr>
          <w:b w:val="0"/>
          <w:i w:val="0"/>
        </w:rPr>
        <w:t xml:space="preserve">, RFC 8176): dice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autenticó, como lista.</w:t>
      </w:r>
    </w:p>
    <w:p>
      <w:r>
        <w:rPr>
          <w:b w:val="0"/>
          <w:i w:val="0"/>
        </w:rPr>
        <w:t xml:space="preserve">  Ej.: </w:t>
      </w:r>
      <w:r>
        <w:rPr>
          <w:rFonts w:ascii="Consolas" w:hAnsi="Consolas"/>
          <w:b w:val="0"/>
          <w:i w:val="0"/>
          <w:color w:val="1F3B66"/>
        </w:rPr>
        <w:t>["pwd","otp"]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["pwd","mfa","hwk"]</w:t>
      </w:r>
      <w:r>
        <w:rPr>
          <w:b w:val="0"/>
          <w:i w:val="0"/>
        </w:rPr>
        <w:t xml:space="preserve"> (llave de hardware), </w:t>
      </w:r>
      <w:r>
        <w:rPr>
          <w:rFonts w:ascii="Consolas" w:hAnsi="Consolas"/>
          <w:b w:val="0"/>
          <w:i w:val="0"/>
          <w:color w:val="1F3B66"/>
        </w:rPr>
        <w:t>["swk"]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acr</w:t>
      </w:r>
      <w:r>
        <w:rPr>
          <w:b w:val="0"/>
          <w:i w:val="0"/>
        </w:rPr>
        <w:t xml:space="preserve"> (</w:t>
      </w:r>
      <w:r>
        <w:rPr>
          <w:b w:val="0"/>
          <w:i/>
        </w:rPr>
        <w:t>Authentication Context Class Reference</w:t>
      </w:r>
      <w:r>
        <w:rPr>
          <w:b w:val="0"/>
          <w:i w:val="0"/>
        </w:rPr>
        <w:t xml:space="preserve">): dice </w:t>
      </w:r>
      <w:r>
        <w:rPr>
          <w:b/>
          <w:i w:val="0"/>
        </w:rPr>
        <w:t>con qué nivel/contexto</w:t>
      </w:r>
      <w:r>
        <w:rPr>
          <w:b w:val="0"/>
          <w:i w:val="0"/>
        </w:rPr>
        <w:t xml:space="preserve"> se autenticó</w:t>
      </w:r>
    </w:p>
    <w:p>
      <w:r>
        <w:rPr>
          <w:b w:val="0"/>
          <w:i w:val="0"/>
        </w:rPr>
        <w:t xml:space="preserve">  (una etiqueta que se puede mapear, p. ej., a los niveles AAL de NIST). En corto: **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 = con qué</w:t>
      </w:r>
    </w:p>
    <w:p>
      <w:r>
        <w:rPr>
          <w:b w:val="0"/>
          <w:i w:val="0"/>
        </w:rPr>
        <w:t xml:space="preserve">  métodos;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= con qué garantía**.</w:t>
      </w:r>
    </w:p>
    <w:p>
      <w:pPr>
        <w:pStyle w:val="ListBullet"/>
      </w:pPr>
      <w:r>
        <w:rPr>
          <w:b/>
          <w:i w:val="0"/>
        </w:rPr>
        <w:t>Matiz clave de la charla:</w:t>
      </w:r>
      <w:r>
        <w:rPr>
          <w:b w:val="0"/>
          <w:i w:val="0"/>
        </w:rPr>
        <w:t xml:space="preserve"> la API </w:t>
      </w:r>
      <w:r>
        <w:rPr>
          <w:b/>
          <w:i w:val="0"/>
        </w:rPr>
        <w:t>no sabe</w:t>
      </w:r>
      <w:r>
        <w:rPr>
          <w:b w:val="0"/>
          <w:i w:val="0"/>
        </w:rPr>
        <w:t xml:space="preserve"> si hubo MFA </w:t>
      </w:r>
      <w:r>
        <w:rPr>
          <w:b/>
          <w:i w:val="0"/>
        </w:rPr>
        <w:t>salvo</w:t>
      </w:r>
      <w:r>
        <w:rPr>
          <w:b w:val="0"/>
          <w:i w:val="0"/>
        </w:rPr>
        <w:t xml:space="preserve"> que el emisor ponga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y</w:t>
      </w:r>
      <w:r>
        <w:rPr>
          <w:b w:val="0"/>
          <w:i w:val="0"/>
        </w:rPr>
        <w:t xml:space="preserve"> el validador los </w:t>
      </w:r>
      <w:r>
        <w:rPr>
          <w:b/>
          <w:i w:val="0"/>
        </w:rPr>
        <w:t>revise</w:t>
      </w:r>
      <w:r>
        <w:rPr>
          <w:b w:val="0"/>
          <w:i w:val="0"/>
        </w:rPr>
        <w:t xml:space="preserve">. De ahí el </w:t>
      </w:r>
      <w:r>
        <w:rPr>
          <w:b w:val="0"/>
          <w:i/>
        </w:rPr>
        <w:t>step-up</w:t>
      </w:r>
      <w:r>
        <w:rPr>
          <w:b w:val="0"/>
          <w:i w:val="0"/>
        </w:rPr>
        <w:t>: pedir más garantía solo para la operación</w:t>
      </w:r>
    </w:p>
    <w:p>
      <w:r>
        <w:rPr>
          <w:b w:val="0"/>
          <w:i w:val="0"/>
        </w:rPr>
        <w:t xml:space="preserve">  sensible.</w:t>
      </w:r>
    </w:p>
    <w:p>
      <w:pPr>
        <w:pStyle w:val="Heading3"/>
      </w:pPr>
      <w:r>
        <w:rPr>
          <w:b w:val="0"/>
          <w:i w:val="0"/>
        </w:rPr>
        <w:t>11.4 ¿Qué es JOSE (JWS, JWE, JWK, JWA, JWT)?</w:t>
      </w:r>
    </w:p>
    <w:p>
      <w:r>
        <w:rPr>
          <w:b/>
          <w:i w:val="0"/>
        </w:rPr>
        <w:t>JOSE</w:t>
      </w:r>
      <w:r>
        <w:rPr>
          <w:b w:val="0"/>
          <w:i w:val="0"/>
        </w:rPr>
        <w:t xml:space="preserve"> = </w:t>
      </w:r>
      <w:r>
        <w:rPr>
          <w:b w:val="0"/>
          <w:i/>
        </w:rPr>
        <w:t>JavaScript Object Signing and Encryption</w:t>
      </w:r>
      <w:r>
        <w:rPr>
          <w:b w:val="0"/>
          <w:i w:val="0"/>
        </w:rPr>
        <w:t xml:space="preserve">: la </w:t>
      </w:r>
      <w:r>
        <w:rPr>
          <w:b/>
          <w:i w:val="0"/>
        </w:rPr>
        <w:t>familia</w:t>
      </w:r>
      <w:r>
        <w:rPr>
          <w:b w:val="0"/>
          <w:i w:val="0"/>
        </w:rPr>
        <w:t xml:space="preserve"> de estándares detrás del JWT.</w:t>
      </w:r>
    </w:p>
    <w:p>
      <w:pPr>
        <w:pStyle w:val="ListBullet"/>
      </w:pPr>
      <w:r>
        <w:rPr>
          <w:b/>
          <w:i w:val="0"/>
        </w:rPr>
        <w:t>JWS</w:t>
      </w:r>
      <w:r>
        <w:rPr>
          <w:b w:val="0"/>
          <w:i w:val="0"/>
        </w:rPr>
        <w:t xml:space="preserve"> (RFC 7515): </w:t>
      </w:r>
      <w:r>
        <w:rPr>
          <w:b/>
          <w:i w:val="0"/>
        </w:rPr>
        <w:t>firma</w:t>
      </w:r>
      <w:r>
        <w:rPr>
          <w:b w:val="0"/>
          <w:i w:val="0"/>
        </w:rPr>
        <w:t xml:space="preserve">. </w:t>
      </w:r>
      <w:r>
        <w:rPr>
          <w:b/>
          <w:i w:val="0"/>
        </w:rPr>
        <w:t>JWE</w:t>
      </w:r>
      <w:r>
        <w:rPr>
          <w:b w:val="0"/>
          <w:i w:val="0"/>
        </w:rPr>
        <w:t xml:space="preserve"> (RFC 7516): </w:t>
      </w:r>
      <w:r>
        <w:rPr>
          <w:b/>
          <w:i w:val="0"/>
        </w:rPr>
        <w:t>cifrado</w:t>
      </w:r>
      <w:r>
        <w:rPr>
          <w:b w:val="0"/>
          <w:i w:val="0"/>
        </w:rPr>
        <w:t xml:space="preserve">. </w:t>
      </w:r>
      <w:r>
        <w:rPr>
          <w:b/>
          <w:i w:val="0"/>
        </w:rPr>
        <w:t>JWK</w:t>
      </w:r>
      <w:r>
        <w:rPr>
          <w:b w:val="0"/>
          <w:i w:val="0"/>
        </w:rPr>
        <w:t xml:space="preserve"> (RFC 7517): </w:t>
      </w:r>
      <w:r>
        <w:rPr>
          <w:b/>
          <w:i w:val="0"/>
        </w:rPr>
        <w:t>claves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JWA</w:t>
      </w:r>
      <w:r>
        <w:rPr>
          <w:b w:val="0"/>
          <w:i w:val="0"/>
        </w:rPr>
        <w:t xml:space="preserve"> (RFC 7518): </w:t>
      </w:r>
      <w:r>
        <w:rPr>
          <w:b/>
          <w:i w:val="0"/>
        </w:rPr>
        <w:t>algoritmos</w:t>
      </w:r>
      <w:r>
        <w:rPr>
          <w:b w:val="0"/>
          <w:i w:val="0"/>
        </w:rPr>
        <w:t xml:space="preserve">. </w:t>
      </w:r>
      <w:r>
        <w:rPr>
          <w:b/>
          <w:i w:val="0"/>
        </w:rPr>
        <w:t>JWT</w:t>
      </w:r>
      <w:r>
        <w:rPr>
          <w:b w:val="0"/>
          <w:i w:val="0"/>
        </w:rPr>
        <w:t xml:space="preserve"> (RFC 7519): el </w:t>
      </w:r>
      <w:r>
        <w:rPr>
          <w:b/>
          <w:i w:val="0"/>
        </w:rPr>
        <w:t>token con claims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RFC 8725</w:t>
      </w:r>
      <w:r>
        <w:rPr>
          <w:b w:val="0"/>
          <w:i w:val="0"/>
        </w:rPr>
        <w:t xml:space="preserve">: buenas prácticas. </w:t>
      </w:r>
      <w:r>
        <w:rPr>
          <w:b/>
          <w:i w:val="0"/>
        </w:rPr>
        <w:t>RFC 9068</w:t>
      </w:r>
      <w:r>
        <w:rPr>
          <w:b w:val="0"/>
          <w:i w:val="0"/>
        </w:rPr>
        <w:t>: perfil de JWT para access tokens.</w:t>
      </w:r>
    </w:p>
    <w:p>
      <w:pPr>
        <w:pStyle w:val="ListBullet"/>
      </w:pPr>
      <w:r>
        <w:rPr>
          <w:b w:val="0"/>
          <w:i w:val="0"/>
        </w:rPr>
        <w:t xml:space="preserve">Todo se codifica en </w:t>
      </w:r>
      <w:r>
        <w:rPr>
          <w:b/>
          <w:i w:val="0"/>
        </w:rPr>
        <w:t>base64url</w:t>
      </w:r>
      <w:r>
        <w:rPr>
          <w:b w:val="0"/>
          <w:i w:val="0"/>
        </w:rPr>
        <w:t>. Regla de oro: **JWS = firmado (legible); JWE = cifrado</w:t>
      </w:r>
    </w:p>
    <w:p>
      <w:r>
        <w:rPr>
          <w:b w:val="0"/>
          <w:i w:val="0"/>
        </w:rPr>
        <w:t xml:space="preserve">  (confidencial)**.</w:t>
      </w:r>
    </w:p>
    <w:p>
      <w:pPr>
        <w:pStyle w:val="Heading3"/>
      </w:pPr>
      <w:r>
        <w:rPr>
          <w:b w:val="0"/>
          <w:i w:val="0"/>
        </w:rPr>
        <w:t>11.5 ¿Qué relación tienen las versiones de HTTP con el token?</w:t>
      </w:r>
    </w:p>
    <w:p>
      <w:r>
        <w:rPr>
          <w:b w:val="0"/>
          <w:i w:val="0"/>
        </w:rPr>
        <w:t xml:space="preserve">Versiones: </w:t>
      </w:r>
      <w:r>
        <w:rPr>
          <w:b/>
          <w:i w:val="0"/>
        </w:rPr>
        <w:t>HTTP/0.9</w:t>
      </w:r>
      <w:r>
        <w:rPr>
          <w:b w:val="0"/>
          <w:i w:val="0"/>
        </w:rPr>
        <w:t xml:space="preserve">, </w:t>
      </w:r>
      <w:r>
        <w:rPr>
          <w:b/>
          <w:i w:val="0"/>
        </w:rPr>
        <w:t>1.0 (1996)</w:t>
      </w:r>
      <w:r>
        <w:rPr>
          <w:b w:val="0"/>
          <w:i w:val="0"/>
        </w:rPr>
        <w:t xml:space="preserve">, </w:t>
      </w:r>
      <w:r>
        <w:rPr>
          <w:b/>
          <w:i w:val="0"/>
        </w:rPr>
        <w:t>1.1 (1997)</w:t>
      </w:r>
      <w:r>
        <w:rPr>
          <w:b w:val="0"/>
          <w:i w:val="0"/>
        </w:rPr>
        <w:t xml:space="preserve">, </w:t>
      </w:r>
      <w:r>
        <w:rPr>
          <w:b/>
          <w:i w:val="0"/>
        </w:rPr>
        <w:t>HTTP/2 (2015)</w:t>
      </w:r>
      <w:r>
        <w:rPr>
          <w:b w:val="0"/>
          <w:i w:val="0"/>
        </w:rPr>
        <w:t>, **HTTP/3 (2022, sobre</w:t>
      </w:r>
    </w:p>
    <w:p>
      <w:r>
        <w:rPr>
          <w:b w:val="0"/>
          <w:i w:val="0"/>
        </w:rPr>
        <w:t>QUIC/UDP)</w:t>
      </w:r>
      <w:r>
        <w:rPr>
          <w:b/>
          <w:i w:val="0"/>
        </w:rPr>
        <w:t xml:space="preserve">. Lo que </w:t>
      </w:r>
      <w:r>
        <w:rPr>
          <w:b w:val="0"/>
          <w:i w:val="0"/>
        </w:rPr>
        <w:t>sí** toca al token:</w:t>
      </w:r>
    </w:p>
    <w:p>
      <w:pPr>
        <w:pStyle w:val="ListBullet"/>
      </w:pPr>
      <w:r>
        <w:rPr>
          <w:b w:val="0"/>
          <w:i w:val="0"/>
        </w:rPr>
        <w:t xml:space="preserve">El header </w:t>
      </w:r>
      <w:r>
        <w:rPr>
          <w:rFonts w:ascii="Consolas" w:hAnsi="Consolas"/>
          <w:b/>
          <w:i w:val="0"/>
          <w:color w:val="1F3B66"/>
        </w:rPr>
        <w:t>Authorization</w:t>
      </w:r>
      <w:r>
        <w:rPr>
          <w:b w:val="0"/>
          <w:i w:val="0"/>
        </w:rPr>
        <w:t xml:space="preserve"> y las </w:t>
      </w:r>
      <w:r>
        <w:rPr>
          <w:b/>
          <w:i w:val="0"/>
        </w:rPr>
        <w:t>cookies</w:t>
      </w:r>
      <w:r>
        <w:rPr>
          <w:b w:val="0"/>
          <w:i w:val="0"/>
        </w:rPr>
        <w:t xml:space="preserve"> son conceptos de </w:t>
      </w:r>
      <w:r>
        <w:rPr>
          <w:b/>
          <w:i w:val="0"/>
        </w:rPr>
        <w:t>HTTP</w:t>
      </w:r>
      <w:r>
        <w:rPr>
          <w:b w:val="0"/>
          <w:i w:val="0"/>
        </w:rPr>
        <w:t xml:space="preserve"> (independientes de la</w:t>
      </w:r>
    </w:p>
    <w:p>
      <w:r>
        <w:rPr>
          <w:b w:val="0"/>
          <w:i w:val="0"/>
        </w:rPr>
        <w:t xml:space="preserve">  versión); todo token viaja </w:t>
      </w:r>
      <w:r>
        <w:rPr>
          <w:b/>
          <w:i w:val="0"/>
        </w:rPr>
        <w:t>dentro</w:t>
      </w:r>
      <w:r>
        <w:rPr>
          <w:b w:val="0"/>
          <w:i w:val="0"/>
        </w:rPr>
        <w:t xml:space="preserve"> de HTTP.</w:t>
      </w:r>
    </w:p>
    <w:p>
      <w:pPr>
        <w:pStyle w:val="ListBullet"/>
      </w:pPr>
      <w:r>
        <w:rPr>
          <w:b/>
          <w:i w:val="0"/>
        </w:rPr>
        <w:t>HTTP/2</w:t>
      </w:r>
      <w:r>
        <w:rPr>
          <w:b w:val="0"/>
          <w:i w:val="0"/>
        </w:rPr>
        <w:t xml:space="preserve">: framing binario, </w:t>
      </w:r>
      <w:r>
        <w:rPr>
          <w:b/>
          <w:i w:val="0"/>
        </w:rPr>
        <w:t>multiplexing</w:t>
      </w:r>
      <w:r>
        <w:rPr>
          <w:b w:val="0"/>
          <w:i w:val="0"/>
        </w:rPr>
        <w:t xml:space="preserve"> y </w:t>
      </w:r>
      <w:r>
        <w:rPr>
          <w:b/>
          <w:i w:val="0"/>
        </w:rPr>
        <w:t>compresión de cabeceras (HPACK)</w:t>
      </w:r>
      <w:r>
        <w:rPr>
          <w:b w:val="0"/>
          <w:i w:val="0"/>
        </w:rPr>
        <w:t>. Comprimir</w:t>
      </w:r>
    </w:p>
    <w:p>
      <w:r>
        <w:rPr>
          <w:b w:val="0"/>
          <w:i w:val="0"/>
        </w:rPr>
        <w:t xml:space="preserve">  cabeceras con secretos habilita ataques de </w:t>
      </w:r>
      <w:r>
        <w:rPr>
          <w:b/>
          <w:i w:val="0"/>
        </w:rPr>
        <w:t>compresión</w:t>
      </w:r>
      <w:r>
        <w:rPr>
          <w:b w:val="0"/>
          <w:i w:val="0"/>
        </w:rPr>
        <w:t xml:space="preserve"> (familia BREACH/CRIME); el multiplexing</w:t>
      </w:r>
    </w:p>
    <w:p>
      <w:r>
        <w:rPr>
          <w:b w:val="0"/>
          <w:i w:val="0"/>
        </w:rPr>
        <w:t xml:space="preserve">  cambió cómo aparecen los </w:t>
      </w:r>
      <w:r>
        <w:rPr>
          <w:b w:val="0"/>
          <w:i/>
        </w:rPr>
        <w:t>request smuggling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HTTP/3 (QUIC)</w:t>
      </w:r>
      <w:r>
        <w:rPr>
          <w:b w:val="0"/>
          <w:i w:val="0"/>
        </w:rPr>
        <w:t xml:space="preserve">: transporte sobre UDP, </w:t>
      </w:r>
      <w:r>
        <w:rPr>
          <w:b/>
          <w:i w:val="0"/>
        </w:rPr>
        <w:t>QPACK</w:t>
      </w:r>
      <w:r>
        <w:rPr>
          <w:b w:val="0"/>
          <w:i w:val="0"/>
        </w:rPr>
        <w:t xml:space="preserve"> y </w:t>
      </w:r>
      <w:r>
        <w:rPr>
          <w:b/>
          <w:i w:val="0"/>
        </w:rPr>
        <w:t>TLS 1.3 obligatorio</w:t>
      </w:r>
      <w:r>
        <w:rPr>
          <w:b w:val="0"/>
          <w:i w:val="0"/>
        </w:rPr>
        <w:t>; cambia el</w:t>
      </w:r>
    </w:p>
    <w:p>
      <w:r>
        <w:rPr>
          <w:b w:val="0"/>
          <w:i w:val="0"/>
        </w:rPr>
        <w:t xml:space="preserve">  comportamiento de proxies e inspección (misma ceguera que con gRPC binario).</w:t>
      </w:r>
    </w:p>
    <w:p>
      <w:pPr>
        <w:pStyle w:val="ListBullet"/>
      </w:pPr>
      <w:r>
        <w:rPr>
          <w:b/>
          <w:i w:val="0"/>
        </w:rPr>
        <w:t>Marco de autenticación HTTP</w:t>
      </w:r>
      <w:r>
        <w:rPr>
          <w:b w:val="0"/>
          <w:i w:val="0"/>
        </w:rPr>
        <w:t xml:space="preserve">: se reorganizó de </w:t>
      </w:r>
      <w:r>
        <w:rPr>
          <w:b/>
          <w:i w:val="0"/>
        </w:rPr>
        <w:t>RFC 2617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RFC 7235 (2014)</w:t>
      </w:r>
      <w:r>
        <w:rPr>
          <w:b w:val="0"/>
          <w:i w:val="0"/>
        </w:rPr>
        <w:t xml:space="preserve"> → **RFC 9110</w:t>
      </w:r>
    </w:p>
    <w:p>
      <w:r>
        <w:rPr>
          <w:b w:val="0"/>
          <w:i w:val="0"/>
        </w:rPr>
        <w:t xml:space="preserve">  (2022)</w:t>
      </w:r>
      <w:r>
        <w:rPr>
          <w:b/>
          <w:i w:val="0"/>
        </w:rPr>
        <w:t xml:space="preserve">; </w:t>
      </w:r>
      <w:r>
        <w:rPr>
          <w:b w:val="0"/>
          <w:i w:val="0"/>
        </w:rPr>
        <w:t>Basic</w:t>
      </w:r>
      <w:r>
        <w:rPr>
          <w:b/>
          <w:i w:val="0"/>
        </w:rPr>
        <w:t xml:space="preserve"> pasó a </w:t>
      </w:r>
      <w:r>
        <w:rPr>
          <w:b w:val="0"/>
          <w:i w:val="0"/>
        </w:rPr>
        <w:t>RFC 7617</w:t>
      </w:r>
      <w:r>
        <w:rPr>
          <w:b/>
          <w:i w:val="0"/>
        </w:rPr>
        <w:t xml:space="preserve"> y </w:t>
      </w:r>
      <w:r>
        <w:rPr>
          <w:b w:val="0"/>
          <w:i w:val="0"/>
        </w:rPr>
        <w:t>Digest</w:t>
      </w:r>
      <w:r>
        <w:rPr>
          <w:b/>
          <w:i w:val="0"/>
        </w:rPr>
        <w:t xml:space="preserve"> a </w:t>
      </w:r>
      <w:r>
        <w:rPr>
          <w:b w:val="0"/>
          <w:i w:val="0"/>
        </w:rPr>
        <w:t>RFC 7616**.</w:t>
      </w:r>
    </w:p>
    <w:p>
      <w:pPr>
        <w:pStyle w:val="ListBullet"/>
      </w:pPr>
      <w:r>
        <w:rPr>
          <w:b/>
          <w:i w:val="0"/>
        </w:rPr>
        <w:t>HTTP/1.1</w:t>
      </w:r>
      <w:r>
        <w:rPr>
          <w:b w:val="0"/>
          <w:i w:val="0"/>
        </w:rPr>
        <w:t xml:space="preserve"> popularizó el header </w:t>
      </w:r>
      <w:r>
        <w:rPr>
          <w:rFonts w:ascii="Consolas" w:hAnsi="Consolas"/>
          <w:b w:val="0"/>
          <w:i w:val="0"/>
          <w:color w:val="1F3B66"/>
        </w:rPr>
        <w:t>Referer</w:t>
      </w:r>
      <w:r>
        <w:rPr>
          <w:b w:val="0"/>
          <w:i w:val="0"/>
        </w:rPr>
        <w:t xml:space="preserve">: por eso el token en </w:t>
      </w:r>
      <w:r>
        <w:rPr>
          <w:b/>
          <w:i w:val="0"/>
        </w:rPr>
        <w:t>query</w:t>
      </w:r>
      <w:r>
        <w:rPr>
          <w:b w:val="0"/>
          <w:i w:val="0"/>
        </w:rPr>
        <w:t xml:space="preserve"> se filtra a otros sitios.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RFC 9700 (2025)</w:t>
      </w:r>
      <w:r>
        <w:rPr>
          <w:b w:val="0"/>
          <w:i w:val="0"/>
        </w:rPr>
        <w:t xml:space="preserve"> prohíbe el token en la URL.</w:t>
      </w:r>
    </w:p>
    <w:p>
      <w:r>
        <w:rPr>
          <w:b w:val="0"/>
          <w:i w:val="0"/>
        </w:rPr>
        <w:t xml:space="preserve">En síntesis: la versión de HTTP </w:t>
      </w:r>
      <w:r>
        <w:rPr>
          <w:b/>
          <w:i w:val="0"/>
        </w:rPr>
        <w:t>no crea</w:t>
      </w:r>
      <w:r>
        <w:rPr>
          <w:b w:val="0"/>
          <w:i w:val="0"/>
        </w:rPr>
        <w:t xml:space="preserve"> el problema del bearer, pero </w:t>
      </w:r>
      <w:r>
        <w:rPr>
          <w:b/>
          <w:i w:val="0"/>
        </w:rPr>
        <w:t>cambia la superficie</w:t>
      </w:r>
    </w:p>
    <w:p>
      <w:r>
        <w:rPr>
          <w:b w:val="0"/>
          <w:i w:val="0"/>
        </w:rPr>
        <w:t>(compresión de cabeceras, inspección de binario, smuggling, terminación TLS). Ver §4.1.</w:t>
      </w:r>
    </w:p>
    <w:p>
      <w:pPr>
        <w:pStyle w:val="Heading3"/>
      </w:pPr>
      <w:r>
        <w:rPr>
          <w:b w:val="0"/>
          <w:i w:val="0"/>
        </w:rPr>
        <w:t>11.6 ¿Qué fue primero: la cookie o Digest?</w:t>
      </w:r>
    </w:p>
    <w:p>
      <w:r>
        <w:rPr>
          <w:b/>
          <w:i w:val="0"/>
        </w:rPr>
        <w:t>La cookie.</w:t>
      </w:r>
      <w:r>
        <w:rPr>
          <w:b w:val="0"/>
          <w:i w:val="0"/>
        </w:rPr>
        <w:t xml:space="preserve"> El orden de primera aparición pública es:</w:t>
      </w:r>
    </w:p>
    <w:p>
      <w:pPr>
        <w:pStyle w:val="ListNumber"/>
      </w:pPr>
      <w:r>
        <w:rPr>
          <w:b/>
          <w:i w:val="0"/>
        </w:rPr>
        <w:t>HTTP Basic</w:t>
      </w:r>
      <w:r>
        <w:rPr>
          <w:b w:val="0"/>
          <w:i w:val="0"/>
        </w:rPr>
        <w:t xml:space="preserve"> — concepto de 1993; en el RFC 1945 (HTTP/1.0, 1996).</w:t>
      </w:r>
    </w:p>
    <w:p>
      <w:pPr>
        <w:pStyle w:val="ListNumber"/>
      </w:pPr>
      <w:r>
        <w:rPr>
          <w:b/>
          <w:i w:val="0"/>
        </w:rPr>
        <w:t>Cookie</w:t>
      </w:r>
      <w:r>
        <w:rPr>
          <w:b w:val="0"/>
          <w:i w:val="0"/>
        </w:rPr>
        <w:t xml:space="preserve"> — Netscape, idea de </w:t>
      </w:r>
      <w:r>
        <w:rPr>
          <w:b/>
          <w:i w:val="0"/>
        </w:rPr>
        <w:t>1994</w:t>
      </w:r>
      <w:r>
        <w:rPr>
          <w:b w:val="0"/>
          <w:i w:val="0"/>
        </w:rPr>
        <w:t xml:space="preserve">, especificación pública hacia </w:t>
      </w:r>
      <w:r>
        <w:rPr>
          <w:b/>
          <w:i w:val="0"/>
        </w:rPr>
        <w:t>1996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Digest</w:t>
      </w:r>
      <w:r>
        <w:rPr>
          <w:b w:val="0"/>
          <w:i w:val="0"/>
        </w:rPr>
        <w:t xml:space="preserve"> — estandarizado en el </w:t>
      </w:r>
      <w:r>
        <w:rPr>
          <w:b/>
          <w:i w:val="0"/>
        </w:rPr>
        <w:t>RFC 2069 (1997)</w:t>
      </w:r>
      <w:r>
        <w:rPr>
          <w:b w:val="0"/>
          <w:i w:val="0"/>
        </w:rPr>
        <w:t xml:space="preserve"> y luego en el </w:t>
      </w:r>
      <w:r>
        <w:rPr>
          <w:b/>
          <w:i w:val="0"/>
        </w:rPr>
        <w:t>RFC 2617 (1999)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O sea, </w:t>
      </w:r>
      <w:r>
        <w:rPr>
          <w:b/>
          <w:i w:val="0"/>
        </w:rPr>
        <w:t>la cookie es anterior a la estandarización de Digest</w:t>
      </w:r>
      <w:r>
        <w:rPr>
          <w:b w:val="0"/>
          <w:i w:val="0"/>
        </w:rPr>
        <w:t>. Digest, además, no manda la</w:t>
      </w:r>
    </w:p>
    <w:p>
      <w:r>
        <w:rPr>
          <w:b w:val="0"/>
          <w:i w:val="0"/>
        </w:rPr>
        <w:t xml:space="preserve">contraseña en claro sino un </w:t>
      </w:r>
      <w:r>
        <w:rPr>
          <w:b/>
          <w:i w:val="0"/>
        </w:rPr>
        <w:t xml:space="preserve">hash con un </w:t>
      </w:r>
      <w:r>
        <w:rPr>
          <w:rFonts w:ascii="Consolas" w:hAnsi="Consolas"/>
          <w:b/>
          <w:i w:val="0"/>
          <w:color w:val="1F3B66"/>
        </w:rPr>
        <w:t>nonce</w:t>
      </w:r>
      <w:r>
        <w:rPr>
          <w:b w:val="0"/>
          <w:i w:val="0"/>
        </w:rPr>
        <w:t xml:space="preserve"> (v1: MD5; el RFC 7616, 2015, admite SHA-256). Pero</w:t>
      </w:r>
    </w:p>
    <w:p>
      <w:r>
        <w:rPr>
          <w:b w:val="0"/>
          <w:i w:val="0"/>
        </w:rPr>
        <w:t xml:space="preserve">el servidor necesita guardar el </w:t>
      </w:r>
      <w:r>
        <w:rPr>
          <w:b/>
          <w:i w:val="0"/>
        </w:rPr>
        <w:t>HA1</w:t>
      </w:r>
      <w:r>
        <w:rPr>
          <w:b w:val="0"/>
          <w:i w:val="0"/>
        </w:rPr>
        <w:t xml:space="preserve">, que es </w:t>
      </w:r>
      <w:r>
        <w:rPr>
          <w:b/>
          <w:i w:val="0"/>
        </w:rPr>
        <w:t>equivalente a la contraseña</w:t>
      </w:r>
      <w:r>
        <w:rPr>
          <w:b w:val="0"/>
          <w:i w:val="0"/>
        </w:rPr>
        <w:t>, y el esquema no</w:t>
      </w:r>
    </w:p>
    <w:p>
      <w:r>
        <w:rPr>
          <w:b w:val="0"/>
          <w:i w:val="0"/>
        </w:rPr>
        <w:t xml:space="preserve">protege el cuerpo del mensaje; quedó prácticamente en desuso. Hoy sobrevive sobre todo </w:t>
      </w:r>
      <w:r>
        <w:rPr>
          <w:b/>
          <w:i w:val="0"/>
        </w:rPr>
        <w:t>Basic</w:t>
      </w:r>
      <w:r>
        <w:rPr>
          <w:b w:val="0"/>
          <w:i w:val="0"/>
        </w:rPr>
        <w:t>, como</w:t>
      </w:r>
    </w:p>
    <w:p>
      <w:r>
        <w:rPr>
          <w:rFonts w:ascii="Consolas" w:hAnsi="Consolas"/>
          <w:b w:val="0"/>
          <w:i w:val="0"/>
          <w:color w:val="1F3B66"/>
        </w:rPr>
        <w:t>client_secret_basic</w:t>
      </w:r>
      <w:r>
        <w:rPr>
          <w:b w:val="0"/>
          <w:i w:val="0"/>
        </w:rPr>
        <w:t xml:space="preserve"> en OAuth. Ver §3.1.</w:t>
      </w:r>
    </w:p>
    <w:p>
      <w:pPr>
        <w:pStyle w:val="Heading3"/>
      </w:pPr>
      <w:r>
        <w:rPr>
          <w:b w:val="0"/>
          <w:i w:val="0"/>
        </w:rPr>
        <w:t>11.7 ¿Qué diferencia hay entre mTLS y DPoP?</w:t>
      </w:r>
    </w:p>
    <w:p>
      <w:pPr>
        <w:pStyle w:val="ListBullet"/>
      </w:pPr>
      <w:r>
        <w:rPr>
          <w:b/>
          <w:i w:val="0"/>
        </w:rPr>
        <w:t>mTLS</w:t>
      </w:r>
      <w:r>
        <w:rPr>
          <w:b w:val="0"/>
          <w:i w:val="0"/>
        </w:rPr>
        <w:t xml:space="preserve"> (mutual TLS): </w:t>
      </w:r>
      <w:r>
        <w:rPr>
          <w:b/>
          <w:i w:val="0"/>
        </w:rPr>
        <w:t>ambas</w:t>
      </w:r>
      <w:r>
        <w:rPr>
          <w:b w:val="0"/>
          <w:i w:val="0"/>
        </w:rPr>
        <w:t xml:space="preserve"> partes presentan certificado. Da **autenticación fuerte de</w:t>
      </w:r>
    </w:p>
    <w:p>
      <w:r>
        <w:rPr>
          <w:b w:val="0"/>
          <w:i w:val="0"/>
        </w:rPr>
        <w:t xml:space="preserve">  cliente</w:t>
      </w:r>
      <w:r>
        <w:rPr>
          <w:b/>
          <w:i w:val="0"/>
        </w:rPr>
        <w:t xml:space="preserve"> y permite </w:t>
      </w:r>
      <w:r>
        <w:rPr>
          <w:b w:val="0"/>
          <w:i w:val="0"/>
        </w:rPr>
        <w:t>atar el token al certificado</w:t>
      </w:r>
      <w:r>
        <w:rPr>
          <w:b/>
          <w:i w:val="0"/>
        </w:rPr>
        <w:t xml:space="preserve"> (RFC 8705): el servidor exige el </w:t>
      </w:r>
      <w:r>
        <w:rPr>
          <w:b w:val="0"/>
          <w:i w:val="0"/>
        </w:rPr>
        <w:t>mismo</w:t>
      </w:r>
    </w:p>
    <w:p>
      <w:r>
        <w:rPr>
          <w:b w:val="0"/>
          <w:i w:val="0"/>
        </w:rPr>
        <w:t xml:space="preserve">  certificado</w:t>
      </w:r>
      <w:r>
        <w:rPr>
          <w:b/>
          <w:i w:val="0"/>
        </w:rPr>
        <w:t xml:space="preserve"> en cada llamada. Robar el token </w:t>
      </w:r>
      <w:r>
        <w:rPr>
          <w:b w:val="0"/>
          <w:i w:val="0"/>
        </w:rPr>
        <w:t>no alcanza</w:t>
      </w:r>
      <w:r>
        <w:rPr>
          <w:b/>
          <w:i w:val="0"/>
        </w:rPr>
        <w:t xml:space="preserve">. Costo: </w:t>
      </w:r>
      <w:r>
        <w:rPr>
          <w:b w:val="0"/>
          <w:i w:val="0"/>
        </w:rPr>
        <w:t>PKI**, rotación de</w:t>
      </w:r>
    </w:p>
    <w:p>
      <w:r>
        <w:rPr>
          <w:b w:val="0"/>
          <w:i w:val="0"/>
        </w:rPr>
        <w:t xml:space="preserve">  certificados y cuidado con proxies/balanceadores que </w:t>
      </w:r>
      <w:r>
        <w:rPr>
          <w:b/>
          <w:i w:val="0"/>
        </w:rPr>
        <w:t>terminan TLS</w:t>
      </w:r>
      <w:r>
        <w:rPr>
          <w:b w:val="0"/>
          <w:i w:val="0"/>
        </w:rPr>
        <w:t xml:space="preserve"> y rompen la atadura.</w:t>
      </w:r>
    </w:p>
    <w:p>
      <w:pPr>
        <w:pStyle w:val="ListBullet"/>
      </w:pPr>
      <w:r>
        <w:rPr>
          <w:b/>
          <w:i w:val="0"/>
        </w:rPr>
        <w:t>DPoP</w:t>
      </w:r>
      <w:r>
        <w:rPr>
          <w:b w:val="0"/>
          <w:i w:val="0"/>
        </w:rPr>
        <w:t xml:space="preserve"> (RFC 9449, 2023): </w:t>
      </w:r>
      <w:r>
        <w:rPr>
          <w:b/>
          <w:i w:val="0"/>
        </w:rPr>
        <w:t>sin PKI</w:t>
      </w:r>
      <w:r>
        <w:rPr>
          <w:b w:val="0"/>
          <w:i w:val="0"/>
        </w:rPr>
        <w:t>. El cliente genera un par de claves; manda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Authorization: DPoP &lt;token&gt;</w:t>
      </w:r>
      <w:r>
        <w:rPr>
          <w:b w:val="0"/>
          <w:i w:val="0"/>
        </w:rPr>
        <w:t xml:space="preserve"> + una cabecera </w:t>
      </w:r>
      <w:r>
        <w:rPr>
          <w:rFonts w:ascii="Consolas" w:hAnsi="Consolas"/>
          <w:b/>
          <w:i w:val="0"/>
          <w:color w:val="1F3B66"/>
        </w:rPr>
        <w:t>DPoP</w:t>
      </w:r>
      <w:r>
        <w:rPr>
          <w:b w:val="0"/>
          <w:i w:val="0"/>
        </w:rPr>
        <w:t xml:space="preserve"> con un </w:t>
      </w:r>
      <w:r>
        <w:rPr>
          <w:b/>
          <w:i w:val="0"/>
        </w:rPr>
        <w:t>JWT firmado por su clave privada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  que incluye </w:t>
      </w:r>
      <w:r>
        <w:rPr>
          <w:rFonts w:ascii="Consolas" w:hAnsi="Consolas"/>
          <w:b/>
          <w:i w:val="0"/>
          <w:color w:val="1F3B66"/>
        </w:rPr>
        <w:t>jti</w:t>
      </w:r>
      <w:r>
        <w:rPr>
          <w:b w:val="0"/>
          <w:i w:val="0"/>
        </w:rPr>
        <w:t xml:space="preserve"> único (anti-replay), </w:t>
      </w:r>
      <w:r>
        <w:rPr>
          <w:rFonts w:ascii="Consolas" w:hAnsi="Consolas"/>
          <w:b/>
          <w:i w:val="0"/>
          <w:color w:val="1F3B66"/>
        </w:rPr>
        <w:t>htm</w:t>
      </w:r>
      <w:r>
        <w:rPr>
          <w:b w:val="0"/>
          <w:i w:val="0"/>
        </w:rPr>
        <w:t xml:space="preserve"> (método) y </w:t>
      </w:r>
      <w:r>
        <w:rPr>
          <w:rFonts w:ascii="Consolas" w:hAnsi="Consolas"/>
          <w:b/>
          <w:i w:val="0"/>
          <w:color w:val="1F3B66"/>
        </w:rPr>
        <w:t>htu</w:t>
      </w:r>
      <w:r>
        <w:rPr>
          <w:b w:val="0"/>
          <w:i w:val="0"/>
        </w:rPr>
        <w:t xml:space="preserve"> (URL). El servidor valida</w:t>
      </w:r>
    </w:p>
    <w:p>
      <w:r>
        <w:rPr>
          <w:b w:val="0"/>
          <w:i w:val="0"/>
        </w:rPr>
        <w:t xml:space="preserve">  la prueba y rechaza el token sin ella; robar el access token </w:t>
      </w:r>
      <w:r>
        <w:rPr>
          <w:b/>
          <w:i w:val="0"/>
        </w:rPr>
        <w:t>no sirve</w:t>
      </w:r>
      <w:r>
        <w:rPr>
          <w:b w:val="0"/>
          <w:i w:val="0"/>
        </w:rPr>
        <w:t>. Hay que registrar los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usados y controlar la ventana de </w:t>
      </w:r>
      <w:r>
        <w:rPr>
          <w:rFonts w:ascii="Consolas" w:hAnsi="Consolas"/>
          <w:b w:val="0"/>
          <w:i w:val="0"/>
          <w:color w:val="1F3B66"/>
        </w:rPr>
        <w:t>iat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Ver §11.11 (prueba de posesión) y §4 (protocolos).</w:t>
      </w:r>
    </w:p>
    <w:p>
      <w:pPr>
        <w:pStyle w:val="Heading3"/>
      </w:pPr>
      <w:r>
        <w:rPr>
          <w:b w:val="0"/>
          <w:i w:val="0"/>
        </w:rPr>
        <w:t>11.8 ¿Por qué una passkey resiste el phishing?</w:t>
      </w:r>
    </w:p>
    <w:p>
      <w:pPr>
        <w:pStyle w:val="ListBullet"/>
      </w:pPr>
      <w:r>
        <w:rPr>
          <w:b w:val="0"/>
          <w:i w:val="0"/>
        </w:rPr>
        <w:t xml:space="preserve">Una </w:t>
      </w:r>
      <w:r>
        <w:rPr>
          <w:b/>
          <w:i w:val="0"/>
        </w:rPr>
        <w:t>passkey</w:t>
      </w:r>
      <w:r>
        <w:rPr>
          <w:b w:val="0"/>
          <w:i w:val="0"/>
        </w:rPr>
        <w:t xml:space="preserve"> es una credencial </w:t>
      </w:r>
      <w:r>
        <w:rPr>
          <w:b/>
          <w:i w:val="0"/>
        </w:rPr>
        <w:t>WebAuthn/FIDO2</w:t>
      </w:r>
      <w:r>
        <w:rPr>
          <w:b w:val="0"/>
          <w:i w:val="0"/>
        </w:rPr>
        <w:t xml:space="preserve"> (W3C/FIDO, 2019): un </w:t>
      </w:r>
      <w:r>
        <w:rPr>
          <w:b/>
          <w:i w:val="0"/>
        </w:rPr>
        <w:t>par de claves</w:t>
      </w:r>
      <w:r>
        <w:rPr>
          <w:b w:val="0"/>
          <w:i w:val="0"/>
        </w:rPr>
        <w:t xml:space="preserve"> por</w:t>
      </w:r>
    </w:p>
    <w:p>
      <w:r>
        <w:rPr>
          <w:b w:val="0"/>
          <w:i w:val="0"/>
        </w:rPr>
        <w:t xml:space="preserve">  sitio. La </w:t>
      </w:r>
      <w:r>
        <w:rPr>
          <w:b/>
          <w:i w:val="0"/>
        </w:rPr>
        <w:t>privada</w:t>
      </w:r>
      <w:r>
        <w:rPr>
          <w:b w:val="0"/>
          <w:i w:val="0"/>
        </w:rPr>
        <w:t xml:space="preserve"> vive en un autenticador (TPM, Secure Enclave, llave de hardware) y **nunca</w:t>
      </w:r>
    </w:p>
    <w:p>
      <w:r>
        <w:rPr>
          <w:b w:val="0"/>
          <w:i w:val="0"/>
        </w:rPr>
        <w:t xml:space="preserve">  sale</w:t>
      </w:r>
      <w:r>
        <w:rPr>
          <w:b/>
          <w:i w:val="0"/>
        </w:rPr>
        <w:t xml:space="preserve">; el servidor guarda la </w:t>
      </w:r>
      <w:r>
        <w:rPr>
          <w:b w:val="0"/>
          <w:i w:val="0"/>
        </w:rPr>
        <w:t>pública**.</w:t>
      </w:r>
    </w:p>
    <w:p>
      <w:pPr>
        <w:pStyle w:val="ListBullet"/>
      </w:pPr>
      <w:r>
        <w:rPr>
          <w:b w:val="0"/>
          <w:i w:val="0"/>
        </w:rPr>
        <w:t xml:space="preserve">El servidor manda un </w:t>
      </w:r>
      <w:r>
        <w:rPr>
          <w:b/>
          <w:i w:val="0"/>
        </w:rPr>
        <w:t>desafío</w:t>
      </w:r>
      <w:r>
        <w:rPr>
          <w:b w:val="0"/>
          <w:i w:val="0"/>
        </w:rPr>
        <w:t xml:space="preserve">; el autenticador firma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origin</w:t>
      </w:r>
      <w:r>
        <w:rPr>
          <w:b w:val="0"/>
          <w:i w:val="0"/>
        </w:rPr>
        <w:t>/RP ID; el servidor</w:t>
      </w:r>
    </w:p>
    <w:p>
      <w:r>
        <w:rPr>
          <w:b w:val="0"/>
          <w:i w:val="0"/>
        </w:rPr>
        <w:t xml:space="preserve">  verifica con la pública. </w:t>
      </w:r>
      <w:r>
        <w:rPr>
          <w:b/>
          <w:i w:val="0"/>
        </w:rPr>
        <w:t>No viaja ningún secreto compartido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Resiste el phishing por diseño:</w:t>
      </w:r>
      <w:r>
        <w:rPr>
          <w:b w:val="0"/>
          <w:i w:val="0"/>
        </w:rPr>
        <w:t xml:space="preserve"> el </w:t>
      </w:r>
      <w:r>
        <w:rPr>
          <w:rFonts w:ascii="Consolas" w:hAnsi="Consolas"/>
          <w:b w:val="0"/>
          <w:i w:val="0"/>
          <w:color w:val="1F3B66"/>
        </w:rPr>
        <w:t>origin</w:t>
      </w:r>
      <w:r>
        <w:rPr>
          <w:b w:val="0"/>
          <w:i w:val="0"/>
        </w:rPr>
        <w:t xml:space="preserve"> va </w:t>
      </w:r>
      <w:r>
        <w:rPr>
          <w:b/>
          <w:i w:val="0"/>
        </w:rPr>
        <w:t>atado criptográficamente</w:t>
      </w:r>
      <w:r>
        <w:rPr>
          <w:b w:val="0"/>
          <w:i w:val="0"/>
        </w:rPr>
        <w:t xml:space="preserve"> a la firma. Si te</w:t>
      </w:r>
    </w:p>
    <w:p>
      <w:r>
        <w:rPr>
          <w:b w:val="0"/>
          <w:i w:val="0"/>
        </w:rPr>
        <w:t xml:space="preserve">  llevan a </w:t>
      </w:r>
      <w:r>
        <w:rPr>
          <w:rFonts w:ascii="Consolas" w:hAnsi="Consolas"/>
          <w:b w:val="0"/>
          <w:i w:val="0"/>
          <w:color w:val="1F3B66"/>
        </w:rPr>
        <w:t>evil.com</w:t>
      </w:r>
      <w:r>
        <w:rPr>
          <w:b w:val="0"/>
          <w:i w:val="0"/>
        </w:rPr>
        <w:t xml:space="preserve">, el autenticador </w:t>
      </w:r>
      <w:r>
        <w:rPr>
          <w:b/>
          <w:i w:val="0"/>
        </w:rPr>
        <w:t>no firma para ese origen</w:t>
      </w:r>
      <w:r>
        <w:rPr>
          <w:b w:val="0"/>
          <w:i w:val="0"/>
        </w:rPr>
        <w:t xml:space="preserve"> (o firma un dominio que el servidor</w:t>
      </w:r>
    </w:p>
    <w:p>
      <w:r>
        <w:rPr>
          <w:b w:val="0"/>
          <w:i w:val="0"/>
        </w:rPr>
        <w:t xml:space="preserve">  real rechaza). El atacante </w:t>
      </w:r>
      <w:r>
        <w:rPr>
          <w:b/>
          <w:i w:val="0"/>
        </w:rPr>
        <w:t>no puede reusar</w:t>
      </w:r>
      <w:r>
        <w:rPr>
          <w:b w:val="0"/>
          <w:i w:val="0"/>
        </w:rPr>
        <w:t xml:space="preserve"> la firma.</w:t>
      </w:r>
    </w:p>
    <w:p>
      <w:pPr>
        <w:pStyle w:val="ListBullet"/>
      </w:pPr>
      <w:r>
        <w:rPr>
          <w:b/>
          <w:i w:val="0"/>
        </w:rPr>
        <w:t>Contraste:</w:t>
      </w:r>
      <w:r>
        <w:rPr>
          <w:b w:val="0"/>
          <w:i w:val="0"/>
        </w:rPr>
        <w:t xml:space="preserve"> </w:t>
      </w:r>
      <w:r>
        <w:rPr>
          <w:b/>
          <w:i w:val="0"/>
        </w:rPr>
        <w:t>TOTP/OTP</w:t>
      </w:r>
      <w:r>
        <w:rPr>
          <w:b w:val="0"/>
          <w:i w:val="0"/>
        </w:rPr>
        <w:t xml:space="preserve"> se puede </w:t>
      </w:r>
      <w:r>
        <w:rPr>
          <w:b/>
          <w:i w:val="0"/>
        </w:rPr>
        <w:t>phishear en tiempo real</w:t>
      </w:r>
      <w:r>
        <w:rPr>
          <w:b w:val="0"/>
          <w:i w:val="0"/>
        </w:rPr>
        <w:t xml:space="preserve"> (AiTM) y </w:t>
      </w:r>
      <w:r>
        <w:rPr>
          <w:b/>
          <w:i w:val="0"/>
        </w:rPr>
        <w:t>SMS</w:t>
      </w:r>
      <w:r>
        <w:rPr>
          <w:b w:val="0"/>
          <w:i w:val="0"/>
        </w:rPr>
        <w:t xml:space="preserve"> es el más débil.</w:t>
      </w:r>
    </w:p>
    <w:p>
      <w:r>
        <w:rPr>
          <w:b w:val="0"/>
          <w:i w:val="0"/>
        </w:rPr>
        <w:t xml:space="preserve">  NIST SP 800-63-4 (jul. 2025) empuja los factores </w:t>
      </w:r>
      <w:r>
        <w:rPr>
          <w:b w:val="0"/>
          <w:i/>
        </w:rPr>
        <w:t>phishing-resistant</w:t>
      </w:r>
      <w:r>
        <w:rPr>
          <w:b w:val="0"/>
          <w:i w:val="0"/>
        </w:rPr>
        <w:t>. Ver §M10/Bloque 4.</w:t>
      </w:r>
    </w:p>
    <w:p>
      <w:pPr>
        <w:pStyle w:val="Heading3"/>
      </w:pPr>
      <w:r>
        <w:rPr>
          <w:b w:val="0"/>
          <w:i w:val="0"/>
        </w:rPr>
        <w:t>11.9 ¿Qué son la fatiga de push, MITRE ATT&amp;CK, AiTM, los infostealers y el pass-the-cookie?</w:t>
      </w:r>
    </w:p>
    <w:p>
      <w:pPr>
        <w:pStyle w:val="ListBullet"/>
      </w:pPr>
      <w:r>
        <w:rPr>
          <w:b/>
          <w:i w:val="0"/>
        </w:rPr>
        <w:t>Fatiga de push / push bombing:</w:t>
      </w:r>
      <w:r>
        <w:rPr>
          <w:b w:val="0"/>
          <w:i w:val="0"/>
        </w:rPr>
        <w:t xml:space="preserve"> el atacante </w:t>
      </w:r>
      <w:r>
        <w:rPr>
          <w:b/>
          <w:i w:val="0"/>
        </w:rPr>
        <w:t>ya tiene la contraseña</w:t>
      </w:r>
      <w:r>
        <w:rPr>
          <w:b w:val="0"/>
          <w:i w:val="0"/>
        </w:rPr>
        <w:t xml:space="preserve"> y dispara </w:t>
      </w:r>
      <w:r>
        <w:rPr>
          <w:b/>
          <w:i w:val="0"/>
        </w:rPr>
        <w:t>muchos push</w:t>
      </w:r>
    </w:p>
    <w:p>
      <w:r>
        <w:rPr>
          <w:b w:val="0"/>
          <w:i w:val="0"/>
        </w:rPr>
        <w:t xml:space="preserve">  hasta que la víctima aprueba uno. Es </w:t>
      </w:r>
      <w:r>
        <w:rPr>
          <w:b/>
          <w:i w:val="0"/>
        </w:rPr>
        <w:t>MITRE ATT&amp;CK T1621</w:t>
      </w:r>
      <w:r>
        <w:rPr>
          <w:b w:val="0"/>
          <w:i w:val="0"/>
        </w:rPr>
        <w:t xml:space="preserve"> (</w:t>
      </w:r>
      <w:r>
        <w:rPr>
          <w:b w:val="0"/>
          <w:i/>
        </w:rPr>
        <w:t>MFA Request Generation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MITRE ATT&amp;CK:</w:t>
      </w:r>
      <w:r>
        <w:rPr>
          <w:b w:val="0"/>
          <w:i w:val="0"/>
        </w:rPr>
        <w:t xml:space="preserve"> la </w:t>
      </w:r>
      <w:r>
        <w:rPr>
          <w:b/>
          <w:i w:val="0"/>
        </w:rPr>
        <w:t>matriz pública de tácticas y técnicas</w:t>
      </w:r>
      <w:r>
        <w:rPr>
          <w:b w:val="0"/>
          <w:i w:val="0"/>
        </w:rPr>
        <w:t xml:space="preserve"> de adversarios (táctica = por qué;</w:t>
      </w:r>
    </w:p>
    <w:p>
      <w:r>
        <w:rPr>
          <w:b w:val="0"/>
          <w:i w:val="0"/>
        </w:rPr>
        <w:t xml:space="preserve">  técnica = cómo). Las de acá: </w:t>
      </w:r>
      <w:r>
        <w:rPr>
          <w:b/>
          <w:i w:val="0"/>
        </w:rPr>
        <w:t>T1621</w:t>
      </w:r>
      <w:r>
        <w:rPr>
          <w:b w:val="0"/>
          <w:i w:val="0"/>
        </w:rPr>
        <w:t xml:space="preserve"> y </w:t>
      </w:r>
      <w:r>
        <w:rPr>
          <w:b/>
          <w:i w:val="0"/>
        </w:rPr>
        <w:t>T1539</w:t>
      </w:r>
      <w:r>
        <w:rPr>
          <w:b w:val="0"/>
          <w:i w:val="0"/>
        </w:rPr>
        <w:t xml:space="preserve"> (</w:t>
      </w:r>
      <w:r>
        <w:rPr>
          <w:b w:val="0"/>
          <w:i/>
        </w:rPr>
        <w:t>Steal Web Session Cookie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Phishing AiTM</w:t>
      </w:r>
      <w:r>
        <w:rPr>
          <w:b w:val="0"/>
          <w:i w:val="0"/>
        </w:rPr>
        <w:t xml:space="preserve"> (</w:t>
      </w:r>
      <w:r>
        <w:rPr>
          <w:b w:val="0"/>
          <w:i/>
        </w:rPr>
        <w:t>adversary-in-the-middle</w:t>
      </w:r>
      <w:r>
        <w:rPr>
          <w:b w:val="0"/>
          <w:i w:val="0"/>
        </w:rPr>
        <w:t xml:space="preserve">): un </w:t>
      </w:r>
      <w:r>
        <w:rPr>
          <w:b/>
          <w:i w:val="0"/>
        </w:rPr>
        <w:t>proxy inverso</w:t>
      </w:r>
      <w:r>
        <w:rPr>
          <w:b w:val="0"/>
          <w:i w:val="0"/>
        </w:rPr>
        <w:t xml:space="preserve"> entre víctima y sitio real. No</w:t>
      </w:r>
    </w:p>
    <w:p>
      <w:r>
        <w:rPr>
          <w:b w:val="0"/>
          <w:i w:val="0"/>
        </w:rPr>
        <w:t xml:space="preserve">  roba solo la contraseña: </w:t>
      </w:r>
      <w:r>
        <w:rPr>
          <w:b/>
          <w:i w:val="0"/>
        </w:rPr>
        <w:t>intercepta la sesión ya autenticada</w:t>
      </w:r>
      <w:r>
        <w:rPr>
          <w:b w:val="0"/>
          <w:i w:val="0"/>
        </w:rPr>
        <w:t xml:space="preserve"> (cookie/token que resultó de la</w:t>
      </w:r>
    </w:p>
    <w:p>
      <w:r>
        <w:rPr>
          <w:b w:val="0"/>
          <w:i w:val="0"/>
        </w:rPr>
        <w:t xml:space="preserve">  MFA). La MFA "pasó", pero el atacante se quedó con la sesión.</w:t>
      </w:r>
    </w:p>
    <w:p>
      <w:pPr>
        <w:pStyle w:val="ListBullet"/>
      </w:pPr>
      <w:r>
        <w:rPr>
          <w:b/>
          <w:i w:val="0"/>
        </w:rPr>
        <w:t>Infostealer:</w:t>
      </w:r>
      <w:r>
        <w:rPr>
          <w:b w:val="0"/>
          <w:i w:val="0"/>
        </w:rPr>
        <w:t xml:space="preserve"> </w:t>
      </w:r>
      <w:r>
        <w:rPr>
          <w:b/>
          <w:i w:val="0"/>
        </w:rPr>
        <w:t>malware</w:t>
      </w:r>
      <w:r>
        <w:rPr>
          <w:b w:val="0"/>
          <w:i w:val="0"/>
        </w:rPr>
        <w:t xml:space="preserve"> que extrae del navegador </w:t>
      </w:r>
      <w:r>
        <w:rPr>
          <w:b/>
          <w:i w:val="0"/>
        </w:rPr>
        <w:t>cookies, tokens y credenciales</w:t>
      </w:r>
      <w:r>
        <w:rPr>
          <w:b w:val="0"/>
          <w:i w:val="0"/>
        </w:rPr>
        <w:t xml:space="preserve"> y los manda</w:t>
      </w:r>
    </w:p>
    <w:p>
      <w:r>
        <w:rPr>
          <w:b w:val="0"/>
          <w:i w:val="0"/>
        </w:rPr>
        <w:t xml:space="preserve">  al atacante.</w:t>
      </w:r>
    </w:p>
    <w:p>
      <w:pPr>
        <w:pStyle w:val="ListBullet"/>
      </w:pPr>
      <w:r>
        <w:rPr>
          <w:b/>
          <w:i w:val="0"/>
        </w:rPr>
        <w:t>Pass-the-cookie: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reutilizar</w:t>
      </w:r>
      <w:r>
        <w:rPr>
          <w:b w:val="0"/>
          <w:i w:val="0"/>
        </w:rPr>
        <w:t xml:space="preserve"> la cookie/token robado </w:t>
      </w:r>
      <w:r>
        <w:rPr>
          <w:b/>
          <w:i w:val="0"/>
        </w:rPr>
        <w:t>en otro equipo</w:t>
      </w:r>
      <w:r>
        <w:rPr>
          <w:b w:val="0"/>
          <w:i w:val="0"/>
        </w:rPr>
        <w:t>, sin contraseña ni MFA.</w:t>
      </w:r>
    </w:p>
    <w:p>
      <w:pPr>
        <w:pStyle w:val="ListBullet"/>
      </w:pPr>
      <w:r>
        <w:rPr>
          <w:b/>
          <w:i w:val="0"/>
        </w:rPr>
        <w:t>"Roban el artefacto":</w:t>
      </w:r>
      <w:r>
        <w:rPr>
          <w:b w:val="0"/>
          <w:i w:val="0"/>
        </w:rPr>
        <w:t xml:space="preserve"> no roban a la </w:t>
      </w:r>
      <w:r>
        <w:rPr>
          <w:b/>
          <w:i w:val="0"/>
        </w:rPr>
        <w:t>persona</w:t>
      </w:r>
      <w:r>
        <w:rPr>
          <w:b w:val="0"/>
          <w:i w:val="0"/>
        </w:rPr>
        <w:t xml:space="preserve"> ni su </w:t>
      </w:r>
      <w:r>
        <w:rPr>
          <w:b/>
          <w:i w:val="0"/>
        </w:rPr>
        <w:t>contraseña</w:t>
      </w:r>
      <w:r>
        <w:rPr>
          <w:b w:val="0"/>
          <w:i w:val="0"/>
        </w:rPr>
        <w:t xml:space="preserve">: roban el </w:t>
      </w:r>
      <w:r>
        <w:rPr>
          <w:b/>
          <w:i w:val="0"/>
        </w:rPr>
        <w:t>token/cookie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En los tres casos </w:t>
      </w:r>
      <w:r>
        <w:rPr>
          <w:b/>
          <w:i w:val="0"/>
        </w:rPr>
        <w:t>la MFA hizo su trabajo</w:t>
      </w:r>
      <w:r>
        <w:rPr>
          <w:b w:val="0"/>
          <w:i w:val="0"/>
        </w:rPr>
        <w:t xml:space="preserve">; el problema es que el artefacto </w:t>
      </w:r>
      <w:r>
        <w:rPr>
          <w:b/>
          <w:i w:val="0"/>
        </w:rPr>
        <w:t>se reutiliza</w:t>
      </w:r>
      <w:r>
        <w:rPr>
          <w:b w:val="0"/>
          <w:i w:val="0"/>
        </w:rPr>
        <w:t xml:space="preserve"> porque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no está atado a su portador</w:t>
      </w:r>
      <w:r>
        <w:rPr>
          <w:b w:val="0"/>
          <w:i w:val="0"/>
        </w:rPr>
        <w:t>. Ver §Bloque 4 y §5.5.</w:t>
      </w:r>
    </w:p>
    <w:p>
      <w:pPr>
        <w:pStyle w:val="Heading3"/>
      </w:pPr>
      <w:r>
        <w:rPr>
          <w:b w:val="0"/>
          <w:i w:val="0"/>
        </w:rPr>
        <w:t>11.10 ¿Qué significa "JWT mal validado"?</w:t>
      </w:r>
    </w:p>
    <w:p>
      <w:r>
        <w:rPr>
          <w:b w:val="0"/>
          <w:i w:val="0"/>
        </w:rPr>
        <w:t xml:space="preserve">El token es correcto; el </w:t>
      </w:r>
      <w:r>
        <w:rPr>
          <w:b/>
          <w:i w:val="0"/>
        </w:rPr>
        <w:t>validador</w:t>
      </w:r>
      <w:r>
        <w:rPr>
          <w:b w:val="0"/>
          <w:i w:val="0"/>
        </w:rPr>
        <w:t xml:space="preserve"> está mal. Clases típicas: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alg: none</w:t>
      </w:r>
      <w:r>
        <w:rPr>
          <w:b w:val="0"/>
          <w:i w:val="0"/>
        </w:rPr>
        <w:t xml:space="preserve">: si el receptor confía en el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del token y acepta "sin firma", cualquiera forja.</w:t>
      </w:r>
    </w:p>
    <w:p>
      <w:pPr>
        <w:pStyle w:val="ListBullet"/>
      </w:pPr>
      <w:r>
        <w:rPr>
          <w:b/>
          <w:i w:val="0"/>
        </w:rPr>
        <w:t>Confusión HS/RS</w:t>
      </w:r>
      <w:r>
        <w:rPr>
          <w:b w:val="0"/>
          <w:i w:val="0"/>
        </w:rPr>
        <w:t xml:space="preserve">: el token dice </w:t>
      </w:r>
      <w:r>
        <w:rPr>
          <w:rFonts w:ascii="Consolas" w:hAnsi="Consolas"/>
          <w:b w:val="0"/>
          <w:i w:val="0"/>
          <w:color w:val="1F3B66"/>
        </w:rPr>
        <w:t>RS256</w:t>
      </w:r>
      <w:r>
        <w:rPr>
          <w:b w:val="0"/>
          <w:i w:val="0"/>
        </w:rPr>
        <w:t xml:space="preserve">, pero el código, al cambiar a </w:t>
      </w:r>
      <w:r>
        <w:rPr>
          <w:rFonts w:ascii="Consolas" w:hAnsi="Consolas"/>
          <w:b w:val="0"/>
          <w:i w:val="0"/>
          <w:color w:val="1F3B66"/>
        </w:rPr>
        <w:t>HS256</w:t>
      </w:r>
      <w:r>
        <w:rPr>
          <w:b w:val="0"/>
          <w:i w:val="0"/>
        </w:rPr>
        <w:t>, usa la **clave</w:t>
      </w:r>
    </w:p>
    <w:p>
      <w:r>
        <w:rPr>
          <w:b w:val="0"/>
          <w:i w:val="0"/>
        </w:rPr>
        <w:t xml:space="preserve">  pública como secreto HMAC** (y la pública es pública).</w:t>
      </w:r>
    </w:p>
    <w:p>
      <w:pPr>
        <w:pStyle w:val="ListBullet"/>
      </w:pPr>
      <w:r>
        <w:rPr>
          <w:b/>
          <w:i w:val="0"/>
        </w:rPr>
        <w:t xml:space="preserve">Inyección de </w:t>
      </w:r>
      <w:r>
        <w:rPr>
          <w:rFonts w:ascii="Consolas" w:hAnsi="Consolas"/>
          <w:b/>
          <w:i w:val="0"/>
          <w:color w:val="1F3B66"/>
        </w:rPr>
        <w:t>kid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apunta a una clave controlada por el atacante.</w:t>
      </w:r>
    </w:p>
    <w:p>
      <w:pPr>
        <w:pStyle w:val="ListBullet"/>
      </w:pPr>
      <w:r>
        <w:rPr>
          <w:b/>
          <w:i w:val="0"/>
        </w:rPr>
        <w:t>No validar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 xml:space="preserve"> (o aceptar cualquier emisor/audiencia), o **no verificar la</w:t>
      </w:r>
    </w:p>
    <w:p>
      <w:r>
        <w:rPr>
          <w:b w:val="0"/>
          <w:i w:val="0"/>
        </w:rPr>
        <w:t xml:space="preserve">  firma**.</w:t>
      </w:r>
    </w:p>
    <w:p>
      <w:r>
        <w:rPr>
          <w:b/>
          <w:i w:val="0"/>
        </w:rPr>
        <w:t>Regla (RFC 8725 / OWASP):</w:t>
      </w:r>
      <w:r>
        <w:rPr>
          <w:b w:val="0"/>
          <w:i w:val="0"/>
        </w:rPr>
        <w:t xml:space="preserve"> la política de verificación sale de la </w:t>
      </w:r>
      <w:r>
        <w:rPr>
          <w:b/>
          <w:i w:val="0"/>
        </w:rPr>
        <w:t>configuración</w:t>
      </w:r>
      <w:r>
        <w:rPr>
          <w:b w:val="0"/>
          <w:i w:val="0"/>
        </w:rPr>
        <w:t>, nunca del</w:t>
      </w:r>
    </w:p>
    <w:p>
      <w:r>
        <w:rPr>
          <w:b w:val="0"/>
          <w:i w:val="0"/>
        </w:rPr>
        <w:t>token. Ver §5.7.</w:t>
      </w:r>
    </w:p>
    <w:p>
      <w:pPr>
        <w:pStyle w:val="Heading3"/>
      </w:pPr>
      <w:r>
        <w:rPr>
          <w:b w:val="0"/>
          <w:i w:val="0"/>
        </w:rPr>
        <w:t>11.11 ¿Qué es la prueba de posesión (PoP)?</w:t>
      </w:r>
    </w:p>
    <w:p>
      <w:r>
        <w:rPr>
          <w:b w:val="0"/>
          <w:i w:val="0"/>
        </w:rPr>
        <w:t xml:space="preserve">Idea: para usar el token </w:t>
      </w:r>
      <w:r>
        <w:rPr>
          <w:b/>
          <w:i w:val="0"/>
        </w:rPr>
        <w:t>no basta tenerlo</w:t>
      </w:r>
      <w:r>
        <w:rPr>
          <w:b w:val="0"/>
          <w:i w:val="0"/>
        </w:rPr>
        <w:t xml:space="preserve">; hay que </w:t>
      </w:r>
      <w:r>
        <w:rPr>
          <w:b/>
          <w:i w:val="0"/>
        </w:rPr>
        <w:t>demostrar que se tiene la clave privada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firmando algo </w:t>
      </w:r>
      <w:r>
        <w:rPr>
          <w:b/>
          <w:i w:val="0"/>
        </w:rPr>
        <w:t>por request</w:t>
      </w:r>
      <w:r>
        <w:rPr>
          <w:b w:val="0"/>
          <w:i w:val="0"/>
        </w:rPr>
        <w:t xml:space="preserve">. Implementaciones: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atado al certificado (RFC 8705), </w:t>
      </w:r>
      <w:r>
        <w:rPr>
          <w:b/>
          <w:i w:val="0"/>
        </w:rPr>
        <w:t>DPoP</w:t>
      </w:r>
    </w:p>
    <w:p>
      <w:r>
        <w:rPr>
          <w:b w:val="0"/>
          <w:i w:val="0"/>
        </w:rPr>
        <w:t xml:space="preserve">(RFC 9449) e históricos como </w:t>
      </w:r>
      <w:r>
        <w:rPr>
          <w:b/>
          <w:i w:val="0"/>
        </w:rPr>
        <w:t>OAuth 1.0</w:t>
      </w:r>
      <w:r>
        <w:rPr>
          <w:b w:val="0"/>
          <w:i w:val="0"/>
        </w:rPr>
        <w:t xml:space="preserve"> (HMAC por request) y el tipo </w:t>
      </w:r>
      <w:r>
        <w:rPr>
          <w:rFonts w:ascii="Consolas" w:hAnsi="Consolas"/>
          <w:b/>
          <w:i w:val="0"/>
          <w:color w:val="1F3B66"/>
        </w:rPr>
        <w:t>mac</w:t>
      </w:r>
      <w:r>
        <w:rPr>
          <w:b w:val="0"/>
          <w:i w:val="0"/>
        </w:rPr>
        <w:t xml:space="preserve"> (abandonado). Robar</w:t>
      </w:r>
    </w:p>
    <w:p>
      <w:r>
        <w:rPr>
          <w:b w:val="0"/>
          <w:i w:val="0"/>
        </w:rPr>
        <w:t xml:space="preserve">el token </w:t>
      </w:r>
      <w:r>
        <w:rPr>
          <w:b/>
          <w:i w:val="0"/>
        </w:rPr>
        <w:t>no alcanza</w:t>
      </w:r>
      <w:r>
        <w:rPr>
          <w:b w:val="0"/>
          <w:i w:val="0"/>
        </w:rPr>
        <w:t xml:space="preserve"> sin la clave privada. Es lo contrario del bearer.</w:t>
      </w:r>
    </w:p>
    <w:p>
      <w:pPr>
        <w:pStyle w:val="Heading3"/>
      </w:pPr>
      <w:r>
        <w:rPr>
          <w:b w:val="0"/>
          <w:i w:val="0"/>
        </w:rPr>
        <w:t xml:space="preserve">11.12 ¿Qué son los tokens opacos, la introspección y el claim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/>
          <w:i w:val="0"/>
        </w:rPr>
        <w:t>Token opaco:</w:t>
      </w:r>
      <w:r>
        <w:rPr>
          <w:b w:val="0"/>
          <w:i w:val="0"/>
        </w:rPr>
        <w:t xml:space="preserve"> string </w:t>
      </w:r>
      <w:r>
        <w:rPr>
          <w:b/>
          <w:i w:val="0"/>
        </w:rPr>
        <w:t>sin contenido legible</w:t>
      </w:r>
      <w:r>
        <w:rPr>
          <w:b w:val="0"/>
          <w:i w:val="0"/>
        </w:rPr>
        <w:t xml:space="preserve"> (no es un JWT). No se pueden sacar claims de él;</w:t>
      </w:r>
    </w:p>
    <w:p>
      <w:r>
        <w:rPr>
          <w:b w:val="0"/>
          <w:i w:val="0"/>
        </w:rPr>
        <w:t xml:space="preserve">  hay que </w:t>
      </w:r>
      <w:r>
        <w:rPr>
          <w:b/>
          <w:i w:val="0"/>
        </w:rPr>
        <w:t>preguntar</w:t>
      </w:r>
      <w:r>
        <w:rPr>
          <w:b w:val="0"/>
          <w:i w:val="0"/>
        </w:rPr>
        <w:t>. Ventaja: no filtra datos y se revoca fácil; desventaja: cada validación es</w:t>
      </w:r>
    </w:p>
    <w:p>
      <w:r>
        <w:rPr>
          <w:b w:val="0"/>
          <w:i w:val="0"/>
        </w:rPr>
        <w:t xml:space="preserve">  una llamada.</w:t>
      </w:r>
    </w:p>
    <w:p>
      <w:pPr>
        <w:pStyle w:val="ListBullet"/>
      </w:pPr>
      <w:r>
        <w:rPr>
          <w:b/>
          <w:i w:val="0"/>
        </w:rPr>
        <w:t>Introspección</w:t>
      </w:r>
      <w:r>
        <w:rPr>
          <w:b w:val="0"/>
          <w:i w:val="0"/>
        </w:rPr>
        <w:t xml:space="preserve"> (RFC 7662): el </w:t>
      </w:r>
      <w:r>
        <w:rPr>
          <w:b/>
          <w:i w:val="0"/>
        </w:rPr>
        <w:t>servidor de recursos</w:t>
      </w:r>
      <w:r>
        <w:rPr>
          <w:b w:val="0"/>
          <w:i w:val="0"/>
        </w:rPr>
        <w:t xml:space="preserve"> pregunta al </w:t>
      </w:r>
      <w:r>
        <w:rPr>
          <w:b/>
          <w:i w:val="0"/>
        </w:rPr>
        <w:t>servidor de autorización</w:t>
      </w:r>
    </w:p>
    <w:p>
      <w:r>
        <w:rPr>
          <w:b w:val="0"/>
          <w:i w:val="0"/>
        </w:rPr>
        <w:t xml:space="preserve">  (</w:t>
      </w:r>
      <w:r>
        <w:rPr>
          <w:rFonts w:ascii="Consolas" w:hAnsi="Consolas"/>
          <w:b w:val="0"/>
          <w:i w:val="0"/>
          <w:color w:val="1F3B66"/>
        </w:rPr>
        <w:t>POST /introspect</w:t>
      </w:r>
      <w:r>
        <w:rPr>
          <w:b w:val="0"/>
          <w:i w:val="0"/>
        </w:rPr>
        <w:t xml:space="preserve">) si el token sigue </w:t>
      </w:r>
      <w:r>
        <w:rPr>
          <w:b/>
          <w:i w:val="0"/>
        </w:rPr>
        <w:t>activo</w:t>
      </w:r>
      <w:r>
        <w:rPr>
          <w:b w:val="0"/>
          <w:i w:val="0"/>
        </w:rPr>
        <w:t xml:space="preserve"> y con qué </w:t>
      </w:r>
      <w:r>
        <w:rPr>
          <w:rFonts w:ascii="Consolas" w:hAnsi="Consolas"/>
          <w:b w:val="0"/>
          <w:i w:val="0"/>
          <w:color w:val="1F3B66"/>
        </w:rPr>
        <w:t>scope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>. Costo y latencia; la</w:t>
      </w:r>
    </w:p>
    <w:p>
      <w:r>
        <w:rPr>
          <w:b w:val="0"/>
          <w:i w:val="0"/>
        </w:rPr>
        <w:t xml:space="preserve">  revocación debe </w:t>
      </w:r>
      <w:r>
        <w:rPr>
          <w:b/>
          <w:i w:val="0"/>
        </w:rPr>
        <w:t>propagarse</w:t>
      </w:r>
      <w:r>
        <w:rPr>
          <w:b w:val="0"/>
          <w:i w:val="0"/>
        </w:rPr>
        <w:t xml:space="preserve"> a las réplicas.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aud</w:t>
      </w:r>
      <w:r>
        <w:rPr>
          <w:b w:val="0"/>
          <w:i w:val="0"/>
        </w:rPr>
        <w:t xml:space="preserve"> (</w:t>
      </w:r>
      <w:r>
        <w:rPr>
          <w:b w:val="0"/>
          <w:i/>
        </w:rPr>
        <w:t>audience</w:t>
      </w:r>
      <w:r>
        <w:rPr>
          <w:b w:val="0"/>
          <w:i w:val="0"/>
        </w:rPr>
        <w:t xml:space="preserve">): </w:t>
      </w:r>
      <w:r>
        <w:rPr>
          <w:b/>
          <w:i w:val="0"/>
        </w:rPr>
        <w:t>para quién</w:t>
      </w:r>
      <w:r>
        <w:rPr>
          <w:b w:val="0"/>
          <w:i w:val="0"/>
        </w:rPr>
        <w:t xml:space="preserve"> es el token. Validado </w:t>
      </w:r>
      <w:r>
        <w:rPr>
          <w:b/>
          <w:i w:val="0"/>
        </w:rPr>
        <w:t>estrictamente</w:t>
      </w:r>
      <w:r>
        <w:rPr>
          <w:b w:val="0"/>
          <w:i w:val="0"/>
        </w:rPr>
        <w:t>, un token robado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emitido para otra app</w:t>
      </w:r>
      <w:r>
        <w:rPr>
          <w:b w:val="0"/>
          <w:i w:val="0"/>
        </w:rPr>
        <w:t xml:space="preserve"> no sirve. Es el claim que </w:t>
      </w:r>
      <w:r>
        <w:rPr>
          <w:b/>
          <w:i w:val="0"/>
        </w:rPr>
        <w:t>responde al problema del §10.3</w:t>
      </w:r>
      <w:r>
        <w:rPr>
          <w:b w:val="0"/>
          <w:i w:val="0"/>
        </w:rPr>
        <w:t xml:space="preserve"> de RFC 6749.</w:t>
      </w:r>
    </w:p>
    <w:p>
      <w:pPr>
        <w:pStyle w:val="Heading3"/>
      </w:pPr>
      <w:r>
        <w:rPr>
          <w:b w:val="0"/>
          <w:i w:val="0"/>
        </w:rPr>
        <w:t>11.13 ¿Qué son BOLA, BFLA y BOPLA?</w:t>
      </w:r>
    </w:p>
    <w:p>
      <w:pPr>
        <w:pStyle w:val="ListBullet"/>
      </w:pPr>
      <w:r>
        <w:rPr>
          <w:b/>
          <w:i w:val="0"/>
        </w:rPr>
        <w:t>BOLA</w:t>
      </w:r>
      <w:r>
        <w:rPr>
          <w:b w:val="0"/>
          <w:i w:val="0"/>
        </w:rPr>
        <w:t xml:space="preserve"> (OWASP API1, </w:t>
      </w:r>
      <w:r>
        <w:rPr>
          <w:b w:val="0"/>
          <w:i/>
        </w:rPr>
        <w:t>Broken Object Level Authorization</w:t>
      </w:r>
      <w:r>
        <w:rPr>
          <w:b w:val="0"/>
          <w:i w:val="0"/>
        </w:rPr>
        <w:t xml:space="preserve">): </w:t>
      </w:r>
      <w:r>
        <w:rPr>
          <w:b/>
          <w:i w:val="0"/>
        </w:rPr>
        <w:t>autorización a nivel de objeto</w:t>
      </w:r>
      <w:r>
        <w:rPr>
          <w:b w:val="0"/>
          <w:i w:val="0"/>
        </w:rPr>
        <w:t>. El</w:t>
      </w:r>
    </w:p>
    <w:p>
      <w:r>
        <w:rPr>
          <w:b w:val="0"/>
          <w:i w:val="0"/>
        </w:rPr>
        <w:t xml:space="preserve">  token es válido, pero pedís </w:t>
      </w:r>
      <w:r>
        <w:rPr>
          <w:b/>
          <w:i w:val="0"/>
        </w:rPr>
        <w:t>otro objeto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/orders/456</w:t>
      </w:r>
      <w:r>
        <w:rPr>
          <w:b w:val="0"/>
          <w:i w:val="0"/>
        </w:rPr>
        <w:t xml:space="preserve">) y no se chequea </w:t>
      </w:r>
      <w:r>
        <w:rPr>
          <w:b/>
          <w:i w:val="0"/>
        </w:rPr>
        <w:t>de quién es</w:t>
      </w:r>
      <w:r>
        <w:rPr>
          <w:b w:val="0"/>
          <w:i w:val="0"/>
        </w:rPr>
        <w:t>. Es el</w:t>
      </w:r>
    </w:p>
    <w:p>
      <w:r>
        <w:rPr>
          <w:b w:val="0"/>
          <w:i w:val="0"/>
        </w:rPr>
        <w:t xml:space="preserve">  riesgo </w:t>
      </w:r>
      <w:r>
        <w:rPr>
          <w:b/>
          <w:i w:val="0"/>
        </w:rPr>
        <w:t>#1</w:t>
      </w:r>
      <w:r>
        <w:rPr>
          <w:b w:val="0"/>
          <w:i w:val="0"/>
        </w:rPr>
        <w:t>; ronda ~40 % de los ataques a APIs (IDOR).</w:t>
      </w:r>
    </w:p>
    <w:p>
      <w:pPr>
        <w:pStyle w:val="ListBullet"/>
      </w:pPr>
      <w:r>
        <w:rPr>
          <w:b/>
          <w:i w:val="0"/>
        </w:rPr>
        <w:t>BOPLA</w:t>
      </w:r>
      <w:r>
        <w:rPr>
          <w:b w:val="0"/>
          <w:i w:val="0"/>
        </w:rPr>
        <w:t xml:space="preserve"> (OWASP API3, </w:t>
      </w:r>
      <w:r>
        <w:rPr>
          <w:b w:val="0"/>
          <w:i/>
        </w:rPr>
        <w:t>Broken Object Property Level Authorization</w:t>
      </w:r>
      <w:r>
        <w:rPr>
          <w:b w:val="0"/>
          <w:i w:val="0"/>
        </w:rPr>
        <w:t xml:space="preserve">): a nivel de </w:t>
      </w:r>
      <w:r>
        <w:rPr>
          <w:b/>
          <w:i w:val="0"/>
        </w:rPr>
        <w:t>propiedad/campo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Se exponen o aceptan </w:t>
      </w:r>
      <w:r>
        <w:rPr>
          <w:b/>
          <w:i w:val="0"/>
        </w:rPr>
        <w:t>campos que no corresponden</w:t>
      </w:r>
      <w:r>
        <w:rPr>
          <w:b w:val="0"/>
          <w:i w:val="0"/>
        </w:rPr>
        <w:t xml:space="preserve"> (</w:t>
      </w:r>
      <w:r>
        <w:rPr>
          <w:b w:val="0"/>
          <w:i/>
        </w:rPr>
        <w:t>mass assignment</w:t>
      </w:r>
      <w:r>
        <w:rPr>
          <w:b w:val="0"/>
          <w:i w:val="0"/>
        </w:rPr>
        <w:t xml:space="preserve"> / </w:t>
      </w:r>
      <w:r>
        <w:rPr>
          <w:b w:val="0"/>
          <w:i/>
        </w:rPr>
        <w:t>excessive data exposure</w:t>
      </w:r>
      <w:r>
        <w:rPr>
          <w:b w:val="0"/>
          <w:i w:val="0"/>
        </w:rPr>
        <w:t>):</w:t>
      </w:r>
    </w:p>
    <w:p>
      <w:r>
        <w:rPr>
          <w:b w:val="0"/>
          <w:i w:val="0"/>
        </w:rPr>
        <w:t xml:space="preserve">  el cliente manda </w:t>
      </w:r>
      <w:r>
        <w:rPr>
          <w:rFonts w:ascii="Consolas" w:hAnsi="Consolas"/>
          <w:b w:val="0"/>
          <w:i w:val="0"/>
          <w:color w:val="1F3B66"/>
        </w:rPr>
        <w:t>isAdmin:true</w:t>
      </w:r>
      <w:r>
        <w:rPr>
          <w:b w:val="0"/>
          <w:i w:val="0"/>
        </w:rPr>
        <w:t xml:space="preserve"> o recibe campos de más.</w:t>
      </w:r>
    </w:p>
    <w:p>
      <w:pPr>
        <w:pStyle w:val="ListBullet"/>
      </w:pPr>
      <w:r>
        <w:rPr>
          <w:b/>
          <w:i w:val="0"/>
        </w:rPr>
        <w:t>BFLA</w:t>
      </w:r>
      <w:r>
        <w:rPr>
          <w:b w:val="0"/>
          <w:i w:val="0"/>
        </w:rPr>
        <w:t xml:space="preserve"> (OWASP API5, </w:t>
      </w:r>
      <w:r>
        <w:rPr>
          <w:b w:val="0"/>
          <w:i/>
        </w:rPr>
        <w:t>Broken Function Level Authorization</w:t>
      </w:r>
      <w:r>
        <w:rPr>
          <w:b w:val="0"/>
          <w:i w:val="0"/>
        </w:rPr>
        <w:t xml:space="preserve">): a nivel de </w:t>
      </w:r>
      <w:r>
        <w:rPr>
          <w:b/>
          <w:i w:val="0"/>
        </w:rPr>
        <w:t>función/endpoint</w:t>
      </w:r>
      <w:r>
        <w:rPr>
          <w:b w:val="0"/>
          <w:i w:val="0"/>
        </w:rPr>
        <w:t>. Un</w:t>
      </w:r>
    </w:p>
    <w:p>
      <w:r>
        <w:rPr>
          <w:b w:val="0"/>
          <w:i w:val="0"/>
        </w:rPr>
        <w:t xml:space="preserve">  usuario común accede a funciones de admin porque el rol no se chequea por </w:t>
      </w:r>
      <w:r>
        <w:rPr>
          <w:b/>
          <w:i w:val="0"/>
        </w:rPr>
        <w:t>ruta/acción</w:t>
      </w:r>
      <w:r>
        <w:rPr>
          <w:b w:val="0"/>
          <w:i w:val="0"/>
        </w:rPr>
        <w:t>.</w:t>
      </w:r>
    </w:p>
    <w:p>
      <w:r>
        <w:rPr>
          <w:b/>
          <w:i w:val="0"/>
        </w:rPr>
        <w:t>Regla:</w:t>
      </w:r>
      <w:r>
        <w:rPr>
          <w:b w:val="0"/>
          <w:i w:val="0"/>
        </w:rPr>
        <w:t xml:space="preserve"> </w:t>
      </w:r>
      <w:r>
        <w:rPr>
          <w:b w:val="0"/>
          <w:i/>
        </w:rPr>
        <w:t>autenticar</w:t>
      </w:r>
      <w:r>
        <w:rPr>
          <w:b w:val="0"/>
          <w:i w:val="0"/>
        </w:rPr>
        <w:t xml:space="preserve"> ≠ </w:t>
      </w:r>
      <w:r>
        <w:rPr>
          <w:b w:val="0"/>
          <w:i/>
        </w:rPr>
        <w:t>autorizar</w:t>
      </w:r>
      <w:r>
        <w:rPr>
          <w:b w:val="0"/>
          <w:i w:val="0"/>
        </w:rPr>
        <w:t xml:space="preserve">. El token resuelve </w:t>
      </w:r>
      <w:r>
        <w:rPr>
          <w:b/>
          <w:i w:val="0"/>
        </w:rPr>
        <w:t>quién</w:t>
      </w:r>
      <w:r>
        <w:rPr>
          <w:b w:val="0"/>
          <w:i w:val="0"/>
        </w:rPr>
        <w:t>; BOLA/BOPLA/BFLA son **qué puede</w:t>
      </w:r>
    </w:p>
    <w:p>
      <w:r>
        <w:rPr>
          <w:b w:val="0"/>
          <w:i w:val="0"/>
        </w:rPr>
        <w:t>hacer sobre qué**. Ver §5.6 y §6.</w:t>
      </w:r>
    </w:p>
    <w:p>
      <w:pPr>
        <w:pStyle w:val="Heading3"/>
      </w:pPr>
      <w:r>
        <w:rPr>
          <w:b w:val="0"/>
          <w:i w:val="0"/>
        </w:rPr>
        <w:t>11.14 ¿Todos los flujos de OAuth 2 usan tokens? ¿El bearer es exclusivo de OAuth?</w:t>
      </w:r>
    </w:p>
    <w:p>
      <w:pPr>
        <w:pStyle w:val="ListBullet"/>
      </w:pPr>
      <w:r>
        <w:rPr>
          <w:b/>
          <w:i w:val="0"/>
        </w:rPr>
        <w:t>Sí: todos los flujos de OAuth 2 emiten un access token.</w:t>
      </w:r>
      <w:r>
        <w:rPr>
          <w:b w:val="0"/>
          <w:i w:val="0"/>
        </w:rPr>
        <w:t xml:space="preserve"> </w:t>
      </w:r>
      <w:r>
        <w:rPr>
          <w:b/>
          <w:i w:val="0"/>
        </w:rPr>
        <w:t>Authorization Code</w:t>
      </w:r>
      <w:r>
        <w:rPr>
          <w:b w:val="0"/>
          <w:i w:val="0"/>
        </w:rPr>
        <w:t xml:space="preserve"> (+ </w:t>
      </w:r>
      <w:r>
        <w:rPr>
          <w:b/>
          <w:i w:val="0"/>
        </w:rPr>
        <w:t>PKCE</w:t>
      </w:r>
      <w:r>
        <w:rPr>
          <w:b w:val="0"/>
          <w:i w:val="0"/>
        </w:rPr>
        <w:t>, hoy</w:t>
      </w:r>
    </w:p>
    <w:p>
      <w:r>
        <w:rPr>
          <w:b w:val="0"/>
          <w:i w:val="0"/>
        </w:rPr>
        <w:t xml:space="preserve">  obligatorio para clientes públicos) es el recomendado; </w:t>
      </w:r>
      <w:r>
        <w:rPr>
          <w:b/>
          <w:i w:val="0"/>
        </w:rPr>
        <w:t>Client Credentials</w:t>
      </w:r>
      <w:r>
        <w:rPr>
          <w:b w:val="0"/>
          <w:i w:val="0"/>
        </w:rPr>
        <w:t xml:space="preserve"> (§4.4) es </w:t>
      </w:r>
      <w:r>
        <w:rPr>
          <w:b/>
          <w:i w:val="0"/>
        </w:rPr>
        <w:t>M2M</w:t>
      </w:r>
      <w:r>
        <w:rPr>
          <w:b w:val="0"/>
          <w:i w:val="0"/>
        </w:rPr>
        <w:t xml:space="preserve"> sin</w:t>
      </w:r>
    </w:p>
    <w:p>
      <w:r>
        <w:rPr>
          <w:b w:val="0"/>
          <w:i w:val="0"/>
        </w:rPr>
        <w:t xml:space="preserve">  usuario; </w:t>
      </w:r>
      <w:r>
        <w:rPr>
          <w:b/>
          <w:i w:val="0"/>
        </w:rPr>
        <w:t>Implicit</w:t>
      </w:r>
      <w:r>
        <w:rPr>
          <w:b w:val="0"/>
          <w:i w:val="0"/>
        </w:rPr>
        <w:t xml:space="preserve"> y </w:t>
      </w:r>
      <w:r>
        <w:rPr>
          <w:b/>
          <w:i w:val="0"/>
        </w:rPr>
        <w:t>Password (ROPC)</w:t>
      </w:r>
      <w:r>
        <w:rPr>
          <w:b w:val="0"/>
          <w:i w:val="0"/>
        </w:rPr>
        <w:t xml:space="preserve"> están </w:t>
      </w:r>
      <w:r>
        <w:rPr>
          <w:b/>
          <w:i w:val="0"/>
        </w:rPr>
        <w:t>retirados/deprecados</w:t>
      </w:r>
      <w:r>
        <w:rPr>
          <w:b w:val="0"/>
          <w:i w:val="0"/>
        </w:rPr>
        <w:t xml:space="preserve"> por </w:t>
      </w:r>
      <w:r>
        <w:rPr>
          <w:b/>
          <w:i w:val="0"/>
        </w:rPr>
        <w:t>RFC 9700 (2025)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No todos emiten </w:t>
      </w:r>
      <w:r>
        <w:rPr>
          <w:b/>
          <w:i w:val="0"/>
        </w:rPr>
        <w:t>refresh</w:t>
      </w:r>
      <w:r>
        <w:rPr>
          <w:b w:val="0"/>
          <w:i w:val="0"/>
        </w:rPr>
        <w:t xml:space="preserve"> (Implicit no) ni involucran </w:t>
      </w:r>
      <w:r>
        <w:rPr>
          <w:b/>
          <w:i w:val="0"/>
        </w:rPr>
        <w:t>usuario</w:t>
      </w:r>
      <w:r>
        <w:rPr>
          <w:b w:val="0"/>
          <w:i w:val="0"/>
        </w:rPr>
        <w:t xml:space="preserve"> (Client Credentials), y no todos</w:t>
      </w:r>
    </w:p>
    <w:p>
      <w:r>
        <w:rPr>
          <w:b w:val="0"/>
          <w:i w:val="0"/>
        </w:rPr>
        <w:t xml:space="preserve">  los tokens son </w:t>
      </w:r>
      <w:r>
        <w:rPr>
          <w:b/>
          <w:i w:val="0"/>
        </w:rPr>
        <w:t>bearer</w:t>
      </w:r>
      <w:r>
        <w:rPr>
          <w:b w:val="0"/>
          <w:i w:val="0"/>
        </w:rPr>
        <w:t xml:space="preserve"> (pueden ser </w:t>
      </w:r>
      <w:r>
        <w:rPr>
          <w:b/>
          <w:i w:val="0"/>
        </w:rPr>
        <w:t>sender-constrained</w:t>
      </w:r>
      <w:r>
        <w:rPr>
          <w:b w:val="0"/>
          <w:i w:val="0"/>
        </w:rPr>
        <w:t>: mTLS/DPoP). Pero **el objetivo de</w:t>
      </w:r>
    </w:p>
    <w:p>
      <w:r>
        <w:rPr>
          <w:b w:val="0"/>
          <w:i w:val="0"/>
        </w:rPr>
        <w:t xml:space="preserve">  OAuth es emitir un access token**.</w:t>
      </w:r>
    </w:p>
    <w:p>
      <w:pPr>
        <w:pStyle w:val="ListBullet"/>
      </w:pPr>
      <w:r>
        <w:rPr>
          <w:b/>
          <w:i w:val="0"/>
        </w:rPr>
        <w:t>El bearer no es exclusivo de OAuth.</w:t>
      </w:r>
      <w:r>
        <w:rPr>
          <w:b w:val="0"/>
          <w:i w:val="0"/>
        </w:rPr>
        <w:t xml:space="preserve"> El esquema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 xml:space="preserve"> vive en el **marco de</w:t>
      </w:r>
    </w:p>
    <w:p>
      <w:r>
        <w:rPr>
          <w:b w:val="0"/>
          <w:i w:val="0"/>
        </w:rPr>
        <w:t xml:space="preserve">  autenticación HTTP</w:t>
      </w:r>
      <w:r>
        <w:rPr>
          <w:b/>
          <w:i w:val="0"/>
        </w:rPr>
        <w:t xml:space="preserve"> y lo puede usar cualquier API. </w:t>
      </w:r>
      <w:r>
        <w:rPr>
          <w:b w:val="0"/>
          <w:i w:val="0"/>
        </w:rPr>
        <w:t>RFC 6749</w:t>
      </w:r>
      <w:r>
        <w:rPr>
          <w:b/>
          <w:i w:val="0"/>
        </w:rPr>
        <w:t xml:space="preserve"> (OAuth 2.0) y </w:t>
      </w:r>
      <w:r>
        <w:rPr>
          <w:b w:val="0"/>
          <w:i w:val="0"/>
        </w:rPr>
        <w:t>RFC 6750** (Bearer)</w:t>
      </w:r>
    </w:p>
    <w:p>
      <w:r>
        <w:rPr>
          <w:b w:val="0"/>
          <w:i w:val="0"/>
        </w:rPr>
        <w:t xml:space="preserve">  son compañeros, pero </w:t>
      </w:r>
      <w:r>
        <w:rPr>
          <w:b/>
          <w:i w:val="0"/>
        </w:rPr>
        <w:t>distintos</w:t>
      </w:r>
      <w:r>
        <w:rPr>
          <w:b w:val="0"/>
          <w:i w:val="0"/>
        </w:rPr>
        <w:t xml:space="preserve">; de hecho el propio RFC 6749 definía </w:t>
      </w:r>
      <w:r>
        <w:rPr>
          <w:rFonts w:ascii="Consolas" w:hAnsi="Consolas"/>
          <w:b/>
          <w:i w:val="0"/>
          <w:color w:val="1F3B66"/>
        </w:rPr>
        <w:t>bearer</w:t>
      </w:r>
      <w:r>
        <w:rPr>
          <w:b/>
          <w:i w:val="0"/>
        </w:rPr>
        <w:t xml:space="preserve"> y </w:t>
      </w:r>
      <w:r>
        <w:rPr>
          <w:rFonts w:ascii="Consolas" w:hAnsi="Consolas"/>
          <w:b/>
          <w:i w:val="0"/>
          <w:color w:val="1F3B66"/>
        </w:rPr>
        <w:t>mac</w:t>
      </w:r>
      <w:r>
        <w:rPr>
          <w:b w:val="0"/>
          <w:i w:val="0"/>
        </w:rPr>
        <w:t>, y hoy</w:t>
      </w:r>
    </w:p>
    <w:p>
      <w:r>
        <w:rPr>
          <w:b w:val="0"/>
          <w:i w:val="0"/>
        </w:rPr>
        <w:t xml:space="preserve">  OAuth puede emitir tokens </w:t>
      </w:r>
      <w:r>
        <w:rPr>
          <w:b/>
          <w:i w:val="0"/>
        </w:rPr>
        <w:t>sender-constrained</w:t>
      </w:r>
      <w:r>
        <w:rPr>
          <w:b w:val="0"/>
          <w:i w:val="0"/>
        </w:rPr>
        <w:t xml:space="preserve"> que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son bearer puro. Y </w:t>
      </w:r>
      <w:r>
        <w:rPr>
          <w:b/>
          <w:i w:val="0"/>
        </w:rPr>
        <w:t>OAuth 1.0</w:t>
      </w:r>
      <w:r>
        <w:rPr>
          <w:b w:val="0"/>
          <w:i w:val="0"/>
        </w:rPr>
        <w:t xml:space="preserve"> no usaba</w:t>
      </w:r>
    </w:p>
    <w:p>
      <w:r>
        <w:rPr>
          <w:b w:val="0"/>
          <w:i w:val="0"/>
        </w:rPr>
        <w:t xml:space="preserve">  bearer: </w:t>
      </w:r>
      <w:r>
        <w:rPr>
          <w:b/>
          <w:i w:val="0"/>
        </w:rPr>
        <w:t>firmaba</w:t>
      </w:r>
      <w:r>
        <w:rPr>
          <w:b w:val="0"/>
          <w:i w:val="0"/>
        </w:rPr>
        <w:t xml:space="preserve"> cada request.</w:t>
      </w:r>
    </w:p>
    <w:p>
      <w:pPr>
        <w:pStyle w:val="Heading3"/>
      </w:pPr>
      <w:r>
        <w:rPr>
          <w:b w:val="0"/>
          <w:i w:val="0"/>
        </w:rPr>
        <w:t>11.15 ¿Cuáles son los seis estilos de API y su riesgo característico? (slide 5 de la taxonomía)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Estilo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es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 característico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Por qué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recursos + verbos HTTP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BOLA / IDOR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Expone </w:t>
            </w:r>
            <w:r>
              <w:rPr>
                <w:b/>
                <w:i w:val="0"/>
              </w:rPr>
              <w:t>IDs de objeto</w:t>
            </w:r>
            <w:r>
              <w:rPr>
                <w:b w:val="0"/>
                <w:i w:val="0"/>
              </w:rPr>
              <w:t xml:space="preserve"> en la URL; si no se valida </w:t>
            </w:r>
            <w:r>
              <w:rPr>
                <w:b/>
                <w:i w:val="0"/>
              </w:rPr>
              <w:t>de quién es</w:t>
            </w:r>
            <w:r>
              <w:rPr>
                <w:b w:val="0"/>
                <w:i w:val="0"/>
              </w:rPr>
              <w:t>, cambiando el ID se ve lo ajeno.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GraphQL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un endpoint, consulta del cliente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query depth / sobre-exposición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Consultas profundas = DoS y campos que no querías exponer.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gRPC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HTTP/2 + protobuf binario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WAF no inspecciona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El cuerpo binario no lo parsean los WAF/proxies genéricos.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SOAP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XML + WSDL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XXE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Parsear XML con </w:t>
            </w:r>
            <w:r>
              <w:rPr>
                <w:b/>
                <w:i w:val="0"/>
              </w:rPr>
              <w:t>entidades externas</w:t>
            </w:r>
            <w:r>
              <w:rPr>
                <w:b w:val="0"/>
                <w:i w:val="0"/>
              </w:rPr>
              <w:t xml:space="preserve"> habilita XXE/SSRF.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WebSocket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canal persistente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auth solo al inicio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El </w:t>
            </w:r>
            <w:r>
              <w:rPr>
                <w:b w:val="0"/>
                <w:i/>
              </w:rPr>
              <w:t>handshake</w:t>
            </w:r>
            <w:r>
              <w:rPr>
                <w:b w:val="0"/>
                <w:i w:val="0"/>
              </w:rPr>
              <w:t xml:space="preserve"> autentica una vez; después no se reevalúa por mensaje.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Webhooks / eventos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push del servidor a una URL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SSRF / replay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Se llama a una </w:t>
            </w:r>
            <w:r>
              <w:rPr>
                <w:b/>
                <w:i w:val="0"/>
              </w:rPr>
              <w:t>URL elegida por el cliente</w:t>
            </w:r>
            <w:r>
              <w:rPr>
                <w:b w:val="0"/>
                <w:i w:val="0"/>
              </w:rPr>
              <w:t xml:space="preserve"> y los eventos deben </w:t>
            </w:r>
            <w:r>
              <w:rPr>
                <w:b/>
                <w:i w:val="0"/>
              </w:rPr>
              <w:t>verificarse por firma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r>
        <w:rPr>
          <w:b w:val="0"/>
          <w:i w:val="0"/>
        </w:rPr>
        <w:t xml:space="preserve">Idea: </w:t>
      </w:r>
      <w:r>
        <w:rPr>
          <w:b/>
          <w:i w:val="0"/>
        </w:rPr>
        <w:t>la receta de REST no se copia y pega</w:t>
      </w:r>
      <w:r>
        <w:rPr>
          <w:b w:val="0"/>
          <w:i w:val="0"/>
        </w:rPr>
        <w:t>; cada estilo necesita su propio modelo de amenaza.</w:t>
      </w:r>
    </w:p>
    <w:p>
      <w:pPr>
        <w:pStyle w:val="Heading3"/>
      </w:pPr>
      <w:r>
        <w:rPr>
          <w:b w:val="0"/>
          <w:i w:val="0"/>
        </w:rPr>
        <w:t>11.16 ¿Dónde viaja el token, y por qué la MFA "no está en la API"? (slides 13 y 14)</w:t>
      </w:r>
    </w:p>
    <w:p>
      <w:pPr>
        <w:pStyle w:val="ListBullet"/>
      </w:pPr>
      <w:r>
        <w:rPr>
          <w:b/>
          <w:i w:val="0"/>
        </w:rPr>
        <w:t>Dónde viaja:</w:t>
      </w:r>
      <w:r>
        <w:rPr>
          <w:b w:val="0"/>
          <w:i w:val="0"/>
        </w:rPr>
        <w:t xml:space="preserve"> RFC 6750 (2012) admitía </w:t>
      </w:r>
      <w:r>
        <w:rPr>
          <w:b/>
          <w:i w:val="0"/>
        </w:rPr>
        <w:t xml:space="preserve">cabecera </w:t>
      </w:r>
      <w:r>
        <w:rPr>
          <w:rFonts w:ascii="Consolas" w:hAnsi="Consolas"/>
          <w:b/>
          <w:i w:val="0"/>
          <w:color w:val="1F3B66"/>
        </w:rPr>
        <w:t>Authorization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cuerpo</w:t>
      </w:r>
      <w:r>
        <w:rPr>
          <w:b w:val="0"/>
          <w:i w:val="0"/>
        </w:rPr>
        <w:t xml:space="preserve"> del formulario y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query string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?access_token=...</w:t>
      </w:r>
      <w:r>
        <w:rPr>
          <w:b w:val="0"/>
          <w:i w:val="0"/>
        </w:rPr>
        <w:t xml:space="preserve">). La </w:t>
      </w:r>
      <w:r>
        <w:rPr>
          <w:b/>
          <w:i w:val="0"/>
        </w:rPr>
        <w:t>query</w:t>
      </w:r>
      <w:r>
        <w:rPr>
          <w:b w:val="0"/>
          <w:i w:val="0"/>
        </w:rPr>
        <w:t xml:space="preserve"> es un desastre: termina en </w:t>
      </w:r>
      <w:r>
        <w:rPr>
          <w:b/>
          <w:i w:val="0"/>
        </w:rPr>
        <w:t>logs</w:t>
      </w:r>
      <w:r>
        <w:rPr>
          <w:b w:val="0"/>
          <w:i w:val="0"/>
        </w:rPr>
        <w:t>, en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Referer</w:t>
      </w:r>
      <w:r>
        <w:rPr>
          <w:b w:val="0"/>
          <w:i w:val="0"/>
        </w:rPr>
        <w:t xml:space="preserve">, en el </w:t>
      </w:r>
      <w:r>
        <w:rPr>
          <w:b/>
          <w:i w:val="0"/>
        </w:rPr>
        <w:t>historial</w:t>
      </w:r>
      <w:r>
        <w:rPr>
          <w:b w:val="0"/>
          <w:i w:val="0"/>
        </w:rPr>
        <w:t xml:space="preserve"> y en </w:t>
      </w:r>
      <w:r>
        <w:rPr>
          <w:b/>
          <w:i w:val="0"/>
        </w:rPr>
        <w:t>cachés</w:t>
      </w:r>
      <w:r>
        <w:rPr>
          <w:b w:val="0"/>
          <w:i w:val="0"/>
        </w:rPr>
        <w:t xml:space="preserve">. Por eso </w:t>
      </w:r>
      <w:r>
        <w:rPr>
          <w:b/>
          <w:i w:val="0"/>
        </w:rPr>
        <w:t>RFC 9700 (2025) prohíbe tokens en URIs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La </w:t>
      </w:r>
      <w:r>
        <w:rPr>
          <w:b/>
          <w:i w:val="0"/>
        </w:rPr>
        <w:t>cabecera</w:t>
      </w:r>
      <w:r>
        <w:rPr>
          <w:b w:val="0"/>
          <w:i w:val="0"/>
        </w:rPr>
        <w:t xml:space="preserve"> es </w:t>
      </w:r>
      <w:r>
        <w:rPr>
          <w:b/>
          <w:i w:val="0"/>
        </w:rPr>
        <w:t>inmune a CSRF</w:t>
      </w:r>
      <w:r>
        <w:rPr>
          <w:b w:val="0"/>
          <w:i w:val="0"/>
        </w:rPr>
        <w:t xml:space="preserve">; la </w:t>
      </w:r>
      <w:r>
        <w:rPr>
          <w:b/>
          <w:i w:val="0"/>
        </w:rPr>
        <w:t>cookie</w:t>
      </w:r>
      <w:r>
        <w:rPr>
          <w:b w:val="0"/>
          <w:i w:val="0"/>
        </w:rPr>
        <w:t xml:space="preserve"> (con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) protege de </w:t>
      </w:r>
      <w:r>
        <w:rPr>
          <w:b/>
          <w:i w:val="0"/>
        </w:rPr>
        <w:t>XSS</w:t>
      </w:r>
      <w:r>
        <w:rPr>
          <w:b w:val="0"/>
          <w:i w:val="0"/>
        </w:rPr>
        <w:t xml:space="preserve"> pero exige</w:t>
      </w:r>
    </w:p>
    <w:p>
      <w:r>
        <w:rPr>
          <w:b w:val="0"/>
          <w:i w:val="0"/>
        </w:rPr>
        <w:t xml:space="preserve">  mitigar </w:t>
      </w:r>
      <w:r>
        <w:rPr>
          <w:b/>
          <w:i w:val="0"/>
        </w:rPr>
        <w:t>CSRF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, token anti-CSRF).</w:t>
      </w:r>
    </w:p>
    <w:p>
      <w:pPr>
        <w:pStyle w:val="ListBullet"/>
      </w:pPr>
      <w:r>
        <w:rPr>
          <w:b/>
          <w:i w:val="0"/>
        </w:rPr>
        <w:t>La MFA no está en la API:</w:t>
      </w:r>
      <w:r>
        <w:rPr>
          <w:b w:val="0"/>
          <w:i w:val="0"/>
        </w:rPr>
        <w:t xml:space="preserve"> el flujo es </w:t>
      </w:r>
      <w:r>
        <w:rPr>
          <w:rFonts w:ascii="Consolas" w:hAnsi="Consolas"/>
          <w:b w:val="0"/>
          <w:i w:val="0"/>
          <w:color w:val="1F3B66"/>
        </w:rPr>
        <w:t>password → MFA → emisión → token (vive mucho) → API</w:t>
      </w:r>
      <w:r>
        <w:rPr>
          <w:b w:val="0"/>
          <w:i w:val="0"/>
        </w:rPr>
        <w:t>. La</w:t>
      </w:r>
    </w:p>
    <w:p>
      <w:r>
        <w:rPr>
          <w:b w:val="0"/>
          <w:i w:val="0"/>
        </w:rPr>
        <w:t xml:space="preserve">  MFA ocurre </w:t>
      </w:r>
      <w:r>
        <w:rPr>
          <w:b/>
          <w:i w:val="0"/>
        </w:rPr>
        <w:t>una vez</w:t>
      </w:r>
      <w:r>
        <w:rPr>
          <w:b w:val="0"/>
          <w:i w:val="0"/>
        </w:rPr>
        <w:t xml:space="preserve"> en el servidor de autenticación; después la API solo recibe un </w:t>
      </w:r>
      <w:r>
        <w:rPr>
          <w:b/>
          <w:i w:val="0"/>
        </w:rPr>
        <w:t>string</w:t>
      </w:r>
      <w:r>
        <w:rPr>
          <w:b w:val="0"/>
          <w:i w:val="0"/>
        </w:rPr>
        <w:t>. La</w:t>
      </w:r>
    </w:p>
    <w:p>
      <w:r>
        <w:rPr>
          <w:b w:val="0"/>
          <w:i w:val="0"/>
        </w:rPr>
        <w:t xml:space="preserve">  API </w:t>
      </w:r>
      <w:r>
        <w:rPr>
          <w:b/>
          <w:i w:val="0"/>
        </w:rPr>
        <w:t>no sabe</w:t>
      </w:r>
      <w:r>
        <w:rPr>
          <w:b w:val="0"/>
          <w:i w:val="0"/>
        </w:rPr>
        <w:t xml:space="preserve"> que hubo MFA salvo por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>. Conclusión: **la MFA protege la generación del</w:t>
      </w:r>
    </w:p>
    <w:p>
      <w:r>
        <w:rPr>
          <w:b w:val="0"/>
          <w:i w:val="0"/>
        </w:rPr>
        <w:t xml:space="preserve">  artefacto, no su posesión posterior.**</w:t>
      </w:r>
    </w:p>
    <w:p>
      <w:pPr>
        <w:pStyle w:val="Heading3"/>
      </w:pPr>
      <w:r>
        <w:rPr>
          <w:b w:val="0"/>
          <w:i w:val="0"/>
        </w:rPr>
        <w:t>11.17 Persona vs. sistema (slide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/>
        </w:tc>
        <w:tc>
          <w:tcPr>
            <w:tcW w:type="dxa" w:w="3264"/>
          </w:tcPr>
          <w:p>
            <w:r>
              <w:rPr>
                <w:b/>
                <w:i w:val="0"/>
              </w:rPr>
              <w:t>Persona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Sistema (M2M)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Qué se prueba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 un </w:t>
            </w:r>
            <w:r>
              <w:rPr>
                <w:b/>
                <w:i w:val="0"/>
              </w:rPr>
              <w:t>humano</w:t>
            </w:r>
            <w:r>
              <w:rPr>
                <w:b w:val="0"/>
                <w:i w:val="0"/>
              </w:rPr>
              <w:t xml:space="preserve"> se autenticó ante un IdP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 un </w:t>
            </w:r>
            <w:r>
              <w:rPr>
                <w:b/>
                <w:i w:val="0"/>
              </w:rPr>
              <w:t>workload</w:t>
            </w:r>
            <w:r>
              <w:rPr>
                <w:b w:val="0"/>
                <w:i w:val="0"/>
              </w:rPr>
              <w:t xml:space="preserve"> pidió el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Segundo factor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passkey / OTP / push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no existe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Artefacto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sesión + access token corto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token corto o </w:t>
            </w:r>
            <w:r>
              <w:rPr>
                <w:b/>
                <w:i w:val="0"/>
              </w:rPr>
              <w:t>credencial efímera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Vida típica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minutos-horas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muy corta</w:t>
            </w:r>
            <w:r>
              <w:rPr>
                <w:b w:val="0"/>
                <w:i w:val="0"/>
              </w:rPr>
              <w:t>, rotada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Fallo típico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fatiga, AiTM, robo de sesión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secretos eternos</w:t>
            </w:r>
            <w:r>
              <w:rPr>
                <w:b w:val="0"/>
                <w:i w:val="0"/>
              </w:rPr>
              <w:t xml:space="preserve"> en repos/CI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cerrar sesión / revocar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rotar credencial</w:t>
            </w:r>
          </w:p>
        </w:tc>
      </w:tr>
    </w:tbl>
    <w:p/>
    <w:p>
      <w:r>
        <w:rPr>
          <w:b w:val="0"/>
          <w:i w:val="0"/>
        </w:rPr>
        <w:t xml:space="preserve">Mecanismos del lado sistema: </w:t>
      </w:r>
      <w:r>
        <w:rPr>
          <w:rFonts w:ascii="Consolas" w:hAnsi="Consolas"/>
          <w:b w:val="0"/>
          <w:i w:val="0"/>
          <w:color w:val="1F3B66"/>
        </w:rPr>
        <w:t>client_credentials</w:t>
      </w:r>
      <w:r>
        <w:rPr>
          <w:b w:val="0"/>
          <w:i w:val="0"/>
        </w:rPr>
        <w:t xml:space="preserve"> (RFC 6749 §4.4), </w:t>
      </w:r>
      <w:r>
        <w:rPr>
          <w:rFonts w:ascii="Consolas" w:hAnsi="Consolas"/>
          <w:b w:val="0"/>
          <w:i w:val="0"/>
          <w:color w:val="1F3B66"/>
        </w:rPr>
        <w:t>private_key_jwt</w:t>
      </w:r>
      <w:r>
        <w:rPr>
          <w:b w:val="0"/>
          <w:i w:val="0"/>
        </w:rPr>
        <w:t xml:space="preserve"> (RFC 7523),</w:t>
      </w:r>
    </w:p>
    <w:p>
      <w:r>
        <w:rPr>
          <w:b/>
          <w:i w:val="0"/>
        </w:rPr>
        <w:t>mTLS</w:t>
      </w:r>
      <w:r>
        <w:rPr>
          <w:b w:val="0"/>
          <w:i w:val="0"/>
        </w:rPr>
        <w:t xml:space="preserve"> (RFC 8705), </w:t>
      </w:r>
      <w:r>
        <w:rPr>
          <w:b/>
          <w:i w:val="0"/>
        </w:rPr>
        <w:t>DPoP</w:t>
      </w:r>
      <w:r>
        <w:rPr>
          <w:b w:val="0"/>
          <w:i w:val="0"/>
        </w:rPr>
        <w:t xml:space="preserve"> (RFC 9449). Ver §Bloque 4.</w:t>
      </w:r>
    </w:p>
    <w:p>
      <w:pPr>
        <w:pStyle w:val="Heading3"/>
      </w:pPr>
      <w:r>
        <w:rPr>
          <w:b w:val="0"/>
          <w:i w:val="0"/>
        </w:rPr>
        <w:t>11.18 Checklist final y cierre (slides 26 y 28)</w:t>
      </w:r>
    </w:p>
    <w:p>
      <w:r>
        <w:rPr>
          <w:b/>
          <w:i w:val="0"/>
        </w:rPr>
        <w:t>Checklist (8 preguntas):</w:t>
      </w:r>
      <w:r>
        <w:rPr>
          <w:b w:val="0"/>
          <w:i w:val="0"/>
        </w:rPr>
        <w:t xml:space="preserve"> (1) ¿la verificación del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sale de la </w:t>
      </w:r>
      <w:r>
        <w:rPr>
          <w:b/>
          <w:i w:val="0"/>
        </w:rPr>
        <w:t>config</w:t>
      </w:r>
      <w:r>
        <w:rPr>
          <w:b w:val="0"/>
          <w:i w:val="0"/>
        </w:rPr>
        <w:t>? (2) ¿validás</w:t>
      </w:r>
    </w:p>
    <w:p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con tolerancia corta? (3) ¿el access token vive lo que debe? (4) ¿hay **rotación y</w:t>
      </w:r>
    </w:p>
    <w:p>
      <w:r>
        <w:rPr>
          <w:b w:val="0"/>
          <w:i w:val="0"/>
        </w:rPr>
        <w:t>revocación</w:t>
      </w:r>
      <w:r>
        <w:rPr>
          <w:b/>
          <w:i w:val="0"/>
        </w:rPr>
        <w:t xml:space="preserve"> del refresh? (5) ¿la </w:t>
      </w:r>
      <w:r>
        <w:rPr>
          <w:b w:val="0"/>
          <w:i w:val="0"/>
        </w:rPr>
        <w:t>autorización a nivel de objeto** (BOLA) está resuelta? (6) ¿el</w:t>
      </w:r>
    </w:p>
    <w:p>
      <w:r>
        <w:rPr>
          <w:b w:val="0"/>
          <w:i w:val="0"/>
        </w:rPr>
        <w:t xml:space="preserve">token va en </w:t>
      </w:r>
      <w:r>
        <w:rPr>
          <w:b/>
          <w:i w:val="0"/>
        </w:rPr>
        <w:t>cabecera</w:t>
      </w:r>
      <w:r>
        <w:rPr>
          <w:b w:val="0"/>
          <w:i w:val="0"/>
        </w:rPr>
        <w:t xml:space="preserve"> y nunca en la URL? (7) ¿las </w:t>
      </w:r>
      <w:r>
        <w:rPr>
          <w:b/>
          <w:i w:val="0"/>
        </w:rPr>
        <w:t>identidades de máquina</w:t>
      </w:r>
      <w:r>
        <w:rPr>
          <w:b w:val="0"/>
          <w:i w:val="0"/>
        </w:rPr>
        <w:t xml:space="preserve"> usan credenciales de</w:t>
      </w:r>
    </w:p>
    <w:p>
      <w:r>
        <w:rPr>
          <w:b w:val="0"/>
          <w:i w:val="0"/>
        </w:rPr>
        <w:t xml:space="preserve">vida corta? (8) ¿qué queda en los </w:t>
      </w:r>
      <w:r>
        <w:rPr>
          <w:b/>
          <w:i w:val="0"/>
        </w:rPr>
        <w:t>logs</w:t>
      </w:r>
      <w:r>
        <w:rPr>
          <w:b w:val="0"/>
          <w:i w:val="0"/>
        </w:rPr>
        <w:t>?</w:t>
      </w:r>
    </w:p>
    <w:p>
      <w:r>
        <w:rPr>
          <w:b/>
          <w:i w:val="0"/>
        </w:rPr>
        <w:t>Cierre (tres mensajes):</w:t>
      </w:r>
      <w:r>
        <w:rPr>
          <w:b w:val="0"/>
          <w:i w:val="0"/>
        </w:rPr>
        <w:t xml:space="preserve"> (1) el token es </w:t>
      </w:r>
      <w:r>
        <w:rPr>
          <w:b/>
          <w:i w:val="0"/>
        </w:rPr>
        <w:t>finito</w:t>
      </w:r>
      <w:r>
        <w:rPr>
          <w:b w:val="0"/>
          <w:i w:val="0"/>
        </w:rPr>
        <w:t xml:space="preserve">: emitir, rotar, revocar —la ausencia de </w:t>
      </w:r>
      <w:r>
        <w:rPr>
          <w:rFonts w:ascii="Consolas" w:hAnsi="Consolas"/>
          <w:b w:val="0"/>
          <w:i w:val="0"/>
          <w:color w:val="1F3B66"/>
        </w:rPr>
        <w:t>exp</w:t>
      </w:r>
    </w:p>
    <w:p>
      <w:r>
        <w:rPr>
          <w:b w:val="0"/>
          <w:i w:val="0"/>
        </w:rPr>
        <w:t xml:space="preserve">ya es vulnerabilidad; (2) la </w:t>
      </w:r>
      <w:r>
        <w:rPr>
          <w:b/>
          <w:i w:val="0"/>
        </w:rPr>
        <w:t>MFA protege la emisión, no la posesión</w:t>
      </w:r>
      <w:r>
        <w:rPr>
          <w:b w:val="0"/>
          <w:i w:val="0"/>
        </w:rPr>
        <w:t>: diseñá para el robo de</w:t>
      </w:r>
    </w:p>
    <w:p>
      <w:r>
        <w:rPr>
          <w:b w:val="0"/>
          <w:i w:val="0"/>
        </w:rPr>
        <w:t xml:space="preserve">artefactos; (3) </w:t>
      </w:r>
      <w:r>
        <w:rPr>
          <w:b/>
          <w:i w:val="0"/>
        </w:rPr>
        <w:t>autenticar es la puerta, autorizar es la cerradura</w:t>
      </w:r>
      <w:r>
        <w:rPr>
          <w:b w:val="0"/>
          <w:i w:val="0"/>
        </w:rPr>
        <w:t xml:space="preserve"> —un token perfecto no impide</w:t>
      </w:r>
    </w:p>
    <w:p>
      <w:r>
        <w:rPr>
          <w:b w:val="0"/>
          <w:i w:val="0"/>
        </w:rPr>
        <w:t xml:space="preserve">BOLA. Frase final: </w:t>
      </w:r>
      <w:r>
        <w:rPr>
          <w:b w:val="0"/>
          <w:i/>
        </w:rPr>
        <w:t>la seguridad nunca estuvo en el string; estuvo siempre en el sistema.</w:t>
      </w:r>
    </w:p>
    <w:p>
      <w:pPr>
        <w:pStyle w:val="Heading3"/>
      </w:pPr>
      <w:r>
        <w:rPr>
          <w:b w:val="0"/>
          <w:i w:val="0"/>
        </w:rPr>
        <w:t>11.19 ¿Cuáles son los distintos puntos de vista para abordar una API?</w:t>
      </w:r>
    </w:p>
    <w:p>
      <w:r>
        <w:rPr>
          <w:b w:val="0"/>
          <w:i w:val="0"/>
        </w:rPr>
        <w:t xml:space="preserve">Se ordenan en </w:t>
      </w:r>
      <w:r>
        <w:rPr>
          <w:b/>
          <w:i w:val="0"/>
        </w:rPr>
        <w:t>tres familias</w:t>
      </w:r>
      <w:r>
        <w:rPr>
          <w:b w:val="0"/>
          <w:i w:val="0"/>
        </w:rPr>
        <w:t xml:space="preserve"> (qué / cómo / para quién), y están desarrollados en §1:</w:t>
      </w:r>
    </w:p>
    <w:p>
      <w:pPr>
        <w:pStyle w:val="ListBullet"/>
      </w:pPr>
      <w:r>
        <w:rPr>
          <w:b/>
          <w:i w:val="0"/>
        </w:rPr>
        <w:t>Familia A — qué se mira:</w:t>
      </w:r>
      <w:r>
        <w:rPr>
          <w:b w:val="0"/>
          <w:i w:val="0"/>
        </w:rPr>
        <w:t xml:space="preserve"> capas de arquitectura; actor (persona/sistema/delegación); **ciclo de</w:t>
      </w:r>
    </w:p>
    <w:p>
      <w:r>
        <w:rPr>
          <w:b w:val="0"/>
          <w:i w:val="0"/>
        </w:rPr>
        <w:t xml:space="preserve">  vida de la credencial**; ciclo de vida del software (</w:t>
      </w:r>
      <w:r>
        <w:rPr>
          <w:b w:val="0"/>
          <w:i/>
        </w:rPr>
        <w:t>shift-left</w:t>
      </w:r>
      <w:r>
        <w:rPr>
          <w:b w:val="0"/>
          <w:i w:val="0"/>
        </w:rPr>
        <w:t>); superficie de ataque; dato y</w:t>
      </w:r>
    </w:p>
    <w:p>
      <w:r>
        <w:rPr>
          <w:b w:val="0"/>
          <w:i w:val="0"/>
        </w:rPr>
        <w:t xml:space="preserve">  contrato (OpenAPI/AsyncAPI); </w:t>
      </w:r>
      <w:r>
        <w:rPr>
          <w:b/>
          <w:i w:val="0"/>
        </w:rPr>
        <w:t>estilo de API</w:t>
      </w:r>
      <w:r>
        <w:rPr>
          <w:b w:val="0"/>
          <w:i w:val="0"/>
        </w:rPr>
        <w:t>; protocolo y transporte; tipo de consumidor; modelo</w:t>
      </w:r>
    </w:p>
    <w:p>
      <w:r>
        <w:rPr>
          <w:b w:val="0"/>
          <w:i w:val="0"/>
        </w:rPr>
        <w:t xml:space="preserve">  de despliegue; </w:t>
      </w:r>
      <w:r>
        <w:rPr>
          <w:b/>
          <w:i w:val="0"/>
        </w:rPr>
        <w:t>identidad humana vs. no humana (NHI)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Familia B — cómo se defiende:</w:t>
      </w:r>
      <w:r>
        <w:rPr>
          <w:b w:val="0"/>
          <w:i w:val="0"/>
        </w:rPr>
        <w:t xml:space="preserve"> paradigma de confianza (identidad vs. posesión); modelo de</w:t>
      </w:r>
    </w:p>
    <w:p>
      <w:r>
        <w:rPr>
          <w:b w:val="0"/>
          <w:i w:val="0"/>
        </w:rPr>
        <w:t xml:space="preserve">  autorización (RBAC/ABAC/ReBAC/PBAC, OPA); criptografía y gestión de claves (JOSE/PKI/KMS/HSM);</w:t>
      </w:r>
    </w:p>
    <w:p>
      <w:r>
        <w:rPr>
          <w:b w:val="0"/>
          <w:i w:val="0"/>
        </w:rPr>
        <w:t xml:space="preserve">  control de tráfico (gateway, rate limiting); validación y saneamiento; observabilidad y respuesta;</w:t>
      </w:r>
    </w:p>
    <w:p>
      <w:r>
        <w:rPr>
          <w:b w:val="0"/>
          <w:i w:val="0"/>
        </w:rPr>
        <w:t xml:space="preserve">  secretos, identidad de máquina y cadena de suministro.</w:t>
      </w:r>
    </w:p>
    <w:p>
      <w:pPr>
        <w:pStyle w:val="ListBullet"/>
      </w:pPr>
      <w:r>
        <w:rPr>
          <w:b/>
          <w:i w:val="0"/>
        </w:rPr>
        <w:t>Familia C — para quién y por qué:</w:t>
      </w:r>
      <w:r>
        <w:rPr>
          <w:b w:val="0"/>
          <w:i w:val="0"/>
        </w:rPr>
        <w:t xml:space="preserve"> OWASP API Top 10; </w:t>
      </w:r>
      <w:r>
        <w:rPr>
          <w:b w:val="0"/>
          <w:i/>
        </w:rPr>
        <w:t>threat modeling</w:t>
      </w:r>
      <w:r>
        <w:rPr>
          <w:b w:val="0"/>
          <w:i w:val="0"/>
        </w:rPr>
        <w:t xml:space="preserve"> (STRIDE, LINDDUN…);</w:t>
      </w:r>
    </w:p>
    <w:p>
      <w:r>
        <w:rPr>
          <w:b w:val="0"/>
          <w:i w:val="0"/>
        </w:rPr>
        <w:t xml:space="preserve">  audiencia (devs/arquitectos/seguridad/management); cumplimiento (ISO 27001, PCI, NIST; en Uruguay,</w:t>
      </w:r>
    </w:p>
    <w:p>
      <w:r>
        <w:rPr>
          <w:b w:val="0"/>
          <w:i w:val="0"/>
        </w:rPr>
        <w:t xml:space="preserve">  Ley 18.331, Decreto 66/025, CERTuy); privacidad; negocio y abuso económico; madurez y gobierno</w:t>
      </w:r>
    </w:p>
    <w:p>
      <w:r>
        <w:rPr>
          <w:b w:val="0"/>
          <w:i w:val="0"/>
        </w:rPr>
        <w:t xml:space="preserve">  (SAMM); economía del atacante; histórico/evolutivo; académico/formal (Saltzer &amp; Schroeder);</w:t>
      </w:r>
    </w:p>
    <w:p>
      <w:r>
        <w:rPr>
          <w:b w:val="0"/>
          <w:i w:val="0"/>
        </w:rPr>
        <w:t xml:space="preserve">  resiliencia; anti-patrones.</w:t>
      </w:r>
    </w:p>
    <w:p>
      <w:r>
        <w:rPr>
          <w:b/>
          <w:i w:val="0"/>
        </w:rPr>
        <w:t>Combinación recomendada:</w:t>
      </w:r>
      <w:r>
        <w:rPr>
          <w:b w:val="0"/>
          <w:i w:val="0"/>
        </w:rPr>
        <w:t xml:space="preserve"> histórico + ciclo de vida (hilo narrativo), actor + autorización</w:t>
      </w:r>
    </w:p>
    <w:p>
      <w:r>
        <w:rPr>
          <w:b w:val="0"/>
          <w:i w:val="0"/>
        </w:rPr>
        <w:t>(corazón), OWASP + estilo de API (atlas), threat modeling + SDLC (cómo se trabaja),</w:t>
      </w:r>
    </w:p>
    <w:p>
      <w:r>
        <w:rPr>
          <w:b w:val="0"/>
          <w:i w:val="0"/>
        </w:rPr>
        <w:t>cumplimiento/privacidad/negocio (por qué importa). Ver §1 y su tabla comparativa.</w:t>
      </w:r>
    </w:p>
    <w:p>
      <w:pPr>
        <w:pStyle w:val="Heading3"/>
      </w:pPr>
      <w:r>
        <w:rPr>
          <w:b w:val="0"/>
          <w:i w:val="0"/>
        </w:rPr>
        <w:t>11.20 Los tres casos reales, en detalle</w:t>
      </w:r>
    </w:p>
    <w:p>
      <w:pPr>
        <w:pStyle w:val="ListBullet"/>
      </w:pPr>
      <w:r>
        <w:rPr>
          <w:b/>
          <w:i w:val="0"/>
        </w:rPr>
        <w:t>Facebook "View As" (2018).</w:t>
      </w:r>
      <w:r>
        <w:rPr>
          <w:b w:val="0"/>
          <w:i w:val="0"/>
        </w:rPr>
        <w:t xml:space="preserve"> Interacción de </w:t>
      </w:r>
      <w:r>
        <w:rPr>
          <w:b/>
          <w:i w:val="0"/>
        </w:rPr>
        <w:t>tres bugs</w:t>
      </w:r>
      <w:r>
        <w:rPr>
          <w:b w:val="0"/>
          <w:i w:val="0"/>
        </w:rPr>
        <w:t xml:space="preserve">: el </w:t>
      </w:r>
      <w:r>
        <w:rPr>
          <w:b w:val="0"/>
          <w:i/>
        </w:rPr>
        <w:t>video uploader</w:t>
      </w:r>
      <w:r>
        <w:rPr>
          <w:b w:val="0"/>
          <w:i w:val="0"/>
        </w:rPr>
        <w:t xml:space="preserve"> aparecía en "View</w:t>
      </w:r>
    </w:p>
    <w:p>
      <w:r>
        <w:rPr>
          <w:b w:val="0"/>
          <w:i w:val="0"/>
        </w:rPr>
        <w:t xml:space="preserve">  As"; usaba SSO y generaba un access token con permisos de la app móvil; y **generaba el token no del</w:t>
      </w:r>
    </w:p>
    <w:p>
      <w:r>
        <w:rPr>
          <w:b w:val="0"/>
          <w:i w:val="0"/>
        </w:rPr>
        <w:t xml:space="preserve">  espectador sino del usuario consultado</w:t>
      </w:r>
      <w:r>
        <w:rPr>
          <w:b/>
          <w:i w:val="0"/>
        </w:rPr>
        <w:t xml:space="preserve">, dejándolo </w:t>
      </w:r>
      <w:r>
        <w:rPr>
          <w:b w:val="0"/>
          <w:i w:val="0"/>
        </w:rPr>
        <w:t>embebido en el HTML**. Los atacantes pivotaban</w:t>
      </w:r>
    </w:p>
    <w:p>
      <w:r>
        <w:rPr>
          <w:b w:val="0"/>
          <w:i w:val="0"/>
        </w:rPr>
        <w:t xml:space="preserve">  de cuenta en cuenta (~50M tokens reseteados; ~90M cuentas re-login). Lección: **se emitió al usuario</w:t>
      </w:r>
    </w:p>
    <w:p>
      <w:r>
        <w:rPr>
          <w:b w:val="0"/>
          <w:i w:val="0"/>
        </w:rPr>
        <w:t xml:space="preserve">  equivocado**; el token funcionó como fue diseñado. Ver §5.1.</w:t>
      </w:r>
    </w:p>
    <w:p>
      <w:pPr>
        <w:pStyle w:val="ListBullet"/>
      </w:pPr>
      <w:r>
        <w:rPr>
          <w:b/>
          <w:i w:val="0"/>
        </w:rPr>
        <w:t>Okta / Cloudflare (octubre de 2023).</w:t>
      </w:r>
      <w:r>
        <w:rPr>
          <w:b w:val="0"/>
          <w:i w:val="0"/>
        </w:rPr>
        <w:t xml:space="preserve"> Ataque al </w:t>
      </w:r>
      <w:r>
        <w:rPr>
          <w:b/>
          <w:i w:val="0"/>
        </w:rPr>
        <w:t>sistema de soporte de Okta</w:t>
      </w:r>
      <w:r>
        <w:rPr>
          <w:b w:val="0"/>
          <w:i w:val="0"/>
        </w:rPr>
        <w:t>: los atacantes</w:t>
      </w:r>
    </w:p>
    <w:p>
      <w:r>
        <w:rPr>
          <w:b w:val="0"/>
          <w:i w:val="0"/>
        </w:rPr>
        <w:t xml:space="preserve">  accedieron a archivos de tickets y </w:t>
      </w:r>
      <w:r>
        <w:rPr>
          <w:b/>
          <w:i w:val="0"/>
        </w:rPr>
        <w:t>secuestraron un session token</w:t>
      </w:r>
      <w:r>
        <w:rPr>
          <w:b w:val="0"/>
          <w:i w:val="0"/>
        </w:rPr>
        <w:t xml:space="preserve"> de un ticket creado por un</w:t>
      </w:r>
    </w:p>
    <w:p>
      <w:r>
        <w:rPr>
          <w:b w:val="0"/>
          <w:i w:val="0"/>
        </w:rPr>
        <w:t xml:space="preserve">  empleado de Cloudflare; con esa sesión (privilegios administrativos) accedieron a sistemas el **18 de</w:t>
      </w:r>
    </w:p>
    <w:p>
      <w:r>
        <w:rPr>
          <w:b w:val="0"/>
          <w:i w:val="0"/>
        </w:rPr>
        <w:t xml:space="preserve">  octubre de 2023</w:t>
      </w:r>
      <w:r>
        <w:rPr>
          <w:b/>
          <w:i w:val="0"/>
        </w:rPr>
        <w:t xml:space="preserve">. Cloudflare detectó y contuvo. </w:t>
      </w:r>
      <w:r>
        <w:rPr>
          <w:b w:val="0"/>
          <w:i w:val="0"/>
        </w:rPr>
        <w:t>No es la primera vez:</w:t>
      </w:r>
      <w:r>
        <w:rPr>
          <w:b/>
          <w:i w:val="0"/>
        </w:rPr>
        <w:t xml:space="preserve"> en </w:t>
      </w:r>
      <w:r>
        <w:rPr>
          <w:b w:val="0"/>
          <w:i w:val="0"/>
        </w:rPr>
        <w:t>enero de 2022** Okta</w:t>
      </w:r>
    </w:p>
    <w:p>
      <w:r>
        <w:rPr>
          <w:b w:val="0"/>
          <w:i w:val="0"/>
        </w:rPr>
        <w:t xml:space="preserve">  ya había sufrido otro incidente (un proveedor de soporte comprometido) y en ese caso Cloudflare **no</w:t>
      </w:r>
    </w:p>
    <w:p>
      <w:r>
        <w:rPr>
          <w:b w:val="0"/>
          <w:i w:val="0"/>
        </w:rPr>
        <w:t xml:space="preserve">  fue impactado</w:t>
      </w:r>
      <w:r>
        <w:rPr>
          <w:b/>
          <w:i w:val="0"/>
        </w:rPr>
        <w:t xml:space="preserve"> porque usaba </w:t>
      </w:r>
      <w:r>
        <w:rPr>
          <w:b w:val="0"/>
          <w:i w:val="0"/>
        </w:rPr>
        <w:t>llaves de hardware</w:t>
      </w:r>
      <w:r>
        <w:rPr>
          <w:b/>
          <w:i w:val="0"/>
        </w:rPr>
        <w:t xml:space="preserve"> para MFA. Lección: un bearer robado </w:t>
      </w:r>
      <w:r>
        <w:rPr>
          <w:b w:val="0"/>
          <w:i w:val="0"/>
        </w:rPr>
        <w:t>vive lo que</w:t>
      </w:r>
    </w:p>
    <w:p>
      <w:r>
        <w:rPr>
          <w:b w:val="0"/>
          <w:i w:val="0"/>
        </w:rPr>
        <w:t xml:space="preserve">  le hayan dado</w:t>
      </w:r>
      <w:r>
        <w:rPr>
          <w:b/>
          <w:i w:val="0"/>
        </w:rPr>
        <w:t xml:space="preserve">; la </w:t>
      </w:r>
      <w:r>
        <w:rPr>
          <w:b w:val="0"/>
          <w:i w:val="0"/>
        </w:rPr>
        <w:t>rotación y la revocación** (RFC 7009) son parte de la seguridad. Ver §5.2.</w:t>
      </w:r>
    </w:p>
    <w:p>
      <w:pPr>
        <w:pStyle w:val="ListBullet"/>
      </w:pPr>
      <w:r>
        <w:rPr>
          <w:b/>
          <w:i w:val="0"/>
        </w:rPr>
        <w:t>Codecov (2021).</w:t>
      </w:r>
      <w:r>
        <w:rPr>
          <w:b w:val="0"/>
          <w:i w:val="0"/>
        </w:rPr>
        <w:t xml:space="preserve"> Un error en el build de la </w:t>
      </w:r>
      <w:r>
        <w:rPr>
          <w:b/>
          <w:i w:val="0"/>
        </w:rPr>
        <w:t>imagen Docker</w:t>
      </w:r>
      <w:r>
        <w:rPr>
          <w:b w:val="0"/>
          <w:i w:val="0"/>
        </w:rPr>
        <w:t xml:space="preserve"> expuso una </w:t>
      </w:r>
      <w:r>
        <w:rPr>
          <w:b/>
          <w:i w:val="0"/>
        </w:rPr>
        <w:t>clave HMAC</w:t>
      </w:r>
      <w:r>
        <w:rPr>
          <w:b w:val="0"/>
          <w:i w:val="0"/>
        </w:rPr>
        <w:t xml:space="preserve"> de una</w:t>
      </w:r>
    </w:p>
    <w:p>
      <w:r>
        <w:rPr>
          <w:b w:val="0"/>
          <w:i w:val="0"/>
        </w:rPr>
        <w:t xml:space="preserve">  service account; con ella se modificó el </w:t>
      </w:r>
      <w:r>
        <w:rPr>
          <w:b/>
          <w:i w:val="0"/>
        </w:rPr>
        <w:t>Bash Uploader</w:t>
      </w:r>
      <w:r>
        <w:rPr>
          <w:b w:val="0"/>
          <w:i w:val="0"/>
        </w:rPr>
        <w:t xml:space="preserve"> servido desde GCS para **exportar las</w:t>
      </w:r>
    </w:p>
    <w:p>
      <w:r>
        <w:rPr>
          <w:b w:val="0"/>
          <w:i w:val="0"/>
        </w:rPr>
        <w:t xml:space="preserve">  variables de entorno del CI** (</w:t>
      </w:r>
      <w:r>
        <w:rPr>
          <w:rFonts w:ascii="Consolas" w:hAnsi="Consolas"/>
          <w:b w:val="0"/>
          <w:i w:val="0"/>
          <w:color w:val="1F3B66"/>
        </w:rPr>
        <w:t>$(env)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git remote -v</w:t>
      </w:r>
      <w:r>
        <w:rPr>
          <w:b w:val="0"/>
          <w:i w:val="0"/>
        </w:rPr>
        <w:t>) a un servidor del atacante (31/1/2021 a</w:t>
      </w:r>
    </w:p>
    <w:p>
      <w:r>
        <w:rPr>
          <w:b w:val="0"/>
          <w:i w:val="0"/>
        </w:rPr>
        <w:t xml:space="preserve">  1/4/2021). Se detectó porque un cliente </w:t>
      </w:r>
      <w:r>
        <w:rPr>
          <w:b/>
          <w:i w:val="0"/>
        </w:rPr>
        <w:t>comparó el SHA256</w:t>
      </w:r>
      <w:r>
        <w:rPr>
          <w:b w:val="0"/>
          <w:i w:val="0"/>
        </w:rPr>
        <w:t xml:space="preserve"> del script. Lección: **tokens/claves</w:t>
      </w:r>
    </w:p>
    <w:p>
      <w:r>
        <w:rPr>
          <w:b w:val="0"/>
          <w:i w:val="0"/>
        </w:rPr>
        <w:t xml:space="preserve">  del CI filtrados**; cadena de suministro. Ver §5.3.</w:t>
      </w:r>
    </w:p>
    <w:p>
      <w:pPr>
        <w:pStyle w:val="Quote"/>
      </w:pPr>
      <w:r>
        <w:rPr>
          <w:b/>
          <w:i w:val="0"/>
        </w:rPr>
        <w:t>Nota de método:</w:t>
      </w:r>
      <w:r>
        <w:rPr>
          <w:b w:val="0"/>
          <w:i w:val="0"/>
        </w:rPr>
        <w:t xml:space="preserve"> todos los casos se citan como </w:t>
      </w:r>
      <w:r>
        <w:rPr>
          <w:b/>
          <w:i w:val="0"/>
        </w:rPr>
        <w:t>divulgaciones públicas</w:t>
      </w:r>
      <w:r>
        <w:rPr>
          <w:b w:val="0"/>
          <w:i w:val="0"/>
        </w:rPr>
        <w:t xml:space="preserve"> y se analizan como</w:t>
      </w:r>
    </w:p>
    <w:p>
      <w:pPr>
        <w:pStyle w:val="Quote"/>
      </w:pPr>
      <w:r>
        <w:rPr>
          <w:b/>
          <w:i w:val="0"/>
        </w:rPr>
        <w:t>fallas de modelo</w:t>
      </w:r>
      <w:r>
        <w:rPr>
          <w:b w:val="0"/>
          <w:i w:val="0"/>
        </w:rPr>
        <w:t>, nunca como críticas a organizaciones o personas.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