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fcd7c4e73864737133f1441747e5c14579668a"/>
    <w:p>
      <w:pPr>
        <w:pStyle w:val="Heading1"/>
      </w:pPr>
      <w:r>
        <w:t xml:space="preserve">Actividad 7 — Cassandra: base columnar y consultas CQL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 (necesitás ~2 GB de RAM libre)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Cassandra con Docker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keyspace y tablas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Insertar datos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CQL (time-series)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el modelo de datos</w:t>
      </w:r>
      <w:r>
        <w:t xml:space="preserve"> </w:t>
      </w:r>
      <w:r>
        <w:rPr>
          <w:b/>
          <w:bCs/>
        </w:rPr>
        <w:t xml:space="preserve">columnar</w:t>
      </w:r>
      <w:r>
        <w:t xml:space="preserve"> </w:t>
      </w:r>
      <w:r>
        <w:t xml:space="preserve">y su optimización para escrituras.</w:t>
      </w:r>
    </w:p>
    <w:p>
      <w:pPr>
        <w:pStyle w:val="Compact"/>
        <w:numPr>
          <w:ilvl w:val="0"/>
          <w:numId w:val="1002"/>
        </w:numPr>
      </w:pPr>
      <w:r>
        <w:t xml:space="preserve">Diferenciar</w:t>
      </w:r>
      <w:r>
        <w:t xml:space="preserve"> </w:t>
      </w:r>
      <w:r>
        <w:rPr>
          <w:b/>
          <w:bCs/>
        </w:rPr>
        <w:t xml:space="preserve">partition key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clustering key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Escribir CQL:</w:t>
      </w:r>
      <w:r>
        <w:t xml:space="preserve"> </w:t>
      </w:r>
      <w:r>
        <w:rPr>
          <w:rStyle w:val="VerbatimChar"/>
        </w:rPr>
        <w:t xml:space="preserve">CREATE KEYSPACE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Modelar un caso de datos de</w:t>
      </w:r>
      <w:r>
        <w:t xml:space="preserve"> </w:t>
      </w:r>
      <w:r>
        <w:rPr>
          <w:b/>
          <w:bCs/>
        </w:rPr>
        <w:t xml:space="preserve">series de tiempo</w:t>
      </w:r>
      <w:r>
        <w:t xml:space="preserve"> </w:t>
      </w:r>
      <w:r>
        <w:t xml:space="preserve">(métricas de servidores).</w:t>
      </w:r>
    </w:p>
    <w:p>
      <w:r>
        <w:pict>
          <v:rect style="width:0;height:1.5pt" o:hralign="center" o:hrstd="t" o:hr="t"/>
        </w:pict>
      </w:r>
    </w:p>
    <w:bookmarkEnd w:id="11"/>
    <w:bookmarkStart w:id="17" w:name="marco-teórico"/>
    <w:p>
      <w:pPr>
        <w:pStyle w:val="Heading2"/>
      </w:pPr>
      <w:r>
        <w:t xml:space="preserve">Marco teórico</w:t>
      </w:r>
    </w:p>
    <w:bookmarkStart w:id="12" w:name="qué-es-cassandra"/>
    <w:p>
      <w:pPr>
        <w:pStyle w:val="Heading3"/>
      </w:pPr>
      <w:r>
        <w:t xml:space="preserve">¿Qué es Cassandra?</w:t>
      </w:r>
    </w:p>
    <w:p>
      <w:pPr>
        <w:pStyle w:val="FirstParagraph"/>
      </w:pPr>
      <w:r>
        <w:t xml:space="preserve">Apache Cassandra es una base NoSQL</w:t>
      </w:r>
      <w:r>
        <w:t xml:space="preserve"> </w:t>
      </w:r>
      <w:r>
        <w:rPr>
          <w:b/>
          <w:bCs/>
        </w:rPr>
        <w:t xml:space="preserve">columnar distribuida</w:t>
      </w:r>
      <w:r>
        <w:t xml:space="preserve">, open source, diseñada para escribir enormes volúmenes de datos sin perder disponibilidad. Es usada por Netflix, Spotify, Uber, Instagram, etc.</w:t>
      </w:r>
    </w:p>
    <w:bookmarkEnd w:id="12"/>
    <w:bookmarkStart w:id="13" w:name="modelo-lógico-vs-físico"/>
    <w:p>
      <w:pPr>
        <w:pStyle w:val="Heading3"/>
      </w:pPr>
      <w:r>
        <w:t xml:space="preserve">Modelo lógico vs físico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Lógicamente</w:t>
      </w:r>
      <w:r>
        <w:t xml:space="preserve"> </w:t>
      </w:r>
      <w:r>
        <w:t xml:space="preserve">se ven tablas con columnas (similar a SQL).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Físicamente</w:t>
      </w:r>
      <w:r>
        <w:t xml:space="preserve">, los datos de la misma</w:t>
      </w:r>
      <w:r>
        <w:t xml:space="preserve"> </w:t>
      </w:r>
      <w:r>
        <w:rPr>
          <w:b/>
          <w:bCs/>
        </w:rPr>
        <w:t xml:space="preserve">partición</w:t>
      </w:r>
      <w:r>
        <w:t xml:space="preserve"> </w:t>
      </w:r>
      <w:r>
        <w:t xml:space="preserve">se guardan juntos, ordenados por la</w:t>
      </w:r>
      <w:r>
        <w:t xml:space="preserve"> </w:t>
      </w:r>
      <w:r>
        <w:rPr>
          <w:b/>
          <w:bCs/>
        </w:rPr>
        <w:t xml:space="preserve">clave de clustering</w:t>
      </w:r>
      <w:r>
        <w:t xml:space="preserve">.</w:t>
      </w:r>
    </w:p>
    <w:bookmarkEnd w:id="13"/>
    <w:bookmarkStart w:id="14" w:name="los-3-conceptos-clave-de-cql"/>
    <w:p>
      <w:pPr>
        <w:pStyle w:val="Heading3"/>
      </w:pPr>
      <w:r>
        <w:t xml:space="preserve">Los 3 conceptos clave de CQL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servidor_id</w:t>
            </w:r>
          </w:p>
        </w:tc>
        <w:tc>
          <w:tcPr/>
          <w:p>
            <w:pPr>
              <w:pStyle w:val="Compact"/>
            </w:pPr>
            <w:r>
              <w:t xml:space="preserve">decide en qué nodo vive el dato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ordena los datos dentro de la partición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(servidor_id, fecha)</w:t>
            </w:r>
          </w:p>
        </w:tc>
        <w:tc>
          <w:tcPr/>
          <w:p>
            <w:pPr>
              <w:pStyle w:val="Compact"/>
            </w:pPr>
            <w:r>
              <w:t xml:space="preserve">es la unión de ambos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PRIMARY KEY (partition_key, clustering_key1, clustering_key2, ...)</w:t>
      </w:r>
    </w:p>
    <w:bookmarkEnd w:id="14"/>
    <w:bookmarkStart w:id="15" w:name="regla-de-oro-del-modelado-cassandra"/>
    <w:p>
      <w:pPr>
        <w:pStyle w:val="Heading3"/>
      </w:pPr>
      <w:r>
        <w:t xml:space="preserve">Regla de oro del modelado Cassandra</w:t>
      </w:r>
    </w:p>
    <w:p>
      <w:pPr>
        <w:pStyle w:val="BlockText"/>
      </w:pPr>
      <w:r>
        <w:rPr>
          <w:b/>
          <w:bCs/>
        </w:rPr>
        <w:t xml:space="preserve">"El modelado se hace al revés que en SQL":</w:t>
      </w:r>
      <w:r>
        <w:t xml:space="preserve"> </w:t>
      </w:r>
      <w:r>
        <w:t xml:space="preserve">primero pensás las consultas que vas a hacer, y después diseñás las tablas para servir</w:t>
      </w:r>
      <w:r>
        <w:t xml:space="preserve"> </w:t>
      </w:r>
      <w:r>
        <w:rPr>
          <w:b/>
          <w:bCs/>
        </w:rPr>
        <w:t xml:space="preserve">esas consultas específicas</w:t>
      </w:r>
      <w:r>
        <w:t xml:space="preserve">. Una consulta por tabla, o tablas denormalizadas a propósito.</w:t>
      </w:r>
    </w:p>
    <w:bookmarkEnd w:id="15"/>
    <w:bookmarkStart w:id="16" w:name="partición"/>
    <w:p>
      <w:pPr>
        <w:pStyle w:val="Heading3"/>
      </w:pPr>
      <w:r>
        <w:t xml:space="preserve">Partición</w:t>
      </w:r>
    </w:p>
    <w:p>
      <w:pPr>
        <w:pStyle w:val="FirstParagraph"/>
      </w:pPr>
      <w:r>
        <w:t xml:space="preserve">Todos los datos con la misma</w:t>
      </w:r>
      <w:r>
        <w:t xml:space="preserve"> </w:t>
      </w:r>
      <w:r>
        <w:rPr>
          <w:rStyle w:val="VerbatimChar"/>
        </w:rPr>
        <w:t xml:space="preserve">partition key</w:t>
      </w:r>
      <w:r>
        <w:t xml:space="preserve"> </w:t>
      </w:r>
      <w:r>
        <w:t xml:space="preserve">se guardan juntos (en un nodo). Eso hace las consultas por partición</w:t>
      </w:r>
      <w:r>
        <w:t xml:space="preserve"> </w:t>
      </w:r>
      <w:r>
        <w:rPr>
          <w:b/>
          <w:bCs/>
        </w:rPr>
        <w:t xml:space="preserve">muy rápidas</w:t>
      </w:r>
      <w:r>
        <w:t xml:space="preserve">, pero te obliga a elegir bien la clave: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Muy pocas particiones</w:t>
      </w:r>
      <w:r>
        <w:t xml:space="preserve"> </w:t>
      </w:r>
      <w:r>
        <w:t xml:space="preserve">→ todo cae en un nodo (desbalance).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Partition key que cambia poco</w:t>
      </w:r>
      <w:r>
        <w:t xml:space="preserve"> </w:t>
      </w:r>
      <w:r>
        <w:t xml:space="preserve">(ej. país) → escalamiento pobre.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paso-a-paso"/>
    <w:p>
      <w:pPr>
        <w:pStyle w:val="Heading2"/>
      </w:pPr>
      <w:r>
        <w:t xml:space="preserve">Paso a paso</w:t>
      </w:r>
    </w:p>
    <w:bookmarkStart w:id="18" w:name="paso-1--levantar-cassandra"/>
    <w:p>
      <w:pPr>
        <w:pStyle w:val="Heading3"/>
      </w:pPr>
      <w:r>
        <w:t xml:space="preserve">Paso 1 — Levantar Cassandra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cassandra-clase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9042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9042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cassandra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Cassandra tarda un poco en arrancar (30-60 s). Verificá: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18"/>
    <w:bookmarkStart w:id="19" w:name="paso-2--entrar-a-la-consola-cql"/>
    <w:p>
      <w:pPr>
        <w:pStyle w:val="Heading3"/>
      </w:pPr>
      <w:r>
        <w:t xml:space="preserve">Paso 2 — Entrar a la consola CQL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cassandra-clase cqlsh</w:t>
      </w:r>
    </w:p>
    <w:p>
      <w:pPr>
        <w:pStyle w:val="FirstParagraph"/>
      </w:pPr>
      <w:r>
        <w:t xml:space="preserve">Deberías ver</w:t>
      </w:r>
      <w:r>
        <w:t xml:space="preserve"> </w:t>
      </w:r>
      <w:r>
        <w:rPr>
          <w:rStyle w:val="VerbatimChar"/>
        </w:rPr>
        <w:t xml:space="preserve">cqlsh&gt;</w:t>
      </w:r>
      <w:r>
        <w:t xml:space="preserve">. Probá: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release_version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;</w:t>
      </w:r>
    </w:p>
    <w:bookmarkEnd w:id="19"/>
    <w:bookmarkStart w:id="20" w:name="paso-3--crear-el-keyspace"/>
    <w:p>
      <w:pPr>
        <w:pStyle w:val="Heading3"/>
      </w:pPr>
      <w:r>
        <w:t xml:space="preserve">Paso 3 — Crear el keyspace</w:t>
      </w:r>
    </w:p>
    <w:p>
      <w:pPr>
        <w:pStyle w:val="FirstParagraph"/>
      </w:pPr>
      <w:r>
        <w:t xml:space="preserve">Un keyspace agrupa tablas (equivalente aproximado a una base de datos).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KEYSPACE monitoreo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'SimpleStrategy'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'replication_factor'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};</w:t>
      </w:r>
    </w:p>
    <w:p>
      <w:pPr>
        <w:pStyle w:val="BlockText"/>
      </w:pPr>
      <w:r>
        <w:rPr>
          <w:rStyle w:val="VerbatimChar"/>
        </w:rPr>
        <w:t xml:space="preserve">SimpleStrategy</w:t>
      </w:r>
      <w:r>
        <w:t xml:space="preserve"> </w:t>
      </w:r>
      <w:r>
        <w:t xml:space="preserve">es solo para pruebas con un nodo. En producción se usa</w:t>
      </w:r>
      <w:r>
        <w:t xml:space="preserve"> </w:t>
      </w:r>
      <w:r>
        <w:rPr>
          <w:rStyle w:val="VerbatimChar"/>
        </w:rPr>
        <w:t xml:space="preserve">NetworkTopologyStrategy</w:t>
      </w:r>
      <w:r>
        <w:t xml:space="preserve">.</w:t>
      </w:r>
    </w:p>
    <w:bookmarkEnd w:id="20"/>
    <w:bookmarkStart w:id="21" w:name="Xe63c02759ce6f21fb9c98a0b7a02d4060b724da"/>
    <w:p>
      <w:pPr>
        <w:pStyle w:val="Heading3"/>
      </w:pPr>
      <w:r>
        <w:t xml:space="preserve">Paso 4 — Crear una tabla de series de tiempo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monitoreo;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metricas_servidor (</w:t>
      </w:r>
      <w:r>
        <w:br/>
      </w:r>
      <w:r>
        <w:rPr>
          <w:rStyle w:val="NormalTok"/>
        </w:rPr>
        <w:t xml:space="preserve">    servidor_id uuid,</w:t>
      </w:r>
      <w:r>
        <w:br/>
      </w:r>
      <w:r>
        <w:rPr>
          <w:rStyle w:val="NormalTok"/>
        </w:rPr>
        <w:t xml:space="preserve">    fecha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memoria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(servidor_id, fecha)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CLUSTERING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(fecha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servidor_id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partition key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fecha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clustering key</w:t>
      </w:r>
      <w:r>
        <w:t xml:space="preserve"> </w:t>
      </w:r>
      <w:r>
        <w:t xml:space="preserve">(ordena descendente: lo más nuevo primero).</w:t>
      </w:r>
    </w:p>
    <w:bookmarkEnd w:id="21"/>
    <w:bookmarkStart w:id="22" w:name="paso-5--ver-las-tablas-del-keyspace"/>
    <w:p>
      <w:pPr>
        <w:pStyle w:val="Heading3"/>
      </w:pPr>
      <w:r>
        <w:t xml:space="preserve">Paso 5 — Ver las tablas del keyspace</w:t>
      </w:r>
    </w:p>
    <w:p>
      <w:pPr>
        <w:pStyle w:val="SourceCode"/>
      </w:pPr>
      <w:r>
        <w:rPr>
          <w:rStyle w:val="NormalTok"/>
        </w:rPr>
        <w:t xml:space="preserve">DESCRIBE KEYSPACES;</w:t>
      </w:r>
      <w:r>
        <w:br/>
      </w:r>
      <w:r>
        <w:rPr>
          <w:rStyle w:val="NormalTok"/>
        </w:rPr>
        <w:t xml:space="preserve">DESCRIBE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metricas_servidor;</w:t>
      </w:r>
    </w:p>
    <w:bookmarkEnd w:id="22"/>
    <w:bookmarkStart w:id="23" w:name="paso-6--insertar-datos"/>
    <w:p>
      <w:pPr>
        <w:pStyle w:val="Heading3"/>
      </w:pPr>
      <w:r>
        <w:t xml:space="preserve">Paso 6 — Insertar datos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(uuid(), toTimestamp(now()), </w:t>
      </w:r>
      <w:r>
        <w:rPr>
          <w:rStyle w:val="FloatTok"/>
        </w:rPr>
        <w:t xml:space="preserve">42.5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78.2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(uuid(), toTimestamp(now()), </w:t>
      </w:r>
      <w:r>
        <w:rPr>
          <w:rStyle w:val="FloatTok"/>
        </w:rPr>
        <w:t xml:space="preserve">55.0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79.0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(uuid(), toTimestamp(now()), </w:t>
      </w:r>
      <w:r>
        <w:rPr>
          <w:rStyle w:val="FloatTok"/>
        </w:rPr>
        <w:t xml:space="preserve">38.1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77.5</w:t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Ojo: con</w:t>
      </w:r>
      <w:r>
        <w:t xml:space="preserve"> </w:t>
      </w:r>
      <w:r>
        <w:rPr>
          <w:rStyle w:val="VerbatimChar"/>
        </w:rPr>
        <w:t xml:space="preserve">uuid()</w:t>
      </w:r>
      <w:r>
        <w:t xml:space="preserve"> </w:t>
      </w:r>
      <w:r>
        <w:t xml:space="preserve">cada fila tiene una partición distinta. Para el próximo paso, guardá</w:t>
      </w:r>
      <w:r>
        <w:t xml:space="preserve"> </w:t>
      </w:r>
      <w:r>
        <w:rPr>
          <w:b/>
          <w:bCs/>
        </w:rPr>
        <w:t xml:space="preserve">un mismo servidor</w:t>
      </w:r>
      <w:r>
        <w:t xml:space="preserve"> </w:t>
      </w:r>
      <w:r>
        <w:t xml:space="preserve">usando el mismo</w:t>
      </w:r>
      <w:r>
        <w:t xml:space="preserve"> </w:t>
      </w:r>
      <w:r>
        <w:rPr>
          <w:rStyle w:val="VerbatimChar"/>
        </w:rPr>
        <w:t xml:space="preserve">uuid()</w:t>
      </w:r>
      <w:r>
        <w:t xml:space="preserve"> </w:t>
      </w:r>
      <w:r>
        <w:t xml:space="preserve">fijo:</w:t>
      </w:r>
    </w:p>
    <w:p>
      <w:pPr>
        <w:pStyle w:val="SourceCode"/>
      </w:pPr>
      <w:r>
        <w:rPr>
          <w:rStyle w:val="CommentTok"/>
        </w:rPr>
        <w:t xml:space="preserve">-- Insertamos 3 lecturas del MISMO servidor (misma partition key)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11111111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111111111111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11111111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111111111111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10:05:00'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76.0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11111111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111111111111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10:10:00'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81.0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Otro servidor distinto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metricas_servidor (servidor_id, fecha, cpu, memoria, disco)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22222222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222222222222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'2026-08-01 10:00:00'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);</w:t>
      </w:r>
    </w:p>
    <w:bookmarkEnd w:id="23"/>
    <w:bookmarkStart w:id="24" w:name="paso-7--consultar-por-partición-rápido"/>
    <w:p>
      <w:pPr>
        <w:pStyle w:val="Heading3"/>
      </w:pPr>
      <w:r>
        <w:t xml:space="preserve">Paso 7 — Consultar por partición (rápido)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metricas_servidor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11111111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111111111111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Los datos vienen</w:t>
      </w:r>
      <w:r>
        <w:t xml:space="preserve"> </w:t>
      </w:r>
      <w:r>
        <w:rPr>
          <w:b/>
          <w:bCs/>
        </w:rPr>
        <w:t xml:space="preserve">ordenados por fecha descendente</w:t>
      </w:r>
      <w:r>
        <w:t xml:space="preserve"> </w:t>
      </w:r>
      <w:r>
        <w:t xml:space="preserve">gracias al clustering.</w:t>
      </w:r>
    </w:p>
    <w:bookmarkEnd w:id="24"/>
    <w:bookmarkStart w:id="25" w:name="X72045179c5881a46a52a4e529bd115b870c52d0"/>
    <w:p>
      <w:pPr>
        <w:pStyle w:val="Heading3"/>
      </w:pPr>
      <w:r>
        <w:t xml:space="preserve">Paso 8 — Rango de tiempo dentro de la partición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metricas_servidor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11111111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111111111111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'2026-08-01 10:05:00'</w:t>
      </w:r>
      <w:r>
        <w:rPr>
          <w:rStyle w:val="NormalTok"/>
        </w:rPr>
        <w:t xml:space="preserve">;</w:t>
      </w:r>
    </w:p>
    <w:bookmarkEnd w:id="25"/>
    <w:bookmarkStart w:id="26" w:name="X4f1e1c6b56d9d7a1687fa08916a7468ef64684d"/>
    <w:p>
      <w:pPr>
        <w:pStyle w:val="Heading3"/>
      </w:pPr>
      <w:r>
        <w:t xml:space="preserve">Paso 9 — Ver por qué NO se puede consultar de otra forma</w:t>
      </w:r>
    </w:p>
    <w:p>
      <w:pPr>
        <w:pStyle w:val="FirstParagraph"/>
      </w:pPr>
      <w:r>
        <w:t xml:space="preserve">Intentá filtrar solo por fecha (sin partition key):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metricas_servidor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'2026-08-01 10:00:00'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CQL te da un error: necesita la partition key (o</w:t>
      </w:r>
      <w:r>
        <w:t xml:space="preserve"> </w:t>
      </w:r>
      <w:r>
        <w:rPr>
          <w:rStyle w:val="VerbatimChar"/>
        </w:rPr>
        <w:t xml:space="preserve">ALLOW FILTERING</w:t>
      </w:r>
      <w:r>
        <w:t xml:space="preserve">). Ese error</w:t>
      </w:r>
      <w:r>
        <w:t xml:space="preserve"> </w:t>
      </w:r>
      <w:r>
        <w:rPr>
          <w:b/>
          <w:bCs/>
        </w:rPr>
        <w:t xml:space="preserve">es una feature</w:t>
      </w:r>
      <w:r>
        <w:t xml:space="preserve">: obliga a diseñar tablas pensando en las consultas.</w:t>
      </w:r>
    </w:p>
    <w:bookmarkEnd w:id="26"/>
    <w:bookmarkStart w:id="27" w:name="X5fba174d7f512f7fd6cfb5471f2fbe802fca5a6"/>
    <w:p>
      <w:pPr>
        <w:pStyle w:val="Heading3"/>
      </w:pPr>
      <w:r>
        <w:t xml:space="preserve">Paso 10 — Agregar datos de ejemplo de "ventas diarias" y agregar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ventas_diarias (</w:t>
      </w:r>
      <w:r>
        <w:br/>
      </w:r>
      <w:r>
        <w:rPr>
          <w:rStyle w:val="NormalTok"/>
        </w:rPr>
        <w:t xml:space="preserve">    pais text,</w:t>
      </w:r>
      <w:r>
        <w:br/>
      </w:r>
      <w:r>
        <w:rPr>
          <w:rStyle w:val="NormalTok"/>
        </w:rPr>
        <w:t xml:space="preserve">    fecha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(pais, fecha)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ventas_diarias (pais, fecha, total)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'2026-08-10'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1200.50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ventas_diarias (pais, fecha, total)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'2026-08-11'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980.00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ventas_diarias (pais, fecha, total)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'2026-08-10'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3400.00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ventas_diarias;</w:t>
      </w:r>
    </w:p>
    <w:bookmarkEnd w:id="27"/>
    <w:bookmarkStart w:id="28" w:name="paso-11--preguntar-a-la-ia"/>
    <w:p>
      <w:pPr>
        <w:pStyle w:val="Heading3"/>
      </w:pPr>
      <w:r>
        <w:t xml:space="preserve">Paso 11 — Preguntar a la IA</w:t>
      </w:r>
    </w:p>
    <w:p>
      <w:pPr>
        <w:pStyle w:val="SourceCode"/>
      </w:pPr>
      <w:r>
        <w:rPr>
          <w:rStyle w:val="VerbatimChar"/>
        </w:rPr>
        <w:t xml:space="preserve">¿Cuál es la diferencia entre partition key y clustering key en Cassandra? Mostrame un ejemplo.</w:t>
      </w:r>
      <w:r>
        <w:br/>
      </w:r>
      <w:r>
        <w:rPr>
          <w:rStyle w:val="VerbatimChar"/>
        </w:rPr>
        <w:t xml:space="preserve">¿Qué es ALLOW FILTERING y por qué es peligroso para el rendimiento?</w:t>
      </w:r>
      <w:r>
        <w:br/>
      </w:r>
      <w:r>
        <w:rPr>
          <w:rStyle w:val="VerbatimChar"/>
        </w:rPr>
        <w:t xml:space="preserve">¿Cómo modelaría Cassandra las métricas de 1000 servidores en tiempo real?</w:t>
      </w:r>
    </w:p>
    <w:bookmarkEnd w:id="28"/>
    <w:bookmarkEnd w:id="29"/>
    <w:bookmarkStart w:id="30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6"/>
        </w:numPr>
      </w:pPr>
      <w:r>
        <w:t xml:space="preserve">El keyspace</w:t>
      </w:r>
      <w:r>
        <w:t xml:space="preserve"> </w:t>
      </w:r>
      <w:r>
        <w:rPr>
          <w:rStyle w:val="VerbatimChar"/>
        </w:rPr>
        <w:t xml:space="preserve">monitoreo</w:t>
      </w:r>
      <w:r>
        <w:t xml:space="preserve"> </w:t>
      </w:r>
      <w:r>
        <w:t xml:space="preserve">existe y</w:t>
      </w:r>
      <w:r>
        <w:t xml:space="preserve"> </w:t>
      </w:r>
      <w:r>
        <w:rPr>
          <w:rStyle w:val="VerbatimChar"/>
        </w:rPr>
        <w:t xml:space="preserve">DESCRIBE TABLE</w:t>
      </w:r>
      <w:r>
        <w:t xml:space="preserve"> </w:t>
      </w:r>
      <w:r>
        <w:t xml:space="preserve">muestra la estructura.</w:t>
      </w:r>
    </w:p>
    <w:p>
      <w:pPr>
        <w:pStyle w:val="Compact"/>
        <w:numPr>
          <w:ilvl w:val="0"/>
          <w:numId w:val="1007"/>
        </w:numPr>
      </w:pPr>
      <w:r>
        <w:t xml:space="preserve">La consulta del paso 7 devuelve las 3 lecturas del servidor</w:t>
      </w:r>
      <w:r>
        <w:t xml:space="preserve"> </w:t>
      </w:r>
      <w:r>
        <w:rPr>
          <w:rStyle w:val="VerbatimChar"/>
        </w:rPr>
        <w:t xml:space="preserve">1111...</w:t>
      </w:r>
      <w:r>
        <w:t xml:space="preserve"> </w:t>
      </w:r>
      <w:r>
        <w:t xml:space="preserve">ordenadas por fecha descendente.</w:t>
      </w:r>
    </w:p>
    <w:p>
      <w:pPr>
        <w:pStyle w:val="Compact"/>
        <w:numPr>
          <w:ilvl w:val="0"/>
          <w:numId w:val="1008"/>
        </w:numPr>
      </w:pPr>
      <w:r>
        <w:t xml:space="preserve">La consulta del paso 9 da error de CQL (sin partition key).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SELECT * FROM ventas_diarias;</w:t>
      </w:r>
      <w:r>
        <w:t xml:space="preserve"> </w:t>
      </w:r>
      <w:r>
        <w:t xml:space="preserve">funciona (toda la tabla es "una consulta de partición por cada pais").</w:t>
      </w:r>
    </w:p>
    <w:bookmarkEnd w:id="30"/>
    <w:bookmarkStart w:id="31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Cassandra levantado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Keyspace + tabla con clave correcta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Inserciones correctas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por partición y rango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del paso 9 explicado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31"/>
    <w:bookmarkStart w:id="32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0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cassandra-cql.cql</w:t>
      </w:r>
      <w:r>
        <w:t xml:space="preserve"> </w:t>
      </w:r>
      <w:r>
        <w:t xml:space="preserve">con todos los comandos y sus resultados.</w:t>
      </w:r>
    </w:p>
    <w:p>
      <w:pPr>
        <w:pStyle w:val="Compact"/>
        <w:numPr>
          <w:ilvl w:val="0"/>
          <w:numId w:val="1010"/>
        </w:numPr>
      </w:pPr>
      <w:r>
        <w:t xml:space="preserve">Respuesta de la IA sobre la diferencia partition vs clustering key.</w:t>
      </w:r>
    </w:p>
    <w:bookmarkEnd w:id="32"/>
    <w:bookmarkStart w:id="33" w:name="seguridad-adelanto"/>
    <w:p>
      <w:pPr>
        <w:pStyle w:val="Heading2"/>
      </w:pPr>
      <w:r>
        <w:t xml:space="preserve">Seguridad (adelanto)</w:t>
      </w:r>
    </w:p>
    <w:p>
      <w:pPr>
        <w:pStyle w:val="FirstParagraph"/>
      </w:pPr>
      <w:r>
        <w:t xml:space="preserve">Cassandra viene con autenticación</w:t>
      </w:r>
      <w:r>
        <w:t xml:space="preserve"> </w:t>
      </w:r>
      <w:r>
        <w:rPr>
          <w:b/>
          <w:bCs/>
        </w:rPr>
        <w:t xml:space="preserve">desactivada</w:t>
      </w:r>
      <w:r>
        <w:t xml:space="preserve"> </w:t>
      </w:r>
      <w:r>
        <w:t xml:space="preserve">por defecto. En la próxima actividad la vas a activar, crear usuarios con roles (SUPERUSER, lector, escritor) y ver cómo Cassandra autoriza por</w:t>
      </w:r>
      <w:r>
        <w:t xml:space="preserve"> </w:t>
      </w:r>
      <w:r>
        <w:rPr>
          <w:b/>
          <w:bCs/>
        </w:rPr>
        <w:t xml:space="preserve">tabla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2026-08-13T11:25:25Z</dcterms:created>
  <dcterms:modified xsi:type="dcterms:W3CDTF">2026-08-13T11:25:25Z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