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4FCA" w14:textId="77777777" w:rsidR="00E747A2" w:rsidRPr="001E2E0B" w:rsidRDefault="00000000">
      <w:pPr>
        <w:pStyle w:val="Ttulo1"/>
      </w:pPr>
      <w:r w:rsidRPr="001E2E0B">
        <w:rPr>
          <w:color w:val="1F3B63"/>
          <w:sz w:val="36"/>
        </w:rPr>
        <w:t>GV-01 · Política de Seguridad de la Información del Banco</w:t>
      </w:r>
    </w:p>
    <w:p w14:paraId="6424DD4F" w14:textId="77777777" w:rsidR="00E747A2" w:rsidRPr="001E2E0B" w:rsidRDefault="00000000">
      <w:pPr>
        <w:ind w:left="432"/>
      </w:pPr>
      <w:r w:rsidRPr="001E2E0B">
        <w:rPr>
          <w:i/>
          <w:color w:val="606060"/>
        </w:rPr>
        <w:t>**Función del MCU 5.</w:t>
      </w:r>
      <w:proofErr w:type="gramStart"/>
      <w:r w:rsidRPr="001E2E0B">
        <w:rPr>
          <w:i/>
          <w:color w:val="606060"/>
        </w:rPr>
        <w:t>0:*</w:t>
      </w:r>
      <w:proofErr w:type="gramEnd"/>
      <w:r w:rsidRPr="001E2E0B">
        <w:rPr>
          <w:i/>
          <w:color w:val="606060"/>
        </w:rPr>
        <w:t>* Gobernar (GV.PO — Política de seguridad)</w:t>
      </w:r>
    </w:p>
    <w:p w14:paraId="754B133C" w14:textId="77777777" w:rsidR="00E747A2" w:rsidRPr="001E2E0B" w:rsidRDefault="00000000">
      <w:pPr>
        <w:ind w:left="432"/>
      </w:pPr>
      <w:r w:rsidRPr="001E2E0B">
        <w:rPr>
          <w:i/>
          <w:color w:val="606060"/>
        </w:rPr>
        <w:t xml:space="preserve">**ISO/IEC </w:t>
      </w:r>
      <w:proofErr w:type="gramStart"/>
      <w:r w:rsidRPr="001E2E0B">
        <w:rPr>
          <w:i/>
          <w:color w:val="606060"/>
        </w:rPr>
        <w:t>27001:*</w:t>
      </w:r>
      <w:proofErr w:type="gramEnd"/>
      <w:r w:rsidRPr="001E2E0B">
        <w:rPr>
          <w:i/>
          <w:color w:val="606060"/>
        </w:rPr>
        <w:t>* A.5.1 (Políticas de seguridad de la información) · Cláusula 5.2</w:t>
      </w:r>
    </w:p>
    <w:p w14:paraId="5C2DE872" w14:textId="77777777" w:rsidR="00E747A2" w:rsidRPr="001E2E0B" w:rsidRDefault="00000000">
      <w:pPr>
        <w:ind w:left="432"/>
      </w:pPr>
      <w:r w:rsidRPr="001E2E0B">
        <w:rPr>
          <w:i/>
          <w:color w:val="606060"/>
        </w:rPr>
        <w:t>**</w:t>
      </w:r>
      <w:proofErr w:type="gramStart"/>
      <w:r w:rsidRPr="001E2E0B">
        <w:rPr>
          <w:i/>
          <w:color w:val="606060"/>
        </w:rPr>
        <w:t>BCU:*</w:t>
      </w:r>
      <w:proofErr w:type="gramEnd"/>
      <w:r w:rsidRPr="001E2E0B">
        <w:rPr>
          <w:i/>
          <w:color w:val="606060"/>
        </w:rPr>
        <w:t>* Estándares Mínimos de Gestión — Gobierno de la ciberseguridad</w:t>
      </w:r>
    </w:p>
    <w:p w14:paraId="683B3CCC" w14:textId="77777777" w:rsidR="00E747A2" w:rsidRPr="001E2E0B" w:rsidRDefault="00000000">
      <w:pPr>
        <w:ind w:left="432"/>
      </w:pPr>
      <w:r w:rsidRPr="001E2E0B">
        <w:rPr>
          <w:i/>
          <w:color w:val="606060"/>
        </w:rPr>
        <w:t>**</w:t>
      </w:r>
      <w:proofErr w:type="gramStart"/>
      <w:r w:rsidRPr="001E2E0B">
        <w:rPr>
          <w:i/>
          <w:color w:val="606060"/>
        </w:rPr>
        <w:t>URCDP:*</w:t>
      </w:r>
      <w:proofErr w:type="gramEnd"/>
      <w:r w:rsidRPr="001E2E0B">
        <w:rPr>
          <w:i/>
          <w:color w:val="606060"/>
        </w:rPr>
        <w:t>* Ley 18.331 art. 10 (base de las medidas de seguridad) · Decreto 64/020</w:t>
      </w:r>
    </w:p>
    <w:p w14:paraId="439840B7" w14:textId="77777777" w:rsidR="00E747A2" w:rsidRPr="001E2E0B" w:rsidRDefault="00000000">
      <w:pPr>
        <w:ind w:left="432"/>
      </w:pPr>
      <w:r w:rsidRPr="001E2E0B">
        <w:rPr>
          <w:i/>
          <w:color w:val="606060"/>
        </w:rPr>
        <w:t xml:space="preserve">**Nivel del </w:t>
      </w:r>
      <w:proofErr w:type="gramStart"/>
      <w:r w:rsidRPr="001E2E0B">
        <w:rPr>
          <w:i/>
          <w:color w:val="606060"/>
        </w:rPr>
        <w:t>curso:*</w:t>
      </w:r>
      <w:proofErr w:type="gramEnd"/>
      <w:r w:rsidRPr="001E2E0B">
        <w:rPr>
          <w:i/>
          <w:color w:val="606060"/>
        </w:rPr>
        <w:t>* 🟢 Descubrir · 🟡 Practicar</w:t>
      </w:r>
    </w:p>
    <w:p w14:paraId="42F787D1" w14:textId="77777777" w:rsidR="00E747A2" w:rsidRPr="001E2E0B" w:rsidRDefault="00000000">
      <w:pPr>
        <w:pStyle w:val="Ttulo2"/>
      </w:pPr>
      <w:r w:rsidRPr="001E2E0B">
        <w:rPr>
          <w:color w:val="1F3B63"/>
        </w:rPr>
        <w:t>1. Qué es y por qué existe</w:t>
      </w:r>
    </w:p>
    <w:p w14:paraId="2D2246E0" w14:textId="77777777" w:rsidR="00E747A2" w:rsidRPr="001E2E0B" w:rsidRDefault="00000000">
      <w:r w:rsidRPr="001E2E0B">
        <w:t xml:space="preserve">La </w:t>
      </w:r>
      <w:r w:rsidRPr="001E2E0B">
        <w:rPr>
          <w:b/>
        </w:rPr>
        <w:t>Política de Seguridad de la Información</w:t>
      </w:r>
      <w:r w:rsidRPr="001E2E0B">
        <w:t xml:space="preserve"> es el documento </w:t>
      </w:r>
      <w:r w:rsidRPr="001E2E0B">
        <w:rPr>
          <w:b/>
        </w:rPr>
        <w:t>fundacional</w:t>
      </w:r>
      <w:r w:rsidRPr="001E2E0B">
        <w:t xml:space="preserve"> del SGSI: expresa la intención y el compromiso de la </w:t>
      </w:r>
      <w:r w:rsidRPr="001E2E0B">
        <w:rPr>
          <w:b/>
        </w:rPr>
        <w:t>máxima dirección del Banco</w:t>
      </w:r>
      <w:r w:rsidRPr="001E2E0B">
        <w:t xml:space="preserve"> con la seguridad de la información. De ella cuelgan todas las demás políticas, normas y procedimientos. Es el primer documento que pedirán Agesic, el BCU, la URCDP y los auditores.</w:t>
      </w:r>
    </w:p>
    <w:p w14:paraId="1705D313" w14:textId="77777777" w:rsidR="00E747A2" w:rsidRPr="001E2E0B" w:rsidRDefault="00000000">
      <w:pPr>
        <w:pStyle w:val="Ttulo2"/>
      </w:pPr>
      <w:r w:rsidRPr="001E2E0B">
        <w:rPr>
          <w:color w:val="1F3B63"/>
        </w:rPr>
        <w:t>2. Cómo completar esta plantilla (guía de llenado)</w:t>
      </w:r>
    </w:p>
    <w:p w14:paraId="557F2F42" w14:textId="77777777" w:rsidR="00E747A2" w:rsidRPr="001E2E0B" w:rsidRDefault="00000000">
      <w:pPr>
        <w:pStyle w:val="Listaconnmeros"/>
      </w:pPr>
      <w:proofErr w:type="spellStart"/>
      <w:r w:rsidRPr="001E2E0B">
        <w:rPr>
          <w:b/>
        </w:rPr>
        <w:t>Completá</w:t>
      </w:r>
      <w:proofErr w:type="spellEnd"/>
      <w:r w:rsidRPr="001E2E0B">
        <w:rPr>
          <w:b/>
        </w:rPr>
        <w:t xml:space="preserve"> el encabezado</w:t>
      </w:r>
      <w:r w:rsidRPr="001E2E0B">
        <w:t xml:space="preserve"> (código, versión, fecha, aprobador). La versión 1.0 se aprueba cuando el Directorio la firma.</w:t>
      </w:r>
    </w:p>
    <w:p w14:paraId="0B44C907" w14:textId="77777777" w:rsidR="00E747A2" w:rsidRPr="001E2E0B" w:rsidRDefault="00000000">
      <w:pPr>
        <w:pStyle w:val="Listaconnmeros"/>
      </w:pPr>
      <w:proofErr w:type="spellStart"/>
      <w:r w:rsidRPr="001E2E0B">
        <w:rPr>
          <w:b/>
        </w:rPr>
        <w:t>Personalizá</w:t>
      </w:r>
      <w:proofErr w:type="spellEnd"/>
      <w:r w:rsidRPr="001E2E0B">
        <w:rPr>
          <w:b/>
        </w:rPr>
        <w:t xml:space="preserve"> los apartados [COMPLETAR]</w:t>
      </w:r>
      <w:r w:rsidRPr="001E2E0B">
        <w:t xml:space="preserve"> con los datos reales del Banco.</w:t>
      </w:r>
    </w:p>
    <w:p w14:paraId="68E0C10C" w14:textId="77777777" w:rsidR="00E747A2" w:rsidRPr="001E2E0B" w:rsidRDefault="00000000">
      <w:pPr>
        <w:pStyle w:val="Listaconnmeros"/>
      </w:pPr>
      <w:proofErr w:type="spellStart"/>
      <w:r w:rsidRPr="001E2E0B">
        <w:rPr>
          <w:b/>
        </w:rPr>
        <w:t>Mantené</w:t>
      </w:r>
      <w:proofErr w:type="spellEnd"/>
      <w:r w:rsidRPr="001E2E0B">
        <w:rPr>
          <w:b/>
        </w:rPr>
        <w:t xml:space="preserve"> las secciones fijas</w:t>
      </w:r>
      <w:r w:rsidRPr="001E2E0B">
        <w:t xml:space="preserve"> (objetivo, alcance, marco normativo, roles, cumplimiento): son las que exige la norma.</w:t>
      </w:r>
    </w:p>
    <w:p w14:paraId="115AC958" w14:textId="77777777" w:rsidR="00E747A2" w:rsidRPr="001E2E0B" w:rsidRDefault="00000000">
      <w:pPr>
        <w:pStyle w:val="Listaconnmeros"/>
      </w:pPr>
      <w:proofErr w:type="spellStart"/>
      <w:r w:rsidRPr="001E2E0B">
        <w:t>Usá</w:t>
      </w:r>
      <w:proofErr w:type="spellEnd"/>
      <w:r w:rsidRPr="001E2E0B">
        <w:t xml:space="preserve"> el </w:t>
      </w:r>
      <w:r w:rsidRPr="001E2E0B">
        <w:rPr>
          <w:b/>
        </w:rPr>
        <w:t>ejemplo del final</w:t>
      </w:r>
      <w:r w:rsidRPr="001E2E0B">
        <w:t xml:space="preserve"> como referencia de estilo y profundidad. No copies el ejemplo textualmente: </w:t>
      </w:r>
      <w:proofErr w:type="spellStart"/>
      <w:r w:rsidRPr="001E2E0B">
        <w:t>adaptalo</w:t>
      </w:r>
      <w:proofErr w:type="spellEnd"/>
      <w:r w:rsidRPr="001E2E0B">
        <w:t>.</w:t>
      </w:r>
    </w:p>
    <w:p w14:paraId="62EB0298" w14:textId="77777777" w:rsidR="00E747A2" w:rsidRPr="001E2E0B" w:rsidRDefault="00000000">
      <w:pPr>
        <w:pStyle w:val="Listaconnmeros"/>
      </w:pPr>
      <w:r w:rsidRPr="001E2E0B">
        <w:t xml:space="preserve">Tras aprobar, </w:t>
      </w:r>
      <w:proofErr w:type="spellStart"/>
      <w:r w:rsidRPr="001E2E0B">
        <w:t>registrala</w:t>
      </w:r>
      <w:proofErr w:type="spellEnd"/>
      <w:r w:rsidRPr="001E2E0B">
        <w:t xml:space="preserve"> en el control de cambios y </w:t>
      </w:r>
      <w:proofErr w:type="spellStart"/>
      <w:r w:rsidRPr="001E2E0B">
        <w:t>publicala</w:t>
      </w:r>
      <w:proofErr w:type="spellEnd"/>
      <w:r w:rsidRPr="001E2E0B">
        <w:t xml:space="preserve"> en la carpeta </w:t>
      </w:r>
      <w:r w:rsidRPr="001E2E0B">
        <w:rPr>
          <w:rFonts w:ascii="Consolas" w:hAnsi="Consolas"/>
          <w:sz w:val="20"/>
        </w:rPr>
        <w:t>00-GOBERNANZA/01-Politicas</w:t>
      </w:r>
      <w:r w:rsidRPr="001E2E0B">
        <w:t xml:space="preserve"> del repositorio SGSI.</w:t>
      </w:r>
    </w:p>
    <w:p w14:paraId="6CCF61F3" w14:textId="77777777" w:rsidR="00E747A2" w:rsidRPr="001E2E0B" w:rsidRDefault="00000000">
      <w:pPr>
        <w:pStyle w:val="Listaconnmeros"/>
      </w:pPr>
      <w:r w:rsidRPr="001E2E0B">
        <w:rPr>
          <w:b/>
        </w:rPr>
        <w:t>Revísala cada año</w:t>
      </w:r>
      <w:r w:rsidRPr="001E2E0B">
        <w:t xml:space="preserve"> (o ante cambios mayores) en la revisión por la dirección.</w:t>
      </w:r>
    </w:p>
    <w:p w14:paraId="6AED9439" w14:textId="77777777" w:rsidR="00E747A2" w:rsidRPr="001E2E0B" w:rsidRDefault="00000000">
      <w:pPr>
        <w:pStyle w:val="Ttulo2"/>
      </w:pPr>
      <w:r w:rsidRPr="001E2E0B">
        <w:rPr>
          <w:color w:val="1F3B63"/>
        </w:rPr>
        <w:t>3. Plantilla del documento</w:t>
      </w:r>
    </w:p>
    <w:p w14:paraId="375C2CBE" w14:textId="77777777" w:rsidR="00E747A2" w:rsidRPr="001E2E0B" w:rsidRDefault="00000000">
      <w:pPr>
        <w:pStyle w:val="Ttulo3"/>
      </w:pPr>
      <w:r w:rsidRPr="001E2E0B">
        <w:rPr>
          <w:color w:val="1F3B63"/>
        </w:rPr>
        <w:t>ENCABEZADO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747A2" w:rsidRPr="001E2E0B" w14:paraId="0D035B95" w14:textId="77777777" w:rsidTr="00E74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62D4D5D" w14:textId="77777777" w:rsidR="00E747A2" w:rsidRPr="001E2E0B" w:rsidRDefault="00000000">
            <w:r w:rsidRPr="001E2E0B">
              <w:t>Campo</w:t>
            </w:r>
          </w:p>
        </w:tc>
        <w:tc>
          <w:tcPr>
            <w:tcW w:w="4824" w:type="dxa"/>
          </w:tcPr>
          <w:p w14:paraId="72FDC88A" w14:textId="77777777" w:rsidR="00E747A2" w:rsidRPr="001E2E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E0B">
              <w:t>Valor</w:t>
            </w:r>
          </w:p>
        </w:tc>
      </w:tr>
      <w:tr w:rsidR="00E747A2" w:rsidRPr="001E2E0B" w14:paraId="38B7735D" w14:textId="77777777" w:rsidTr="00E74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4DD29EF" w14:textId="77777777" w:rsidR="00E747A2" w:rsidRPr="001E2E0B" w:rsidRDefault="00000000">
            <w:r w:rsidRPr="001E2E0B">
              <w:t>Código</w:t>
            </w:r>
          </w:p>
        </w:tc>
        <w:tc>
          <w:tcPr>
            <w:tcW w:w="4824" w:type="dxa"/>
          </w:tcPr>
          <w:p w14:paraId="439EA89D" w14:textId="77777777" w:rsidR="00E747A2" w:rsidRPr="001E2E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E0B">
              <w:t>GV-01</w:t>
            </w:r>
          </w:p>
        </w:tc>
      </w:tr>
      <w:tr w:rsidR="00E747A2" w:rsidRPr="001E2E0B" w14:paraId="7A0D246F" w14:textId="77777777" w:rsidTr="00E74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0D198F0" w14:textId="77777777" w:rsidR="00E747A2" w:rsidRPr="001E2E0B" w:rsidRDefault="00000000">
            <w:r w:rsidRPr="001E2E0B">
              <w:t>Título</w:t>
            </w:r>
          </w:p>
        </w:tc>
        <w:tc>
          <w:tcPr>
            <w:tcW w:w="4824" w:type="dxa"/>
          </w:tcPr>
          <w:p w14:paraId="33E52D71" w14:textId="77777777" w:rsidR="00E747A2" w:rsidRPr="001E2E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2E0B">
              <w:t>Política de Seguridad de la Información</w:t>
            </w:r>
          </w:p>
        </w:tc>
      </w:tr>
      <w:tr w:rsidR="00E747A2" w:rsidRPr="001E2E0B" w14:paraId="09F7ABF3" w14:textId="77777777" w:rsidTr="00E74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53BB51A" w14:textId="77777777" w:rsidR="00E747A2" w:rsidRPr="001E2E0B" w:rsidRDefault="00000000">
            <w:r w:rsidRPr="001E2E0B">
              <w:t>Versión</w:t>
            </w:r>
          </w:p>
        </w:tc>
        <w:tc>
          <w:tcPr>
            <w:tcW w:w="4824" w:type="dxa"/>
          </w:tcPr>
          <w:p w14:paraId="3E9F8D2C" w14:textId="77777777" w:rsidR="00E747A2" w:rsidRPr="001E2E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E0B">
              <w:t>1.0</w:t>
            </w:r>
          </w:p>
        </w:tc>
      </w:tr>
      <w:tr w:rsidR="00E747A2" w:rsidRPr="001E2E0B" w14:paraId="66DA1CC3" w14:textId="77777777" w:rsidTr="00E74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D8C5062" w14:textId="77777777" w:rsidR="00E747A2" w:rsidRPr="001E2E0B" w:rsidRDefault="00000000">
            <w:r w:rsidRPr="001E2E0B">
              <w:t>Estado</w:t>
            </w:r>
          </w:p>
        </w:tc>
        <w:tc>
          <w:tcPr>
            <w:tcW w:w="4824" w:type="dxa"/>
          </w:tcPr>
          <w:p w14:paraId="0AF4A7E8" w14:textId="77777777" w:rsidR="00E747A2" w:rsidRPr="001E2E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2E0B">
              <w:t>[Borrador / En revisión / Aprobado]</w:t>
            </w:r>
          </w:p>
        </w:tc>
      </w:tr>
      <w:tr w:rsidR="00E747A2" w:rsidRPr="001E2E0B" w14:paraId="79A4692A" w14:textId="77777777" w:rsidTr="00E74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88E487E" w14:textId="77777777" w:rsidR="00E747A2" w:rsidRPr="001E2E0B" w:rsidRDefault="00000000">
            <w:r w:rsidRPr="001E2E0B">
              <w:t>Fecha de aprobación</w:t>
            </w:r>
          </w:p>
        </w:tc>
        <w:tc>
          <w:tcPr>
            <w:tcW w:w="4824" w:type="dxa"/>
          </w:tcPr>
          <w:p w14:paraId="657FF9F0" w14:textId="77777777" w:rsidR="00E747A2" w:rsidRPr="001E2E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E0B">
              <w:t>[COMPLETAR]</w:t>
            </w:r>
          </w:p>
        </w:tc>
      </w:tr>
      <w:tr w:rsidR="00E747A2" w:rsidRPr="001E2E0B" w14:paraId="23AEE0B5" w14:textId="77777777" w:rsidTr="00E74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3636F90" w14:textId="77777777" w:rsidR="00E747A2" w:rsidRPr="001E2E0B" w:rsidRDefault="00000000">
            <w:r w:rsidRPr="001E2E0B">
              <w:t>Elaborado por</w:t>
            </w:r>
          </w:p>
        </w:tc>
        <w:tc>
          <w:tcPr>
            <w:tcW w:w="4824" w:type="dxa"/>
          </w:tcPr>
          <w:p w14:paraId="08BBB22B" w14:textId="77777777" w:rsidR="00E747A2" w:rsidRPr="001E2E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2E0B">
              <w:t>RSI</w:t>
            </w:r>
          </w:p>
        </w:tc>
      </w:tr>
      <w:tr w:rsidR="00E747A2" w:rsidRPr="001E2E0B" w14:paraId="7F0B6EBC" w14:textId="77777777" w:rsidTr="00E74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6EF455E" w14:textId="77777777" w:rsidR="00E747A2" w:rsidRPr="001E2E0B" w:rsidRDefault="00000000">
            <w:r w:rsidRPr="001E2E0B">
              <w:t>Revisado por</w:t>
            </w:r>
          </w:p>
        </w:tc>
        <w:tc>
          <w:tcPr>
            <w:tcW w:w="4824" w:type="dxa"/>
          </w:tcPr>
          <w:p w14:paraId="2444D0D0" w14:textId="77777777" w:rsidR="00E747A2" w:rsidRPr="001E2E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E0B">
              <w:t>Comité de Seguridad de la Información</w:t>
            </w:r>
          </w:p>
        </w:tc>
      </w:tr>
      <w:tr w:rsidR="00E747A2" w:rsidRPr="001E2E0B" w14:paraId="3038B5CD" w14:textId="77777777" w:rsidTr="00E74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4A424D2" w14:textId="77777777" w:rsidR="00E747A2" w:rsidRPr="001E2E0B" w:rsidRDefault="00000000">
            <w:r w:rsidRPr="001E2E0B">
              <w:t>Aprobado por</w:t>
            </w:r>
          </w:p>
        </w:tc>
        <w:tc>
          <w:tcPr>
            <w:tcW w:w="4824" w:type="dxa"/>
          </w:tcPr>
          <w:p w14:paraId="58257650" w14:textId="77777777" w:rsidR="00E747A2" w:rsidRPr="001E2E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2E0B">
              <w:t>Directorio</w:t>
            </w:r>
          </w:p>
        </w:tc>
      </w:tr>
      <w:tr w:rsidR="00E747A2" w:rsidRPr="001E2E0B" w14:paraId="2A95FE8C" w14:textId="77777777" w:rsidTr="00E74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AA3520B" w14:textId="77777777" w:rsidR="00E747A2" w:rsidRPr="001E2E0B" w:rsidRDefault="00000000">
            <w:r w:rsidRPr="001E2E0B">
              <w:t>Clasificación</w:t>
            </w:r>
          </w:p>
        </w:tc>
        <w:tc>
          <w:tcPr>
            <w:tcW w:w="4824" w:type="dxa"/>
          </w:tcPr>
          <w:p w14:paraId="368F17EF" w14:textId="77777777" w:rsidR="00E747A2" w:rsidRPr="001E2E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E0B">
              <w:t>Uso interno</w:t>
            </w:r>
          </w:p>
        </w:tc>
      </w:tr>
      <w:tr w:rsidR="00E747A2" w:rsidRPr="001E2E0B" w14:paraId="495464A8" w14:textId="77777777" w:rsidTr="00E74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75308B7" w14:textId="77777777" w:rsidR="00E747A2" w:rsidRPr="001E2E0B" w:rsidRDefault="00000000">
            <w:r w:rsidRPr="001E2E0B">
              <w:t>Próxima revisión</w:t>
            </w:r>
          </w:p>
        </w:tc>
        <w:tc>
          <w:tcPr>
            <w:tcW w:w="4824" w:type="dxa"/>
          </w:tcPr>
          <w:p w14:paraId="278235BD" w14:textId="77777777" w:rsidR="00E747A2" w:rsidRPr="001E2E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2E0B">
              <w:t>[Fecha, máx. 1 año]</w:t>
            </w:r>
          </w:p>
        </w:tc>
      </w:tr>
    </w:tbl>
    <w:p w14:paraId="45A6686F" w14:textId="77777777" w:rsidR="00E747A2" w:rsidRPr="001E2E0B" w:rsidRDefault="00000000">
      <w:pPr>
        <w:pStyle w:val="Ttulo3"/>
      </w:pPr>
      <w:r w:rsidRPr="001E2E0B">
        <w:rPr>
          <w:color w:val="1F3B63"/>
        </w:rPr>
        <w:lastRenderedPageBreak/>
        <w:t>1. Objetivo</w:t>
      </w:r>
    </w:p>
    <w:p w14:paraId="1C013747" w14:textId="4B148BAB" w:rsidR="00E747A2" w:rsidRPr="001E2E0B" w:rsidRDefault="00000000">
      <w:r w:rsidRPr="001E2E0B">
        <w:t xml:space="preserve">Definir los principios, responsabilidades y marco general para proteger la </w:t>
      </w:r>
      <w:r w:rsidRPr="001E2E0B">
        <w:rPr>
          <w:b/>
        </w:rPr>
        <w:t>confidencialidad, integridad y disponibilidad</w:t>
      </w:r>
      <w:r w:rsidRPr="001E2E0B">
        <w:t xml:space="preserve"> de la información del </w:t>
      </w:r>
      <w:r w:rsidR="001E2E0B" w:rsidRPr="001E2E0B">
        <w:t>Empresa</w:t>
      </w:r>
      <w:r w:rsidRPr="001E2E0B">
        <w:t xml:space="preserve"> </w:t>
      </w:r>
      <w:r w:rsidR="001E2E0B" w:rsidRPr="001E2E0B">
        <w:t>fictici</w:t>
      </w:r>
      <w:r w:rsidR="001E2E0B">
        <w:t>a</w:t>
      </w:r>
      <w:r w:rsidR="001E2E0B" w:rsidRPr="001E2E0B">
        <w:t xml:space="preserve"> </w:t>
      </w:r>
      <w:r w:rsidRPr="001E2E0B">
        <w:t>del Uruguay, en cumplimiento de la normativa aplicable.</w:t>
      </w:r>
    </w:p>
    <w:p w14:paraId="75B2672C" w14:textId="77777777" w:rsidR="00E747A2" w:rsidRPr="001E2E0B" w:rsidRDefault="00000000">
      <w:pPr>
        <w:pStyle w:val="Ttulo3"/>
      </w:pPr>
      <w:r w:rsidRPr="001E2E0B">
        <w:rPr>
          <w:color w:val="1F3B63"/>
        </w:rPr>
        <w:t>2. Alcance</w:t>
      </w:r>
    </w:p>
    <w:p w14:paraId="582CEEA8" w14:textId="0A0816BC" w:rsidR="00E747A2" w:rsidRPr="001E2E0B" w:rsidRDefault="00000000">
      <w:r w:rsidRPr="001E2E0B">
        <w:t>Esta política aplica a [COMPLETAR: todas las áreas de</w:t>
      </w:r>
      <w:r w:rsidR="001E2E0B">
        <w:t xml:space="preserve"> la empresa</w:t>
      </w:r>
      <w:r w:rsidRPr="001E2E0B">
        <w:t>, funcionarios, contratistas, terceros, y todos los activos de información —físicos y digitales— que soportan los procesos]. Aplica también a los sistemas y datos personales tratados por cuenta.</w:t>
      </w:r>
    </w:p>
    <w:p w14:paraId="4ECC7D9E" w14:textId="77777777" w:rsidR="00E747A2" w:rsidRPr="001E2E0B" w:rsidRDefault="00000000">
      <w:pPr>
        <w:pStyle w:val="Ttulo3"/>
      </w:pPr>
      <w:r w:rsidRPr="001E2E0B">
        <w:rPr>
          <w:color w:val="1F3B63"/>
        </w:rPr>
        <w:t>3. Marco normativo de referencia</w:t>
      </w:r>
    </w:p>
    <w:p w14:paraId="15FC0765" w14:textId="77777777" w:rsidR="00E747A2" w:rsidRPr="001E2E0B" w:rsidRDefault="00000000">
      <w:pPr>
        <w:pStyle w:val="Listaconvietas"/>
      </w:pPr>
      <w:r w:rsidRPr="001E2E0B">
        <w:t>Marco de Ciberseguridad 5.0 (Agesic)</w:t>
      </w:r>
    </w:p>
    <w:p w14:paraId="00B45DE0" w14:textId="77777777" w:rsidR="00E747A2" w:rsidRPr="001E2E0B" w:rsidRDefault="00000000">
      <w:pPr>
        <w:pStyle w:val="Listaconvietas"/>
      </w:pPr>
      <w:r w:rsidRPr="001E2E0B">
        <w:t>ISO/IEC 27001:2022 (referencia de buenas prácticas)</w:t>
      </w:r>
    </w:p>
    <w:p w14:paraId="228205FC" w14:textId="77777777" w:rsidR="00E747A2" w:rsidRPr="001E2E0B" w:rsidRDefault="00000000">
      <w:pPr>
        <w:pStyle w:val="Listaconvietas"/>
      </w:pPr>
      <w:r w:rsidRPr="001E2E0B">
        <w:t>Ley 18.331, Ley 19.670 y Decretos 414/009 y 64/020 (protección de datos)</w:t>
      </w:r>
    </w:p>
    <w:p w14:paraId="712C6372" w14:textId="77777777" w:rsidR="00E747A2" w:rsidRPr="001E2E0B" w:rsidRDefault="00000000">
      <w:pPr>
        <w:pStyle w:val="Listaconvietas"/>
      </w:pPr>
      <w:r w:rsidRPr="001E2E0B">
        <w:t>RNRCSF (BCU), en particular art. 492 (resguardo de datos); Circulares 2227, 2419-2422, 2280</w:t>
      </w:r>
    </w:p>
    <w:p w14:paraId="4EEFFC05" w14:textId="77777777" w:rsidR="00E747A2" w:rsidRPr="001E2E0B" w:rsidRDefault="00000000">
      <w:pPr>
        <w:pStyle w:val="Listaconvietas"/>
      </w:pPr>
      <w:r w:rsidRPr="001E2E0B">
        <w:t>Normativa interna del Banco [COMPLETAR]</w:t>
      </w:r>
    </w:p>
    <w:p w14:paraId="67A427C0" w14:textId="77777777" w:rsidR="00E747A2" w:rsidRPr="001E2E0B" w:rsidRDefault="00000000">
      <w:pPr>
        <w:pStyle w:val="Ttulo3"/>
      </w:pPr>
      <w:r w:rsidRPr="001E2E0B">
        <w:rPr>
          <w:color w:val="1F3B63"/>
        </w:rPr>
        <w:t>4. Principios de la seguridad de la información</w:t>
      </w:r>
    </w:p>
    <w:p w14:paraId="1F95EC16" w14:textId="77777777" w:rsidR="00E747A2" w:rsidRPr="001E2E0B" w:rsidRDefault="00000000">
      <w:r w:rsidRPr="001E2E0B">
        <w:t xml:space="preserve">a) </w:t>
      </w:r>
      <w:r w:rsidRPr="001E2E0B">
        <w:rPr>
          <w:b/>
        </w:rPr>
        <w:t>Responsabilidad de la dirección:</w:t>
      </w:r>
      <w:r w:rsidRPr="001E2E0B">
        <w:t xml:space="preserve"> la seguridad es parte de la gestión del banco, no un costo opcional.</w:t>
      </w:r>
    </w:p>
    <w:p w14:paraId="558EBAB8" w14:textId="77777777" w:rsidR="00E747A2" w:rsidRPr="001E2E0B" w:rsidRDefault="00000000">
      <w:r w:rsidRPr="001E2E0B">
        <w:t xml:space="preserve">b) </w:t>
      </w:r>
      <w:r w:rsidRPr="001E2E0B">
        <w:rPr>
          <w:b/>
        </w:rPr>
        <w:t>Enfoque basado en riesgos:</w:t>
      </w:r>
      <w:r w:rsidRPr="001E2E0B">
        <w:t xml:space="preserve"> se protege según el riesgo y el valor de cada activo.</w:t>
      </w:r>
    </w:p>
    <w:p w14:paraId="5F9DFD8F" w14:textId="77777777" w:rsidR="00E747A2" w:rsidRPr="001E2E0B" w:rsidRDefault="00000000">
      <w:r w:rsidRPr="001E2E0B">
        <w:t xml:space="preserve">c) </w:t>
      </w:r>
      <w:r w:rsidRPr="001E2E0B">
        <w:rPr>
          <w:b/>
        </w:rPr>
        <w:t>Confidencialidad, Integridad y Disponibilidad (CID):</w:t>
      </w:r>
      <w:r w:rsidRPr="001E2E0B">
        <w:t xml:space="preserve"> base de todas las decisiones.</w:t>
      </w:r>
    </w:p>
    <w:p w14:paraId="4B153330" w14:textId="77777777" w:rsidR="00E747A2" w:rsidRPr="001E2E0B" w:rsidRDefault="00000000">
      <w:r w:rsidRPr="001E2E0B">
        <w:t xml:space="preserve">d) </w:t>
      </w:r>
      <w:r w:rsidRPr="001E2E0B">
        <w:rPr>
          <w:b/>
        </w:rPr>
        <w:t>Mejora continua:</w:t>
      </w:r>
      <w:r w:rsidRPr="001E2E0B">
        <w:t xml:space="preserve"> el SGSI se revisa y mejora (ciclo PHVA).</w:t>
      </w:r>
    </w:p>
    <w:p w14:paraId="075982EC" w14:textId="77777777" w:rsidR="00E747A2" w:rsidRPr="001E2E0B" w:rsidRDefault="00000000">
      <w:r w:rsidRPr="001E2E0B">
        <w:t xml:space="preserve">e) </w:t>
      </w:r>
      <w:r w:rsidRPr="001E2E0B">
        <w:rPr>
          <w:b/>
        </w:rPr>
        <w:t>Responsabilidad de todos:</w:t>
      </w:r>
      <w:r w:rsidRPr="001E2E0B">
        <w:t xml:space="preserve"> cada funcionario es responsable de la información que maneja.</w:t>
      </w:r>
    </w:p>
    <w:p w14:paraId="100039FB" w14:textId="77777777" w:rsidR="00E747A2" w:rsidRPr="001E2E0B" w:rsidRDefault="00000000">
      <w:r w:rsidRPr="001E2E0B">
        <w:t xml:space="preserve">f) </w:t>
      </w:r>
      <w:r w:rsidRPr="001E2E0B">
        <w:rPr>
          <w:b/>
        </w:rPr>
        <w:t>Cumplimiento normativo:</w:t>
      </w:r>
      <w:r w:rsidRPr="001E2E0B">
        <w:t xml:space="preserve"> se cumple la legislación vigente y se documenta.</w:t>
      </w:r>
    </w:p>
    <w:p w14:paraId="73BD0608" w14:textId="77777777" w:rsidR="00E747A2" w:rsidRPr="001E2E0B" w:rsidRDefault="00000000">
      <w:pPr>
        <w:pStyle w:val="Ttulo3"/>
      </w:pPr>
      <w:r w:rsidRPr="001E2E0B">
        <w:rPr>
          <w:color w:val="1F3B63"/>
        </w:rPr>
        <w:t>5. Roles y responsabilidades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747A2" w:rsidRPr="001E2E0B" w14:paraId="6C15D0C8" w14:textId="77777777" w:rsidTr="00E74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59D556C" w14:textId="77777777" w:rsidR="00E747A2" w:rsidRPr="001E2E0B" w:rsidRDefault="00000000">
            <w:r w:rsidRPr="001E2E0B">
              <w:t>Rol</w:t>
            </w:r>
          </w:p>
        </w:tc>
        <w:tc>
          <w:tcPr>
            <w:tcW w:w="4824" w:type="dxa"/>
          </w:tcPr>
          <w:p w14:paraId="6FE2D517" w14:textId="77777777" w:rsidR="00E747A2" w:rsidRPr="001E2E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E0B">
              <w:t>Responsabilidad</w:t>
            </w:r>
          </w:p>
        </w:tc>
      </w:tr>
      <w:tr w:rsidR="00E747A2" w:rsidRPr="001E2E0B" w14:paraId="7547318A" w14:textId="77777777" w:rsidTr="00E74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BF78B8F" w14:textId="77777777" w:rsidR="00E747A2" w:rsidRPr="001E2E0B" w:rsidRDefault="00000000">
            <w:r w:rsidRPr="001E2E0B">
              <w:t>Directorio</w:t>
            </w:r>
          </w:p>
        </w:tc>
        <w:tc>
          <w:tcPr>
            <w:tcW w:w="4824" w:type="dxa"/>
          </w:tcPr>
          <w:p w14:paraId="02B1AD04" w14:textId="77777777" w:rsidR="00E747A2" w:rsidRPr="001E2E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E0B">
              <w:t>Aprobar la política, el SGSI y su revisión periódica; designar al RSI</w:t>
            </w:r>
          </w:p>
        </w:tc>
      </w:tr>
      <w:tr w:rsidR="00E747A2" w:rsidRPr="001E2E0B" w14:paraId="2403F0FA" w14:textId="77777777" w:rsidTr="00E74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7447917" w14:textId="77777777" w:rsidR="00E747A2" w:rsidRPr="001E2E0B" w:rsidRDefault="00000000">
            <w:r w:rsidRPr="001E2E0B">
              <w:t>Comité de Seguridad de la Información</w:t>
            </w:r>
          </w:p>
        </w:tc>
        <w:tc>
          <w:tcPr>
            <w:tcW w:w="4824" w:type="dxa"/>
          </w:tcPr>
          <w:p w14:paraId="28E63ECC" w14:textId="77777777" w:rsidR="00E747A2" w:rsidRPr="001E2E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2E0B">
              <w:t>Dirigir las decisiones de seguridad, priorizar inversiones y aprobar políticas derivadas</w:t>
            </w:r>
          </w:p>
        </w:tc>
      </w:tr>
      <w:tr w:rsidR="00E747A2" w:rsidRPr="001E2E0B" w14:paraId="43AFBAB6" w14:textId="77777777" w:rsidTr="00E74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6406AA1" w14:textId="77777777" w:rsidR="00E747A2" w:rsidRPr="001E2E0B" w:rsidRDefault="00000000">
            <w:r w:rsidRPr="001E2E0B">
              <w:t>RSI</w:t>
            </w:r>
          </w:p>
        </w:tc>
        <w:tc>
          <w:tcPr>
            <w:tcW w:w="4824" w:type="dxa"/>
          </w:tcPr>
          <w:p w14:paraId="30478B17" w14:textId="77777777" w:rsidR="00E747A2" w:rsidRPr="001E2E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E0B">
              <w:t>Implementar, supervisar y reportar el estado del SGSI</w:t>
            </w:r>
          </w:p>
        </w:tc>
      </w:tr>
      <w:tr w:rsidR="00E747A2" w:rsidRPr="001E2E0B" w14:paraId="7BFC56F7" w14:textId="77777777" w:rsidTr="00E74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79AAB4A" w14:textId="77777777" w:rsidR="00E747A2" w:rsidRPr="001E2E0B" w:rsidRDefault="00000000">
            <w:r w:rsidRPr="001E2E0B">
              <w:t>Delegado de Protección de Datos (DPD)</w:t>
            </w:r>
          </w:p>
        </w:tc>
        <w:tc>
          <w:tcPr>
            <w:tcW w:w="4824" w:type="dxa"/>
          </w:tcPr>
          <w:p w14:paraId="13AA0130" w14:textId="77777777" w:rsidR="00E747A2" w:rsidRPr="001E2E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2E0B">
              <w:t>Cumplimiento de la normativa de datos personales</w:t>
            </w:r>
          </w:p>
        </w:tc>
      </w:tr>
      <w:tr w:rsidR="00E747A2" w:rsidRPr="001E2E0B" w14:paraId="403E3E05" w14:textId="77777777" w:rsidTr="00E74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AA13B57" w14:textId="77777777" w:rsidR="00E747A2" w:rsidRPr="001E2E0B" w:rsidRDefault="00000000">
            <w:r w:rsidRPr="001E2E0B">
              <w:t>Gerente de División TI</w:t>
            </w:r>
          </w:p>
        </w:tc>
        <w:tc>
          <w:tcPr>
            <w:tcW w:w="4824" w:type="dxa"/>
          </w:tcPr>
          <w:p w14:paraId="366E4AF4" w14:textId="77777777" w:rsidR="00E747A2" w:rsidRPr="001E2E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E0B">
              <w:t>Implementar los controles técnicos</w:t>
            </w:r>
          </w:p>
        </w:tc>
      </w:tr>
      <w:tr w:rsidR="00E747A2" w:rsidRPr="001E2E0B" w14:paraId="13FD5ADF" w14:textId="77777777" w:rsidTr="00E74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EDE1551" w14:textId="77777777" w:rsidR="00E747A2" w:rsidRPr="001E2E0B" w:rsidRDefault="00000000">
            <w:r w:rsidRPr="001E2E0B">
              <w:t>Todos los funcionarios</w:t>
            </w:r>
          </w:p>
        </w:tc>
        <w:tc>
          <w:tcPr>
            <w:tcW w:w="4824" w:type="dxa"/>
          </w:tcPr>
          <w:p w14:paraId="18E4938E" w14:textId="77777777" w:rsidR="00E747A2" w:rsidRPr="001E2E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2E0B">
              <w:t>Cumplir esta política y las normas derivadas; reportar incidentes</w:t>
            </w:r>
          </w:p>
        </w:tc>
      </w:tr>
    </w:tbl>
    <w:p w14:paraId="7993DDE5" w14:textId="77777777" w:rsidR="00E747A2" w:rsidRPr="001E2E0B" w:rsidRDefault="00000000">
      <w:pPr>
        <w:pStyle w:val="Ttulo3"/>
      </w:pPr>
      <w:r w:rsidRPr="001E2E0B">
        <w:rPr>
          <w:color w:val="1F3B63"/>
        </w:rPr>
        <w:t>6. Cumplimiento y sanciones</w:t>
      </w:r>
    </w:p>
    <w:p w14:paraId="38B4A5EF" w14:textId="77777777" w:rsidR="00E747A2" w:rsidRPr="001E2E0B" w:rsidRDefault="00000000">
      <w:r w:rsidRPr="001E2E0B">
        <w:t>El incumplimiento de esta política [COMPLETAR: se tratará según el régimen disciplinario del Banco, sin perjuicio de las responsabilidades legales]. Los incidentes se gestionan conforme al Plan de Respuesta a Incidentes (RS-01).</w:t>
      </w:r>
    </w:p>
    <w:p w14:paraId="054E9287" w14:textId="77777777" w:rsidR="00E747A2" w:rsidRPr="001E2E0B" w:rsidRDefault="00000000">
      <w:pPr>
        <w:pStyle w:val="Ttulo3"/>
      </w:pPr>
      <w:r w:rsidRPr="001E2E0B">
        <w:rPr>
          <w:color w:val="1F3B63"/>
        </w:rPr>
        <w:lastRenderedPageBreak/>
        <w:t>7. Vigencia y revisión</w:t>
      </w:r>
    </w:p>
    <w:p w14:paraId="3257EA35" w14:textId="77777777" w:rsidR="00E747A2" w:rsidRPr="001E2E0B" w:rsidRDefault="00000000">
      <w:r w:rsidRPr="001E2E0B">
        <w:t xml:space="preserve">Esta política </w:t>
      </w:r>
      <w:proofErr w:type="gramStart"/>
      <w:r w:rsidRPr="001E2E0B">
        <w:t>entra en vigencia</w:t>
      </w:r>
      <w:proofErr w:type="gramEnd"/>
      <w:r w:rsidRPr="001E2E0B">
        <w:t xml:space="preserve"> a partir de su aprobación y se revisará al menos anualmente o ante cambios significativos.</w:t>
      </w:r>
    </w:p>
    <w:p w14:paraId="71C0D0B0" w14:textId="77777777" w:rsidR="00E747A2" w:rsidRPr="001E2E0B" w:rsidRDefault="00000000">
      <w:pPr>
        <w:pStyle w:val="Ttulo3"/>
      </w:pPr>
      <w:r w:rsidRPr="001E2E0B">
        <w:rPr>
          <w:color w:val="1F3B63"/>
        </w:rPr>
        <w:t>8. Documentos relacionados</w:t>
      </w:r>
    </w:p>
    <w:p w14:paraId="0D12DD30" w14:textId="77777777" w:rsidR="00E747A2" w:rsidRPr="001E2E0B" w:rsidRDefault="00000000">
      <w:r w:rsidRPr="001E2E0B">
        <w:t>GV-02 (Alcance), GV-03 (Roles y Comité), ID-01 (Activos), ID-02/03 (Riesgos), URCDP-01 (Datos personales), PR-01…08 (controles).</w:t>
      </w:r>
    </w:p>
    <w:p w14:paraId="27BC279F" w14:textId="77777777" w:rsidR="00E747A2" w:rsidRPr="001E2E0B" w:rsidRDefault="00000000">
      <w:pPr>
        <w:pStyle w:val="Ttulo3"/>
      </w:pPr>
      <w:r w:rsidRPr="001E2E0B">
        <w:rPr>
          <w:color w:val="1F3B63"/>
        </w:rPr>
        <w:t>9. Control de cambios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E747A2" w:rsidRPr="001E2E0B" w14:paraId="6590E753" w14:textId="77777777" w:rsidTr="00E74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7848C68A" w14:textId="77777777" w:rsidR="00E747A2" w:rsidRPr="001E2E0B" w:rsidRDefault="00000000">
            <w:r w:rsidRPr="001E2E0B">
              <w:t>Versión</w:t>
            </w:r>
          </w:p>
        </w:tc>
        <w:tc>
          <w:tcPr>
            <w:tcW w:w="1930" w:type="dxa"/>
          </w:tcPr>
          <w:p w14:paraId="1AF59CCA" w14:textId="77777777" w:rsidR="00E747A2" w:rsidRPr="001E2E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E0B">
              <w:t>Fecha</w:t>
            </w:r>
          </w:p>
        </w:tc>
        <w:tc>
          <w:tcPr>
            <w:tcW w:w="1930" w:type="dxa"/>
          </w:tcPr>
          <w:p w14:paraId="5B8CA036" w14:textId="77777777" w:rsidR="00E747A2" w:rsidRPr="001E2E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E0B">
              <w:t>Cambio</w:t>
            </w:r>
          </w:p>
        </w:tc>
        <w:tc>
          <w:tcPr>
            <w:tcW w:w="1930" w:type="dxa"/>
          </w:tcPr>
          <w:p w14:paraId="3CEB259D" w14:textId="77777777" w:rsidR="00E747A2" w:rsidRPr="001E2E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E0B">
              <w:t>Elaboró</w:t>
            </w:r>
          </w:p>
        </w:tc>
        <w:tc>
          <w:tcPr>
            <w:tcW w:w="1930" w:type="dxa"/>
          </w:tcPr>
          <w:p w14:paraId="240EC464" w14:textId="77777777" w:rsidR="00E747A2" w:rsidRPr="001E2E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E0B">
              <w:t>Aprobó</w:t>
            </w:r>
          </w:p>
        </w:tc>
      </w:tr>
      <w:tr w:rsidR="00E747A2" w:rsidRPr="001E2E0B" w14:paraId="2956EB0F" w14:textId="77777777" w:rsidTr="00E74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0307416F" w14:textId="77777777" w:rsidR="00E747A2" w:rsidRPr="001E2E0B" w:rsidRDefault="00000000">
            <w:r w:rsidRPr="001E2E0B">
              <w:t>0.1</w:t>
            </w:r>
          </w:p>
        </w:tc>
        <w:tc>
          <w:tcPr>
            <w:tcW w:w="1930" w:type="dxa"/>
          </w:tcPr>
          <w:p w14:paraId="4865F07A" w14:textId="77777777" w:rsidR="00E747A2" w:rsidRPr="001E2E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E0B">
              <w:t>[COMPLETAR]</w:t>
            </w:r>
          </w:p>
        </w:tc>
        <w:tc>
          <w:tcPr>
            <w:tcW w:w="1930" w:type="dxa"/>
          </w:tcPr>
          <w:p w14:paraId="09C75829" w14:textId="77777777" w:rsidR="00E747A2" w:rsidRPr="001E2E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E0B">
              <w:t>Versión inicial (borrador)</w:t>
            </w:r>
          </w:p>
        </w:tc>
        <w:tc>
          <w:tcPr>
            <w:tcW w:w="1930" w:type="dxa"/>
          </w:tcPr>
          <w:p w14:paraId="3F8DCD39" w14:textId="77777777" w:rsidR="00E747A2" w:rsidRPr="001E2E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E0B">
              <w:t>RSI</w:t>
            </w:r>
          </w:p>
        </w:tc>
        <w:tc>
          <w:tcPr>
            <w:tcW w:w="1930" w:type="dxa"/>
          </w:tcPr>
          <w:p w14:paraId="3E06E39E" w14:textId="77777777" w:rsidR="00E747A2" w:rsidRPr="001E2E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E0B">
              <w:t>—</w:t>
            </w:r>
          </w:p>
        </w:tc>
      </w:tr>
      <w:tr w:rsidR="00E747A2" w:rsidRPr="001E2E0B" w14:paraId="00D444AA" w14:textId="77777777" w:rsidTr="00E74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06845CF1" w14:textId="77777777" w:rsidR="00E747A2" w:rsidRPr="001E2E0B" w:rsidRDefault="00000000">
            <w:r w:rsidRPr="001E2E0B">
              <w:t>1.0</w:t>
            </w:r>
          </w:p>
        </w:tc>
        <w:tc>
          <w:tcPr>
            <w:tcW w:w="1930" w:type="dxa"/>
          </w:tcPr>
          <w:p w14:paraId="1EEE4FC3" w14:textId="77777777" w:rsidR="00E747A2" w:rsidRPr="001E2E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2E0B">
              <w:t>[COMPLETAR]</w:t>
            </w:r>
          </w:p>
        </w:tc>
        <w:tc>
          <w:tcPr>
            <w:tcW w:w="1930" w:type="dxa"/>
          </w:tcPr>
          <w:p w14:paraId="3776A6E2" w14:textId="77777777" w:rsidR="00E747A2" w:rsidRPr="001E2E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2E0B">
              <w:t>Aprobación del Directorio</w:t>
            </w:r>
          </w:p>
        </w:tc>
        <w:tc>
          <w:tcPr>
            <w:tcW w:w="1930" w:type="dxa"/>
          </w:tcPr>
          <w:p w14:paraId="5DED0B09" w14:textId="77777777" w:rsidR="00E747A2" w:rsidRPr="001E2E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2E0B">
              <w:t>RSI</w:t>
            </w:r>
          </w:p>
        </w:tc>
        <w:tc>
          <w:tcPr>
            <w:tcW w:w="1930" w:type="dxa"/>
          </w:tcPr>
          <w:p w14:paraId="69CD376D" w14:textId="77777777" w:rsidR="00E747A2" w:rsidRPr="001E2E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2E0B">
              <w:t>Directorio</w:t>
            </w:r>
          </w:p>
        </w:tc>
      </w:tr>
    </w:tbl>
    <w:p w14:paraId="6A5AEF18" w14:textId="77777777" w:rsidR="00E747A2" w:rsidRPr="001E2E0B" w:rsidRDefault="00000000">
      <w:pPr>
        <w:pStyle w:val="Ttulo2"/>
      </w:pPr>
      <w:r w:rsidRPr="001E2E0B">
        <w:rPr>
          <w:color w:val="1F3B63"/>
        </w:rPr>
        <w:t>4. Ejemplo aplicado al Banco (modelo de referencia)</w:t>
      </w:r>
    </w:p>
    <w:p w14:paraId="3D93548C" w14:textId="77777777" w:rsidR="00E747A2" w:rsidRPr="001E2E0B" w:rsidRDefault="00000000">
      <w:r w:rsidRPr="001E2E0B">
        <w:t xml:space="preserve">Ejemplo ilustrativo de cómo quedaría el apartado 3 y 4 completado. </w:t>
      </w:r>
      <w:proofErr w:type="spellStart"/>
      <w:r w:rsidRPr="001E2E0B">
        <w:t>Adaptá</w:t>
      </w:r>
      <w:proofErr w:type="spellEnd"/>
      <w:r w:rsidRPr="001E2E0B">
        <w:t xml:space="preserve"> al contenido institucional real del Banco.</w:t>
      </w:r>
    </w:p>
    <w:p w14:paraId="581F4238" w14:textId="77777777" w:rsidR="00E747A2" w:rsidRPr="001E2E0B" w:rsidRDefault="00000000">
      <w:r w:rsidRPr="001E2E0B">
        <w:rPr>
          <w:b/>
        </w:rPr>
        <w:t>Marco normativo de referencia (ejemplo):</w:t>
      </w:r>
    </w:p>
    <w:p w14:paraId="423C437F" w14:textId="77777777" w:rsidR="00E747A2" w:rsidRPr="001E2E0B" w:rsidRDefault="00000000">
      <w:pPr>
        <w:pStyle w:val="Listaconvietas"/>
      </w:pPr>
      <w:r w:rsidRPr="001E2E0B">
        <w:t>Marco de Ciberseguridad 5.0 de Agesic (www.gub.uy/agesic).</w:t>
      </w:r>
    </w:p>
    <w:p w14:paraId="1CF64138" w14:textId="77777777" w:rsidR="00E747A2" w:rsidRPr="001E2E0B" w:rsidRDefault="00000000">
      <w:pPr>
        <w:pStyle w:val="Listaconvietas"/>
      </w:pPr>
      <w:r w:rsidRPr="001E2E0B">
        <w:t>Ley 18.331 de Protección de Datos Personales y Acción de Habeas Data; Ley 19.670; Decretos 414/009 y 64/020.</w:t>
      </w:r>
    </w:p>
    <w:p w14:paraId="2E30D245" w14:textId="77777777" w:rsidR="00E747A2" w:rsidRPr="001E2E0B" w:rsidRDefault="00000000">
      <w:pPr>
        <w:pStyle w:val="Listaconvietas"/>
      </w:pPr>
      <w:r w:rsidRPr="001E2E0B">
        <w:t>Recopilación de Normas de Regulación y Control del Sistema Financiero (RNRCSF) del BCU, en especial art. 492 y disposiciones de resguardo de datos y tercerizaciones; Circulares BCU 2227, 2419 a 2422 y 2280.</w:t>
      </w:r>
    </w:p>
    <w:p w14:paraId="21FF5B23" w14:textId="77777777" w:rsidR="00E747A2" w:rsidRPr="001E2E0B" w:rsidRDefault="00000000">
      <w:pPr>
        <w:pStyle w:val="Listaconvietas"/>
      </w:pPr>
      <w:r w:rsidRPr="001E2E0B">
        <w:t>Normas del sistema de pagos (RNSP) y secreto bancario.</w:t>
      </w:r>
    </w:p>
    <w:p w14:paraId="5C581EC9" w14:textId="77777777" w:rsidR="00E747A2" w:rsidRPr="001E2E0B" w:rsidRDefault="00000000">
      <w:pPr>
        <w:pStyle w:val="Listaconvietas"/>
      </w:pPr>
      <w:r w:rsidRPr="001E2E0B">
        <w:t>Decretos 92/014 y 66/025 y Ley 20.212 (Estado uruguayo / ciberseguridad).</w:t>
      </w:r>
    </w:p>
    <w:p w14:paraId="3BA1F364" w14:textId="77777777" w:rsidR="00E747A2" w:rsidRPr="001E2E0B" w:rsidRDefault="00000000">
      <w:r w:rsidRPr="001E2E0B">
        <w:rPr>
          <w:b/>
        </w:rPr>
        <w:t>Principios (ejemplo):</w:t>
      </w:r>
    </w:p>
    <w:p w14:paraId="4F030C28" w14:textId="77777777" w:rsidR="00E747A2" w:rsidRPr="001E2E0B" w:rsidRDefault="00000000">
      <w:pPr>
        <w:pStyle w:val="Listaconvietas"/>
      </w:pPr>
      <w:r w:rsidRPr="001E2E0B">
        <w:rPr>
          <w:b/>
        </w:rPr>
        <w:t>Responsabilidad de la dirección:</w:t>
      </w:r>
      <w:r w:rsidRPr="001E2E0B">
        <w:t xml:space="preserve"> el Directorio del Banco aprueba esta política y asigna los recursos para su cumplimiento.</w:t>
      </w:r>
    </w:p>
    <w:p w14:paraId="42F649A6" w14:textId="77777777" w:rsidR="00E747A2" w:rsidRPr="001E2E0B" w:rsidRDefault="00000000">
      <w:pPr>
        <w:pStyle w:val="Listaconvietas"/>
      </w:pPr>
      <w:r w:rsidRPr="001E2E0B">
        <w:rPr>
          <w:b/>
        </w:rPr>
        <w:t>Enfoque basado en riesgos:</w:t>
      </w:r>
      <w:r w:rsidRPr="001E2E0B">
        <w:t xml:space="preserve"> el Banco protege prioritariamente los activos que soportan el crédito hipotecario, el ahorro, el sistema de pagos y los datos personales de sus clientes.</w:t>
      </w:r>
    </w:p>
    <w:p w14:paraId="7D744D74" w14:textId="77777777" w:rsidR="00E747A2" w:rsidRPr="001E2E0B" w:rsidRDefault="00000000">
      <w:pPr>
        <w:pStyle w:val="Listaconvietas"/>
      </w:pPr>
      <w:r w:rsidRPr="001E2E0B">
        <w:rPr>
          <w:b/>
        </w:rPr>
        <w:t>CID:</w:t>
      </w:r>
      <w:r w:rsidRPr="001E2E0B">
        <w:t xml:space="preserve"> la información se clasifica y protege según su impacto en confidencialidad, integridad y disponibilidad.</w:t>
      </w:r>
    </w:p>
    <w:p w14:paraId="71CC4769" w14:textId="77777777" w:rsidR="00E747A2" w:rsidRPr="001E2E0B" w:rsidRDefault="00000000">
      <w:pPr>
        <w:pStyle w:val="Listaconvietas"/>
      </w:pPr>
      <w:r w:rsidRPr="001E2E0B">
        <w:rPr>
          <w:b/>
        </w:rPr>
        <w:t>Mejora continua:</w:t>
      </w:r>
      <w:r w:rsidRPr="001E2E0B">
        <w:t xml:space="preserve"> se aplica el ciclo Planificar-Hacer-Verificar-Actuar y los resultados se reportan semestralmente al Comité.</w:t>
      </w:r>
    </w:p>
    <w:p w14:paraId="44DC731E" w14:textId="77777777" w:rsidR="00E747A2" w:rsidRPr="001E2E0B" w:rsidRDefault="00000000">
      <w:r w:rsidRPr="001E2E0B">
        <w:rPr>
          <w:b/>
        </w:rPr>
        <w:t>Alcance (ejemplo):</w:t>
      </w:r>
    </w:p>
    <w:p w14:paraId="583915FF" w14:textId="77777777" w:rsidR="00E747A2" w:rsidRPr="001E2E0B" w:rsidRDefault="00000000">
      <w:pPr>
        <w:pStyle w:val="Listaconvietas"/>
      </w:pPr>
      <w:r w:rsidRPr="001E2E0B">
        <w:t>Todas las dependencias del organigrama del Banco (Áreas Comercial, Operaciones y TI, Administración Financiera, Riesgos, y divisiones de Gerencia General), sucursales, y los servicios provistos por terceros que traten información del banco.</w:t>
      </w:r>
    </w:p>
    <w:p w14:paraId="210DB826" w14:textId="77777777" w:rsidR="00E747A2" w:rsidRDefault="00000000">
      <w:r w:rsidRPr="001E2E0B">
        <w:rPr>
          <w:b/>
        </w:rPr>
        <w:lastRenderedPageBreak/>
        <w:t>Siguientes pasos:</w:t>
      </w:r>
      <w:r w:rsidRPr="001E2E0B">
        <w:t xml:space="preserve"> </w:t>
      </w:r>
      <w:proofErr w:type="spellStart"/>
      <w:r w:rsidRPr="001E2E0B">
        <w:t>completá</w:t>
      </w:r>
      <w:proofErr w:type="spellEnd"/>
      <w:r w:rsidRPr="001E2E0B">
        <w:t xml:space="preserve"> GV-02 (Alcance del SGSI) y GV-03 (Roles y Comité) para cerrar el bloque de Gobernar.</w:t>
      </w:r>
    </w:p>
    <w:sectPr w:rsidR="00E747A2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042809">
    <w:abstractNumId w:val="8"/>
  </w:num>
  <w:num w:numId="2" w16cid:durableId="686054613">
    <w:abstractNumId w:val="6"/>
  </w:num>
  <w:num w:numId="3" w16cid:durableId="1016998347">
    <w:abstractNumId w:val="5"/>
  </w:num>
  <w:num w:numId="4" w16cid:durableId="711343679">
    <w:abstractNumId w:val="4"/>
  </w:num>
  <w:num w:numId="5" w16cid:durableId="797072793">
    <w:abstractNumId w:val="7"/>
  </w:num>
  <w:num w:numId="6" w16cid:durableId="1046225439">
    <w:abstractNumId w:val="3"/>
  </w:num>
  <w:num w:numId="7" w16cid:durableId="388236054">
    <w:abstractNumId w:val="2"/>
  </w:num>
  <w:num w:numId="8" w16cid:durableId="1293436176">
    <w:abstractNumId w:val="1"/>
  </w:num>
  <w:num w:numId="9" w16cid:durableId="62384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E0B"/>
    <w:rsid w:val="0029639D"/>
    <w:rsid w:val="00326F90"/>
    <w:rsid w:val="00AA1D8D"/>
    <w:rsid w:val="00B47730"/>
    <w:rsid w:val="00CB0664"/>
    <w:rsid w:val="00E747A2"/>
    <w:rsid w:val="00E85D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54AE8"/>
  <w14:defaultImageDpi w14:val="300"/>
  <w15:docId w15:val="{F5E39252-3DDA-4386-99BF-BB6AAD7C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UY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938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Pastorini</cp:lastModifiedBy>
  <cp:revision>2</cp:revision>
  <dcterms:created xsi:type="dcterms:W3CDTF">2013-12-23T23:15:00Z</dcterms:created>
  <dcterms:modified xsi:type="dcterms:W3CDTF">2026-08-31T12:04:00Z</dcterms:modified>
  <cp:category/>
</cp:coreProperties>
</file>