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Zero-to-Ship</w:t>
      </w:r>
    </w:p>
    <w:p>
      <w:pPr>
        <w:pStyle w:val="Subtitle"/>
      </w:pPr>
      <w:r>
        <w:t xml:space="preserve">Selected sections from the Zero-to-Ship document set</w:t>
      </w:r>
    </w:p>
    <w:p>
      <w:pPr>
        <w:pStyle w:val="Author"/>
      </w:pPr>
      <w:r>
        <w:t xml:space="preserve">Zerø Effort</w:t>
      </w:r>
    </w:p>
    <w:p>
      <w:pPr>
        <w:pStyle w:val="Date"/>
      </w:pPr>
      <w:r>
        <w:t xml:space="preserve">Version 2.1 · 15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3" w:name="executive-summary"/>
    <w:p>
      <w:pPr>
        <w:pStyle w:val="Heading1"/>
        <w:pageBreakBefore/>
      </w:pPr>
      <w:r>
        <w:t xml:space="preserve">01. Executive summary</w:t>
      </w:r>
    </w:p>
    <w:p>
      <w:pPr>
        <w:pStyle w:val="FirstParagraph"/>
      </w:pPr>
      <w:r>
        <w:t xml:space="preserve">Zero-to-Ship exists to close the gap between what an organisation agreed to build and what it received. The specification is written once, in a form a person and a machine can both read. The plan is calculated from that specification rather than written alongside it. Progress is recorded in the document that describes the work, so there is no second record to fall out of date.</w:t>
      </w:r>
    </w:p>
    <w:p>
      <w:pPr>
        <w:pStyle w:val="BodyText"/>
      </w:pPr>
      <w:r>
        <w:t xml:space="preserve">All of it comes from one rule. Every fact belongs in exactly one place, and anything that needs that fact derives it. Drift between a specification and a build is the structural consequence of writing the same fact twice, and no amount of care prevents it, because the two copies are maintained by different people at different times. A coverage gate applies the rule while the plan is being generated. A requirement that no task schedules stops generation, and nothing is produced until somebody decides where that work belongs.</w:t>
      </w:r>
    </w:p>
    <w:p>
      <w:pPr>
        <w:pStyle w:val="BodyText"/>
      </w:pPr>
      <w:r>
        <w:t xml:space="preserve">For a leadership team the change is in which questions have answers. Whether everything agreed has been scheduled, and how much of it is finished, are commands that return a count. Today both come from asking people, and what comes back is an estimate. Expensive human attention moves to the front of the project, into the session where the open decisions are settled and written down. What follows is largely machine time, and it can run with little supervision because the standard it will be held to was fixed before it started.</w:t>
      </w:r>
    </w:p>
    <w:p>
      <w:pPr>
        <w:pStyle w:val="BodyText"/>
      </w:pPr>
      <w:r>
        <w:t xml:space="preserve">This document set is the method applied to itself: 194 identifiers, every one claimed by a planned task, proved by the same gate any other project would face. Zero-to-Ship itself was extracted from the build of Zero Style, a web application specified, planned and largely built by AI agents working this way, and now in production. Read the</w:t>
      </w:r>
      <w:r>
        <w:t xml:space="preserve"> </w:t>
      </w:r>
      <w:hyperlink r:id="rId18">
        <w:r>
          <w:rPr>
            <w:rStyle w:val="Hyperlink"/>
          </w:rPr>
          <w:t xml:space="preserve">Method Brief</w:t>
        </w:r>
      </w:hyperlink>
      <w:r>
        <w:t xml:space="preserve"> </w:t>
      </w:r>
      <w:r>
        <w:t xml:space="preserve">to judge whether to adopt it, and the</w:t>
      </w:r>
      <w:r>
        <w:t xml:space="preserve"> </w:t>
      </w:r>
      <w:hyperlink r:id="rId19">
        <w:r>
          <w:rPr>
            <w:rStyle w:val="Hyperlink"/>
          </w:rPr>
          <w:t xml:space="preserve">Operating Playbook</w:t>
        </w:r>
      </w:hyperlink>
      <w:r>
        <w:t xml:space="preserve"> </w:t>
      </w:r>
      <w:r>
        <w:t xml:space="preserve">to run it.</w:t>
      </w:r>
    </w:p>
    <w:p>
      <w:pPr>
        <w:pStyle w:val="BodyText"/>
      </w:pPr>
      <w:r>
        <w:drawing>
          <wp:inline>
            <wp:extent cx="5943600" cy="2983687"/>
            <wp:effectExtent b="0" l="0" r="0" t="0"/>
            <wp:docPr descr="" title="" id="21" name="Picture"/>
            <a:graphic>
              <a:graphicData uri="http://schemas.openxmlformats.org/drawingml/2006/picture">
                <pic:pic>
                  <pic:nvPicPr>
                    <pic:cNvPr descr="/private/tmp/claude-501/-Volumes-Data-dev-zero-to-ship/e19bf3d9-35a4-42c3-a67f-bce65e520f59/scratchpad/art/art-index_html-0.jpg" id="22" name="Picture"/>
                    <pic:cNvPicPr>
                      <a:picLocks noChangeArrowheads="1" noChangeAspect="1"/>
                    </pic:cNvPicPr>
                  </pic:nvPicPr>
                  <pic:blipFill>
                    <a:blip r:embed="rId20"/>
                    <a:stretch>
                      <a:fillRect/>
                    </a:stretch>
                  </pic:blipFill>
                  <pic:spPr bwMode="auto">
                    <a:xfrm>
                      <a:off x="0" y="0"/>
                      <a:ext cx="5943600" cy="2983687"/>
                    </a:xfrm>
                    <a:prstGeom prst="rect">
                      <a:avLst/>
                    </a:prstGeom>
                    <a:noFill/>
                    <a:ln w="9525">
                      <a:noFill/>
                      <a:headEnd/>
                      <a:tailEnd/>
                    </a:ln>
                  </pic:spPr>
                </pic:pic>
              </a:graphicData>
            </a:graphic>
          </wp:inline>
        </w:drawing>
      </w:r>
    </w:p>
    <w:p>
      <w:pPr>
        <w:pStyle w:val="Compact"/>
        <w:numPr>
          <w:ilvl w:val="0"/>
          <w:numId w:val="1001"/>
        </w:numPr>
      </w:pPr>
      <w:r>
        <w:rPr>
          <w:b/>
          <w:bCs/>
        </w:rPr>
        <w:t xml:space="preserve">What the business wants</w:t>
      </w:r>
      <w:r>
        <w:t xml:space="preserve"> </w:t>
      </w:r>
      <w:r>
        <w:t xml:space="preserve">— A brief, a conversation, documents that already exist — in whatever form it arrives.</w:t>
      </w:r>
    </w:p>
    <w:p>
      <w:pPr>
        <w:pStyle w:val="Compact"/>
        <w:numPr>
          <w:ilvl w:val="0"/>
          <w:numId w:val="1001"/>
        </w:numPr>
      </w:pPr>
      <w:r>
        <w:rPr>
          <w:b/>
          <w:bCs/>
        </w:rPr>
        <w:t xml:space="preserve">Decisions taken once</w:t>
      </w:r>
      <w:r>
        <w:t xml:space="preserve"> </w:t>
      </w:r>
      <w:r>
        <w:t xml:space="preserve">— Every open question put to the people who can answer it, and each answer written down where the build will read it.</w:t>
      </w:r>
    </w:p>
    <w:p>
      <w:pPr>
        <w:pStyle w:val="Compact"/>
        <w:numPr>
          <w:ilvl w:val="0"/>
          <w:numId w:val="1001"/>
        </w:numPr>
      </w:pPr>
      <w:r>
        <w:rPr>
          <w:b/>
          <w:bCs/>
        </w:rPr>
        <w:t xml:space="preserve">One specification</w:t>
      </w:r>
      <w:r>
        <w:t xml:space="preserve"> </w:t>
      </w:r>
      <w:r>
        <w:t xml:space="preserve">— Seven linked documents, each narrower than the last, with every fact recorded in exactly one place.</w:t>
      </w:r>
    </w:p>
    <w:p>
      <w:pPr>
        <w:pStyle w:val="Compact"/>
        <w:numPr>
          <w:ilvl w:val="0"/>
          <w:numId w:val="1001"/>
        </w:numPr>
      </w:pPr>
      <w:r>
        <w:rPr>
          <w:b/>
          <w:bCs/>
        </w:rPr>
        <w:t xml:space="preserve">A plan, derived</w:t>
      </w:r>
      <w:r>
        <w:t xml:space="preserve"> </w:t>
      </w:r>
      <w:r>
        <w:t xml:space="preserve">— Milestones, phases and test-first tasks calculated from the specification, so the two cannot disagree.</w:t>
      </w:r>
    </w:p>
    <w:p>
      <w:pPr>
        <w:pStyle w:val="Compact"/>
        <w:numPr>
          <w:ilvl w:val="0"/>
          <w:numId w:val="1001"/>
        </w:numPr>
      </w:pPr>
      <w:r>
        <w:rPr>
          <w:b/>
          <w:bCs/>
        </w:rPr>
        <w:t xml:space="preserve">Coverage proved</w:t>
      </w:r>
      <w:r>
        <w:t xml:space="preserve"> </w:t>
      </w:r>
      <w:r>
        <w:t xml:space="preserve">— A requirement no task schedules stops generation. Nothing falls off the list quietly.</w:t>
      </w:r>
    </w:p>
    <w:p>
      <w:pPr>
        <w:pStyle w:val="Compact"/>
        <w:numPr>
          <w:ilvl w:val="0"/>
          <w:numId w:val="1001"/>
        </w:numPr>
      </w:pPr>
      <w:r>
        <w:rPr>
          <w:b/>
          <w:bCs/>
        </w:rPr>
        <w:t xml:space="preserve">Delivered, with evidence</w:t>
      </w:r>
      <w:r>
        <w:t xml:space="preserve"> </w:t>
      </w:r>
      <w:r>
        <w:t xml:space="preserve">— The work runs largely unattended and writes its own status back into the plan that describes it.</w:t>
      </w:r>
    </w:p>
    <w:bookmarkEnd w:id="23"/>
    <w:bookmarkStart w:id="28" w:name="the-problem-in-one-page"/>
    <w:p>
      <w:pPr>
        <w:pStyle w:val="Heading1"/>
      </w:pPr>
      <w:r>
        <w:t xml:space="preserve">02. The problem, in one page</w:t>
      </w:r>
    </w:p>
    <w:p>
      <w:pPr>
        <w:pStyle w:val="FirstParagraph"/>
      </w:pPr>
      <w:r>
        <w:t xml:space="preserve">Every software project starts with someone describing what they want. That description gets written down, agreed, and then — almost immediately — it starts to drift from what is actually being built. Not through carelessness. Through structure: the description lives in one place and the work lives in another, and nothing connects them. Weeks later nobody can say with confidence whether everything that was agreed has been built, and the honest answer is usually</w:t>
      </w:r>
      <w:r>
        <w:t xml:space="preserve"> </w:t>
      </w:r>
      <w:r>
        <w:rPr>
          <w:b/>
          <w:bCs/>
        </w:rPr>
        <w:t xml:space="preserve">no, and nobody noticed</w:t>
      </w:r>
      <w:r>
        <w:t xml:space="preserve">.</w:t>
      </w:r>
    </w:p>
    <w:p>
      <w:pPr>
        <w:pStyle w:val="BodyText"/>
      </w:pPr>
      <w:r>
        <w:t xml:space="preserve">Handing the building to an AI agent makes this sharper, not softer. An agent given a loose description will produce something confident, plausible and fast. It will make hundreds of small decisions nobody sees, and it will report that it is finished. Whether the result is the thing that was wanted remains unanswerable — because there is nothing to check it against.</w:t>
      </w:r>
    </w:p>
    <w:p>
      <w:pPr>
        <w:pStyle w:val="BodyText"/>
      </w:pPr>
      <w:r>
        <w:t xml:space="preserve">Underneath both problems is a single fault, and it is boring:</w:t>
      </w:r>
      <w:r>
        <w:t xml:space="preserve"> </w:t>
      </w:r>
      <w:r>
        <w:rPr>
          <w:b/>
          <w:bCs/>
        </w:rPr>
        <w:t xml:space="preserve">the same fact is written down in more than one place.</w:t>
      </w:r>
      <w:r>
        <w:t xml:space="preserve"> </w:t>
      </w:r>
      <w:r>
        <w:t xml:space="preserve">It is in the specification, and in the plan. In the plan, and in the tracker. In the tracker, and in someone's memory of a meeting. Every duplicate is a place where the record and the reality can quietly separate. Discipline does not fix this. Only structure does.</w:t>
      </w:r>
    </w:p>
    <w:bookmarkStart w:id="24" w:name="today-the-specification-rots"/>
    <w:p>
      <w:pPr>
        <w:pStyle w:val="Heading3"/>
      </w:pPr>
      <w:r>
        <w:t xml:space="preserve">Today — The specification rots</w:t>
      </w:r>
    </w:p>
    <w:p>
      <w:pPr>
        <w:pStyle w:val="FirstParagraph"/>
      </w:pPr>
      <w:r>
        <w:t xml:space="preserve">Written once, approved, overtaken by the code. Nothing checks, so nobody knows.</w:t>
      </w:r>
    </w:p>
    <w:bookmarkEnd w:id="24"/>
    <w:bookmarkStart w:id="25" w:name="today-the-plan-drifts"/>
    <w:p>
      <w:pPr>
        <w:pStyle w:val="Heading3"/>
      </w:pPr>
      <w:r>
        <w:t xml:space="preserve">Today — The plan drifts</w:t>
      </w:r>
    </w:p>
    <w:p>
      <w:pPr>
        <w:pStyle w:val="FirstParagraph"/>
      </w:pPr>
      <w:r>
        <w:t xml:space="preserve">Two descriptions of the same intent, maintained separately, diverging from day one.</w:t>
      </w:r>
    </w:p>
    <w:bookmarkEnd w:id="25"/>
    <w:bookmarkStart w:id="26" w:name="today-progress-is-anecdote"/>
    <w:p>
      <w:pPr>
        <w:pStyle w:val="Heading3"/>
      </w:pPr>
      <w:r>
        <w:t xml:space="preserve">Today — Progress is anecdote</w:t>
      </w:r>
    </w:p>
    <w:p>
      <w:pPr>
        <w:pStyle w:val="FirstParagraph"/>
      </w:pPr>
      <w:r>
        <w:t xml:space="preserve">A tracker, a spreadsheet and a stand-up — none of which is the work itself.</w:t>
      </w:r>
    </w:p>
    <w:bookmarkEnd w:id="26"/>
    <w:bookmarkStart w:id="27" w:name="today-speed-magnifies-ambiguity"/>
    <w:p>
      <w:pPr>
        <w:pStyle w:val="Heading3"/>
      </w:pPr>
      <w:r>
        <w:t xml:space="preserve">Today — Speed magnifies ambiguity</w:t>
      </w:r>
    </w:p>
    <w:p>
      <w:pPr>
        <w:pStyle w:val="FirstParagraph"/>
      </w:pPr>
      <w:r>
        <w:t xml:space="preserve">Anything vague in the brief becomes a confident, invisible decision in the build.</w:t>
      </w:r>
    </w:p>
    <w:bookmarkEnd w:id="27"/>
    <w:p>
      <w:pPr>
        <w:pStyle w:val="BlockText"/>
      </w:pPr>
      <w:r>
        <w:rPr>
          <w:b/>
          <w:bCs/>
        </w:rPr>
        <w:t xml:space="preserve">The claim.</w:t>
      </w:r>
      <w:r>
        <w:t xml:space="preserve"> </w:t>
      </w:r>
      <w:r>
        <w:t xml:space="preserve">If each fact exists in exactly one place, and everything else is calculated from it, then the record and the reality cannot separate — not because people are careful, but because there is nowhere for the gap to hide.</w:t>
      </w:r>
    </w:p>
    <w:bookmarkEnd w:id="28"/>
    <w:bookmarkStart w:id="33" w:name="the-method-run-for-real-zero-style"/>
    <w:p>
      <w:pPr>
        <w:pStyle w:val="Heading1"/>
      </w:pPr>
      <w:r>
        <w:t xml:space="preserve">03. The method, run for real: Zero Style</w:t>
      </w:r>
    </w:p>
    <w:p>
      <w:pPr>
        <w:pStyle w:val="FirstParagraph"/>
      </w:pPr>
      <w:r>
        <w:t xml:space="preserve">Zero-to-Ship was not designed on a whiteboard — it was extracted from a real build.</w:t>
      </w:r>
      <w:r>
        <w:t xml:space="preserve"> </w:t>
      </w:r>
      <w:r>
        <w:rPr>
          <w:b/>
          <w:bCs/>
        </w:rPr>
        <w:t xml:space="preserve">Zero Style</w:t>
      </w:r>
      <w:r>
        <w:t xml:space="preserve"> </w:t>
      </w:r>
      <w:r>
        <w:t xml:space="preserve">is a working web application that pairs a dictionary of graphic-design terminology with a converter that turns a plain-language description into a proper design brief. It was specified, planned and largely built by AI agents operating this method, with a person at the gates.</w:t>
      </w:r>
    </w:p>
    <w:p>
      <w:pPr>
        <w:pStyle w:val="BodyText"/>
      </w:pPr>
      <w:r>
        <w:t xml:space="preserve">The specification chain came first: a vision, then requirement documents — every one a single self-contained file carrying its own machine-readable data. The plan was derived from them, the coverage gate proved every requirement scheduled, and the build ran in dependency waves — agents working test-first through generated briefs, writing status back into the plan documents as they went, surviving interruptions through the ledger.</w:t>
      </w:r>
    </w:p>
    <w:p>
      <w:pPr>
        <w:pStyle w:val="BodyText"/>
      </w:pPr>
      <w:r>
        <w:t xml:space="preserve">When new scope arrived after the original specification had shipped — an embedding platform, then a bulk-ingest and curation admin — it came as</w:t>
      </w:r>
      <w:r>
        <w:t xml:space="preserve"> </w:t>
      </w:r>
      <w:r>
        <w:rPr>
          <w:b/>
          <w:bCs/>
        </w:rPr>
        <w:t xml:space="preserve">addenda with new identifier prefixes</w:t>
      </w:r>
      <w:r>
        <w:t xml:space="preserve">. Not one existing identifier was renumbered, and the coverage gate simply grew its universe and demanded the new scope be scheduled too. The product is live in production; its plan documents remain the status board and the audit trail of how it got there.</w:t>
      </w:r>
    </w:p>
    <w:bookmarkStart w:id="29" w:name="specified-72-85-requirements"/>
    <w:p>
      <w:pPr>
        <w:pStyle w:val="Heading3"/>
      </w:pPr>
      <w:r>
        <w:t xml:space="preserve">Specified — 72 + 85 requirements</w:t>
      </w:r>
    </w:p>
    <w:p>
      <w:pPr>
        <w:pStyle w:val="FirstParagraph"/>
      </w:pPr>
      <w:r>
        <w:t xml:space="preserve">72 functional requirements and 85 technical requirements, plus 17 recorded architecture decisions — every one traced and scheduled.</w:t>
      </w:r>
    </w:p>
    <w:bookmarkEnd w:id="29"/>
    <w:bookmarkStart w:id="30" w:name="planned-16-milestones-299-tasks"/>
    <w:p>
      <w:pPr>
        <w:pStyle w:val="Heading3"/>
      </w:pPr>
      <w:r>
        <w:t xml:space="preserve">Planned — 16 milestones · 299 tasks</w:t>
      </w:r>
    </w:p>
    <w:p>
      <w:pPr>
        <w:pStyle w:val="FirstParagraph"/>
      </w:pPr>
      <w:r>
        <w:t xml:space="preserve">Twelve original milestones, four added later by addendum — every task defined by its failing test before any code existed.</w:t>
      </w:r>
    </w:p>
    <w:bookmarkEnd w:id="30"/>
    <w:bookmarkStart w:id="31" w:name="built-295-of-299-passing"/>
    <w:p>
      <w:pPr>
        <w:pStyle w:val="Heading3"/>
      </w:pPr>
      <w:r>
        <w:t xml:space="preserve">Built — 295 of 299 passing</w:t>
      </w:r>
    </w:p>
    <w:p>
      <w:pPr>
        <w:pStyle w:val="FirstParagraph"/>
      </w:pPr>
      <w:r>
        <w:t xml:space="preserve">Status live in the plan documents themselves: 295 passing, 2 awaiting human review, 1 blocked, 1 not started. Real state, not a report.</w:t>
      </w:r>
    </w:p>
    <w:bookmarkEnd w:id="31"/>
    <w:bookmarkStart w:id="32" w:name="shipped-in-production"/>
    <w:p>
      <w:pPr>
        <w:pStyle w:val="Heading3"/>
      </w:pPr>
      <w:r>
        <w:t xml:space="preserve">Shipped — In production</w:t>
      </w:r>
    </w:p>
    <w:p>
      <w:pPr>
        <w:pStyle w:val="FirstParagraph"/>
      </w:pPr>
      <w:r>
        <w:t xml:space="preserve">Deployed through a staged branch flow, promoted by a person who read the diff — the one step the method refuses to automate.</w:t>
      </w:r>
    </w:p>
    <w:bookmarkEnd w:id="32"/>
    <w:p>
      <w:pPr>
        <w:pStyle w:val="BlockText"/>
      </w:pPr>
      <w:r>
        <w:rPr>
          <w:b/>
          <w:bCs/>
        </w:rPr>
        <w:t xml:space="preserve">And this document set is the second run.</w:t>
      </w:r>
      <w:r>
        <w:t xml:space="preserve"> </w:t>
      </w:r>
      <w:r>
        <w:t xml:space="preserve">The ten documents you are reading were produced by the same discipline they describe — generated from embedded data, gated on coverage, validated against the rendered files. The gates caught three real defects during their production. That is the point.</w:t>
      </w:r>
    </w:p>
    <w:bookmarkEnd w:id="33"/>
    <w:bookmarkStart w:id="34" w:name="why-it-holds-together"/>
    <w:p>
      <w:pPr>
        <w:pStyle w:val="Heading1"/>
      </w:pPr>
      <w:r>
        <w:t xml:space="preserve">04. Why it holds together</w:t>
      </w:r>
    </w:p>
    <w:p>
      <w:pPr>
        <w:pStyle w:val="FirstParagraph"/>
      </w:pPr>
      <w:r>
        <w:t xml:space="preserve">For readers evaluating the method rather than commissioning it. Each of these is a structural property, not a practice — it holds whether or not anyone is being careful.</w:t>
      </w:r>
    </w:p>
    <w:p>
      <w:pPr>
        <w:pStyle w:val="DefinitionTerm"/>
      </w:pPr>
      <w:r>
        <w:t xml:space="preserve">The readable view is generated from the machine-readable data, at read time</w:t>
      </w:r>
    </w:p>
    <w:p>
      <w:pPr>
        <w:pStyle w:val="Definition"/>
      </w:pPr>
      <w:r>
        <w:t xml:space="preserve">Not built from it once and then maintained separately — regenerated in front of the reader every time the file is opened. This removes drift between prose and data as a possibility rather than as a risk, which is why it is the first rule and not an optimisation.</w:t>
      </w:r>
    </w:p>
    <w:p>
      <w:pPr>
        <w:pStyle w:val="DefinitionTerm"/>
      </w:pPr>
      <w:r>
        <w:t xml:space="preserve">The plan is derived from the specification</w:t>
      </w:r>
    </w:p>
    <w:p>
      <w:pPr>
        <w:pStyle w:val="Definition"/>
      </w:pPr>
      <w:r>
        <w:t xml:space="preserve">The plan generator reads the specifications directly and computes which requirements are claimed by which units of work. Because the plan cannot be produced without that computation succeeding, coverage is not a review activity — it is a precondition of having a plan.</w:t>
      </w:r>
    </w:p>
    <w:p>
      <w:pPr>
        <w:pStyle w:val="DefinitionTerm"/>
      </w:pPr>
      <w:r>
        <w:t xml:space="preserve">Coverage failure is not downgradable</w:t>
      </w:r>
    </w:p>
    <w:p>
      <w:pPr>
        <w:pStyle w:val="Definition"/>
      </w:pPr>
      <w:r>
        <w:t xml:space="preserve">No configuration turns an unscheduled requirement into a warning. A gate that can be softened under delivery pressure is a gate that will be softened under delivery pressure.</w:t>
      </w:r>
    </w:p>
    <w:p>
      <w:pPr>
        <w:pStyle w:val="DefinitionTerm"/>
      </w:pPr>
      <w:r>
        <w:t xml:space="preserve">Every task carries its failing test, authored before the work</w:t>
      </w:r>
    </w:p>
    <w:p>
      <w:pPr>
        <w:pStyle w:val="Definition"/>
      </w:pPr>
      <w:r>
        <w:t xml:space="preserve">This is what makes a unit of work dispatchable to someone — or something — with no context. It also has a useful side effect: a task that resists having a failing test written for it is almost always a task that was scoped wrongly, and you find that out during planning.</w:t>
      </w:r>
    </w:p>
    <w:p>
      <w:pPr>
        <w:pStyle w:val="DefinitionTerm"/>
      </w:pPr>
      <w:r>
        <w:t xml:space="preserve">Validation runs against the produced file, not the data behind it</w:t>
      </w:r>
    </w:p>
    <w:p>
      <w:pPr>
        <w:pStyle w:val="Definition"/>
      </w:pPr>
      <w:r>
        <w:t xml:space="preserve">A generator can be correct and still emit a broken artefact — a template regression, a bad substitution, a truncated write. Checking the inputs proves the inputs were sound. Only checking the output proves the deliverable is.</w:t>
      </w:r>
    </w:p>
    <w:p>
      <w:pPr>
        <w:pStyle w:val="DefinitionTerm"/>
      </w:pPr>
      <w:r>
        <w:t xml:space="preserve">Status lives inside the plan and is written by a tool</w:t>
      </w:r>
    </w:p>
    <w:p>
      <w:pPr>
        <w:pStyle w:val="Definition"/>
      </w:pPr>
      <w:r>
        <w:t xml:space="preserve">One artefact is the plan, the status board and the audit trail. Because it is a file under version control, progress is a diff — attributable, reviewable, and recoverable years later.</w:t>
      </w:r>
    </w:p>
    <w:p>
      <w:pPr>
        <w:pStyle w:val="DefinitionTerm"/>
      </w:pPr>
      <w:r>
        <w:t xml:space="preserve">Durable state lives in a ledger, not in memory</w:t>
      </w:r>
    </w:p>
    <w:p>
      <w:pPr>
        <w:pStyle w:val="Definition"/>
      </w:pPr>
      <w:r>
        <w:t xml:space="preserve">Long autonomous runs lose their working memory. Anything held only there does not survive a restart. The ledger records done-state, decisions taken and the exact next step, so resuming is recomputation rather than recollection.</w:t>
      </w:r>
    </w:p>
    <w:p>
      <w:pPr>
        <w:pStyle w:val="DefinitionTerm"/>
      </w:pPr>
      <w:r>
        <w:t xml:space="preserve">Identifiers are permanent</w:t>
      </w:r>
    </w:p>
    <w:p>
      <w:pPr>
        <w:pStyle w:val="Definition"/>
      </w:pPr>
      <w:r>
        <w:t xml:space="preserve">They appear in traces, test names, commit messages and conversations. Renumbering them invalidates all of those at once, silently. So numbering has gaps, and that is correct.</w:t>
      </w:r>
    </w:p>
    <w:p>
      <w:pPr>
        <w:pStyle w:val="DefinitionTerm"/>
      </w:pPr>
      <w:r>
        <w:t xml:space="preserve">New scope arrives as an addendum</w:t>
      </w:r>
    </w:p>
    <w:p>
      <w:pPr>
        <w:pStyle w:val="Definition"/>
      </w:pPr>
      <w:r>
        <w:t xml:space="preserve">A new document with its own identifier prefix, merged into the coverage universe. Nothing that already shipped is edited, so nothing that already resolved stops resolving.</w:t>
      </w:r>
    </w:p>
    <w:p>
      <w:pPr>
        <w:pStyle w:val="DefinitionTerm"/>
      </w:pPr>
      <w:r>
        <w:t xml:space="preserve">Every milestone leaves a lesson the next one must read</w:t>
      </w:r>
    </w:p>
    <w:p>
      <w:pPr>
        <w:pStyle w:val="Definition"/>
      </w:pPr>
      <w:r>
        <w:t xml:space="preserve">Retrospectives are inputs, not artefacts. This is the mechanism that makes the fourth wave of work meaningfully cheaper than the first, rather than identically expensive.</w:t>
      </w:r>
    </w:p>
    <w:bookmarkEnd w:id="34"/>
    <w:bookmarkStart w:id="35" w:name="what-it-costs-and-what-it-returns"/>
    <w:p>
      <w:pPr>
        <w:pStyle w:val="Heading1"/>
      </w:pPr>
      <w:r>
        <w:t xml:space="preserve">05. What it costs, and what it returns</w:t>
      </w:r>
    </w:p>
    <w:p>
      <w:pPr>
        <w:pStyle w:val="FirstParagraph"/>
      </w:pPr>
      <w:r>
        <w:t xml:space="preserve">Honest accounting. The cost is real, it lands early, and it is mostly one kind of work: deciding things before building them.</w:t>
      </w:r>
    </w:p>
    <w:tbl>
      <w:tblPr>
        <w:tblStyle w:val="Table"/>
        <w:tblLook w:firstRow="1" w:lastRow="0" w:firstColumn="0" w:lastColumn="0" w:noHBand="0" w:noVBand="0" w:val="0020"/>
        <w:tblW w:w="9360" w:type="dxa"/>
      </w:tblPr>
      <w:tblGrid>
        <w:gridCol w:w="3120"/>
        <w:gridCol w:w="3120"/>
        <w:gridCol w:w="3120"/>
      </w:tblGrid>
      <w:tr>
        <w:trPr>
          <w:tblHeader w:val="on"/>
          <w:tblHeader/>
          <w:cantSplit/>
        </w:trPr>
        <w:tc>
          <w:tcPr>
            <w:tcW w:w="3120" w:type="dxa"/>
          </w:tcPr>
          <w:p>
            <w:pPr>
              <w:pStyle w:val="Compact"/>
            </w:pPr>
          </w:p>
        </w:tc>
        <w:tc>
          <w:tcPr>
            <w:tcW w:w="3120" w:type="dxa"/>
          </w:tcPr>
          <w:p>
            <w:pPr>
              <w:pStyle w:val="Compact"/>
            </w:pPr>
            <w:r>
              <w:t xml:space="preserve">What it costs</w:t>
            </w:r>
          </w:p>
        </w:tc>
        <w:tc>
          <w:tcPr>
            <w:tcW w:w="3120" w:type="dxa"/>
          </w:tcPr>
          <w:p>
            <w:pPr>
              <w:pStyle w:val="Compact"/>
            </w:pPr>
            <w:r>
              <w:t xml:space="preserve">What it returns</w:t>
            </w:r>
          </w:p>
        </w:tc>
      </w:tr>
      <w:tr>
        <w:trPr>
          <w:cantSplit/>
        </w:trPr>
        <w:tc>
          <w:tcPr>
            <w:tcW w:w="3120" w:type="dxa"/>
          </w:tcPr>
          <w:p>
            <w:pPr>
              <w:pStyle w:val="Compact"/>
            </w:pPr>
            <w:r>
              <w:rPr>
                <w:b/>
                <w:bCs/>
              </w:rPr>
              <w:t xml:space="preserve">Deciding</w:t>
            </w:r>
          </w:p>
        </w:tc>
        <w:tc>
          <w:tcPr>
            <w:tcW w:w="3120" w:type="dxa"/>
          </w:tcPr>
          <w:p>
            <w:pPr>
              <w:pStyle w:val="Compact"/>
            </w:pPr>
            <w:r>
              <w:t xml:space="preserve">One focused session per document, before authoring. Every fork closed, with a recommended default offered for each.</w:t>
            </w:r>
          </w:p>
        </w:tc>
        <w:tc>
          <w:tcPr>
            <w:tcW w:w="3120" w:type="dxa"/>
          </w:tcPr>
          <w:p>
            <w:pPr>
              <w:pStyle w:val="Compact"/>
            </w:pPr>
            <w:r>
              <w:t xml:space="preserve">No interruptions during the build. No decision made twice. No decision made by accident.</w:t>
            </w:r>
          </w:p>
        </w:tc>
      </w:tr>
      <w:tr>
        <w:trPr>
          <w:cantSplit/>
        </w:trPr>
        <w:tc>
          <w:tcPr>
            <w:tcW w:w="3120" w:type="dxa"/>
          </w:tcPr>
          <w:p>
            <w:pPr>
              <w:pStyle w:val="Compact"/>
            </w:pPr>
            <w:r>
              <w:rPr>
                <w:b/>
                <w:bCs/>
              </w:rPr>
              <w:t xml:space="preserve">Specifying</w:t>
            </w:r>
          </w:p>
        </w:tc>
        <w:tc>
          <w:tcPr>
            <w:tcW w:w="3120" w:type="dxa"/>
          </w:tcPr>
          <w:p>
            <w:pPr>
              <w:pStyle w:val="Compact"/>
            </w:pPr>
            <w:r>
              <w:t xml:space="preserve">Writing requirements that are atomic, testable and prioritised — slower than prose, and it feels slower.</w:t>
            </w:r>
          </w:p>
        </w:tc>
        <w:tc>
          <w:tcPr>
            <w:tcW w:w="3120" w:type="dxa"/>
          </w:tcPr>
          <w:p>
            <w:pPr>
              <w:pStyle w:val="Compact"/>
            </w:pPr>
            <w:r>
              <w:t xml:space="preserve">Every later artefact is derived from this one, so the effort is spent once instead of re-spent in every plan, ticket and hand-off.</w:t>
            </w:r>
          </w:p>
        </w:tc>
      </w:tr>
      <w:tr>
        <w:trPr>
          <w:cantSplit/>
        </w:trPr>
        <w:tc>
          <w:tcPr>
            <w:tcW w:w="3120" w:type="dxa"/>
          </w:tcPr>
          <w:p>
            <w:pPr>
              <w:pStyle w:val="Compact"/>
            </w:pPr>
            <w:r>
              <w:rPr>
                <w:b/>
                <w:bCs/>
              </w:rPr>
              <w:t xml:space="preserve">Planning</w:t>
            </w:r>
          </w:p>
        </w:tc>
        <w:tc>
          <w:tcPr>
            <w:tcW w:w="3120" w:type="dxa"/>
          </w:tcPr>
          <w:p>
            <w:pPr>
              <w:pStyle w:val="Compact"/>
            </w:pPr>
            <w:r>
              <w:t xml:space="preserve">Authoring each task's failing test before the task exists. This is the largest single cost.</w:t>
            </w:r>
          </w:p>
        </w:tc>
        <w:tc>
          <w:tcPr>
            <w:tcW w:w="3120" w:type="dxa"/>
          </w:tcPr>
          <w:p>
            <w:pPr>
              <w:pStyle w:val="Compact"/>
            </w:pPr>
            <w:r>
              <w:t xml:space="preserve">Work becomes dispatchable to anyone or anything with no context, and completion becomes machine-checkable rather than reported.</w:t>
            </w:r>
          </w:p>
        </w:tc>
      </w:tr>
      <w:tr>
        <w:trPr>
          <w:cantSplit/>
        </w:trPr>
        <w:tc>
          <w:tcPr>
            <w:tcW w:w="3120" w:type="dxa"/>
          </w:tcPr>
          <w:p>
            <w:pPr>
              <w:pStyle w:val="Compact"/>
            </w:pPr>
            <w:r>
              <w:rPr>
                <w:b/>
                <w:bCs/>
              </w:rPr>
              <w:t xml:space="preserve">Tooling</w:t>
            </w:r>
          </w:p>
        </w:tc>
        <w:tc>
          <w:tcPr>
            <w:tcW w:w="3120" w:type="dxa"/>
          </w:tcPr>
          <w:p>
            <w:pPr>
              <w:pStyle w:val="Compact"/>
            </w:pPr>
            <w:r>
              <w:t xml:space="preserve">A small toolchain: seven generators, a plan generator, validators, a status tool, an orchestrator, installed as one plugin. No third-party dependencies, no service to run.</w:t>
            </w:r>
          </w:p>
        </w:tc>
        <w:tc>
          <w:tcPr>
            <w:tcW w:w="3120" w:type="dxa"/>
          </w:tcPr>
          <w:p>
            <w:pPr>
              <w:pStyle w:val="Compact"/>
            </w:pPr>
            <w:r>
              <w:t xml:space="preserve">Runs anywhere, offline, unchanged in five years. Nothing to host, nothing to pay for, nothing to migrate.</w:t>
            </w:r>
          </w:p>
        </w:tc>
      </w:tr>
      <w:tr>
        <w:trPr>
          <w:cantSplit/>
        </w:trPr>
        <w:tc>
          <w:tcPr>
            <w:tcW w:w="3120" w:type="dxa"/>
          </w:tcPr>
          <w:p>
            <w:pPr>
              <w:pStyle w:val="Compact"/>
            </w:pPr>
            <w:r>
              <w:rPr>
                <w:b/>
                <w:bCs/>
              </w:rPr>
              <w:t xml:space="preserve">Discipline</w:t>
            </w:r>
          </w:p>
        </w:tc>
        <w:tc>
          <w:tcPr>
            <w:tcW w:w="3120" w:type="dxa"/>
          </w:tcPr>
          <w:p>
            <w:pPr>
              <w:pStyle w:val="Compact"/>
            </w:pPr>
            <w:r>
              <w:t xml:space="preserve">Generated files are never hand-edited. Gates are never softened. Retrospectives are actually read.</w:t>
            </w:r>
          </w:p>
        </w:tc>
        <w:tc>
          <w:tcPr>
            <w:tcW w:w="3120" w:type="dxa"/>
          </w:tcPr>
          <w:p>
            <w:pPr>
              <w:pStyle w:val="Compact"/>
            </w:pPr>
            <w:r>
              <w:t xml:space="preserve">The guarantees stay guarantees. Every one of them fails quietly the moment its rule is treated as advisory.</w:t>
            </w:r>
          </w:p>
        </w:tc>
      </w:tr>
    </w:tbl>
    <w:bookmarkEnd w:id="35"/>
    <w:bookmarkStart w:id="36" w:name="what-it-deliberately-is-not"/>
    <w:p>
      <w:pPr>
        <w:pStyle w:val="Heading1"/>
      </w:pPr>
      <w:r>
        <w:t xml:space="preserve">06. What it deliberately is not</w:t>
      </w:r>
    </w:p>
    <w:p>
      <w:pPr>
        <w:pStyle w:val="FirstParagraph"/>
      </w:pPr>
      <w:r>
        <w:t xml:space="preserve">Recorded as decisions rather than omissions, so they are not revisited by default.</w:t>
      </w:r>
    </w:p>
    <w:p>
      <w:pPr>
        <w:pStyle w:val="Compact"/>
        <w:numPr>
          <w:ilvl w:val="0"/>
          <w:numId w:val="1002"/>
        </w:numPr>
      </w:pPr>
      <w:r>
        <w:rPr>
          <w:b/>
          <w:bCs/>
        </w:rPr>
        <w:t xml:space="preserve">Not a hosted product.</w:t>
      </w:r>
      <w:r>
        <w:t xml:space="preserve"> </w:t>
      </w:r>
      <w:r>
        <w:t xml:space="preserve">No server, no accounts, no stored data. Files in a repository; collaboration through version control.</w:t>
      </w:r>
    </w:p>
    <w:p>
      <w:pPr>
        <w:pStyle w:val="Compact"/>
        <w:numPr>
          <w:ilvl w:val="0"/>
          <w:numId w:val="1002"/>
        </w:numPr>
      </w:pPr>
      <w:r>
        <w:rPr>
          <w:b/>
          <w:bCs/>
        </w:rPr>
        <w:t xml:space="preserve">Not an issue tracker</w:t>
      </w:r>
      <w:r>
        <w:t xml:space="preserve">, and not synchronised with one. The plan document is the tracker.</w:t>
      </w:r>
    </w:p>
    <w:p>
      <w:pPr>
        <w:pStyle w:val="Compact"/>
        <w:numPr>
          <w:ilvl w:val="0"/>
          <w:numId w:val="1002"/>
        </w:numPr>
      </w:pPr>
      <w:r>
        <w:rPr>
          <w:b/>
          <w:bCs/>
        </w:rPr>
        <w:t xml:space="preserve">Not project management.</w:t>
      </w:r>
      <w:r>
        <w:t xml:space="preserve"> </w:t>
      </w:r>
      <w:r>
        <w:t xml:space="preserve">No schedule, no capacity model, no burndown, no estimates used as gates.</w:t>
      </w:r>
    </w:p>
    <w:p>
      <w:pPr>
        <w:pStyle w:val="Compact"/>
        <w:numPr>
          <w:ilvl w:val="0"/>
          <w:numId w:val="1002"/>
        </w:numPr>
      </w:pPr>
      <w:r>
        <w:rPr>
          <w:b/>
          <w:bCs/>
        </w:rPr>
        <w:t xml:space="preserve">Not a substitute for judgement.</w:t>
      </w:r>
      <w:r>
        <w:t xml:space="preserve"> </w:t>
      </w:r>
      <w:r>
        <w:t xml:space="preserve">It makes decisions explicit and durable. It does not make them.</w:t>
      </w:r>
    </w:p>
    <w:p>
      <w:pPr>
        <w:pStyle w:val="Compact"/>
        <w:numPr>
          <w:ilvl w:val="0"/>
          <w:numId w:val="1002"/>
        </w:numPr>
      </w:pPr>
      <w:r>
        <w:rPr>
          <w:b/>
          <w:bCs/>
        </w:rPr>
        <w:t xml:space="preserve">Not a correctness guarantee.</w:t>
      </w:r>
      <w:r>
        <w:t xml:space="preserve"> </w:t>
      </w:r>
      <w:r>
        <w:t xml:space="preserve">It proves that what was specified was scheduled, built and verified. It cannot prove that what was specified was a good idea.</w:t>
      </w:r>
    </w:p>
    <w:p>
      <w:pPr>
        <w:pStyle w:val="Compact"/>
        <w:numPr>
          <w:ilvl w:val="0"/>
          <w:numId w:val="1002"/>
        </w:numPr>
      </w:pPr>
      <w:r>
        <w:rPr>
          <w:b/>
          <w:bCs/>
        </w:rPr>
        <w:t xml:space="preserve">Not tied to any language, framework, domain or vendor.</w:t>
      </w:r>
    </w:p>
    <w:bookmarkEnd w:id="36"/>
    <w:bookmarkStart w:id="37" w:name="how-to-start"/>
    <w:p>
      <w:pPr>
        <w:pStyle w:val="Heading1"/>
      </w:pPr>
      <w:r>
        <w:t xml:space="preserve">07. How to start</w:t>
      </w:r>
    </w:p>
    <w:p>
      <w:pPr>
        <w:pStyle w:val="FirstParagraph"/>
      </w:pPr>
      <w:r>
        <w:t xml:space="preserve">Adoption is incremental and each step is useful alone. The minimum that delivers the core promise is steps one to four.</w:t>
      </w:r>
    </w:p>
    <w:p>
      <w:pPr>
        <w:pStyle w:val="Compact"/>
        <w:numPr>
          <w:ilvl w:val="0"/>
          <w:numId w:val="1003"/>
        </w:numPr>
      </w:pPr>
      <w:r>
        <w:rPr>
          <w:b/>
          <w:bCs/>
        </w:rPr>
        <w:t xml:space="preserve">Adopt the document format.</w:t>
      </w:r>
      <w:r>
        <w:t xml:space="preserve"> </w:t>
      </w:r>
      <w:r>
        <w:t xml:space="preserve">One self-contained file per document, with the data embedded and the readable view generated from it. Immediate benefit: documents stop disagreeing with themselves.</w:t>
      </w:r>
    </w:p>
    <w:p>
      <w:pPr>
        <w:pStyle w:val="Compact"/>
        <w:numPr>
          <w:ilvl w:val="0"/>
          <w:numId w:val="1003"/>
        </w:numPr>
      </w:pPr>
      <w:r>
        <w:rPr>
          <w:b/>
          <w:bCs/>
        </w:rPr>
        <w:t xml:space="preserve">Adopt the decision gate.</w:t>
      </w:r>
      <w:r>
        <w:t xml:space="preserve"> </w:t>
      </w:r>
      <w:r>
        <w:t xml:space="preserve">One session, before authoring, with the outcome written into a locked-decisions table. Immediate benefit: the build stops interrupting people.</w:t>
      </w:r>
    </w:p>
    <w:p>
      <w:pPr>
        <w:pStyle w:val="Compact"/>
        <w:numPr>
          <w:ilvl w:val="0"/>
          <w:numId w:val="1003"/>
        </w:numPr>
      </w:pPr>
      <w:r>
        <w:rPr>
          <w:b/>
          <w:bCs/>
        </w:rPr>
        <w:t xml:space="preserve">Adopt identifiers and traces.</w:t>
      </w:r>
      <w:r>
        <w:t xml:space="preserve"> </w:t>
      </w:r>
      <w:r>
        <w:t xml:space="preserve">Stable, permanent, never renumbered. Immediate benefit: any piece of work can be walked back to the reason it exists.</w:t>
      </w:r>
    </w:p>
    <w:p>
      <w:pPr>
        <w:pStyle w:val="Compact"/>
        <w:numPr>
          <w:ilvl w:val="0"/>
          <w:numId w:val="1003"/>
        </w:numPr>
      </w:pPr>
      <w:r>
        <w:rPr>
          <w:b/>
          <w:bCs/>
        </w:rPr>
        <w:t xml:space="preserve">Adopt the coverage gate.</w:t>
      </w:r>
      <w:r>
        <w:t xml:space="preserve"> </w:t>
      </w:r>
      <w:r>
        <w:t xml:space="preserve">Derive the plan and let the build fail when something is unscheduled. This is the step that converts intention into guarantee — do not skip it.</w:t>
      </w:r>
    </w:p>
    <w:p>
      <w:pPr>
        <w:pStyle w:val="Compact"/>
        <w:numPr>
          <w:ilvl w:val="0"/>
          <w:numId w:val="1003"/>
        </w:numPr>
      </w:pPr>
      <w:r>
        <w:rPr>
          <w:b/>
          <w:bCs/>
        </w:rPr>
        <w:t xml:space="preserve">Adopt test-first task definition.</w:t>
      </w:r>
      <w:r>
        <w:t xml:space="preserve"> </w:t>
      </w:r>
      <w:r>
        <w:t xml:space="preserve">Slowest to adopt, largest return, and the precondition for everything that follows.</w:t>
      </w:r>
    </w:p>
    <w:p>
      <w:pPr>
        <w:pStyle w:val="Compact"/>
        <w:numPr>
          <w:ilvl w:val="0"/>
          <w:numId w:val="1003"/>
        </w:numPr>
      </w:pPr>
      <w:r>
        <w:rPr>
          <w:b/>
          <w:bCs/>
        </w:rPr>
        <w:t xml:space="preserve">Adopt status write-back.</w:t>
      </w:r>
      <w:r>
        <w:t xml:space="preserve"> </w:t>
      </w:r>
      <w:r>
        <w:t xml:space="preserve">Progress becomes a diff instead of a report.</w:t>
      </w:r>
    </w:p>
    <w:p>
      <w:pPr>
        <w:pStyle w:val="Compact"/>
        <w:numPr>
          <w:ilvl w:val="0"/>
          <w:numId w:val="1003"/>
        </w:numPr>
      </w:pPr>
      <w:r>
        <w:rPr>
          <w:b/>
          <w:bCs/>
        </w:rPr>
        <w:t xml:space="preserve">Adopt autonomous execution last</w:t>
      </w:r>
      <w:r>
        <w:t xml:space="preserve">, once at least one milestone has been planned to the standard above. Automation applied to an ambiguous plan produces confident, plausible, wrong work faster.</w:t>
      </w:r>
    </w:p>
    <w:bookmarkEnd w:id="37"/>
    <w:bookmarkStart w:id="45" w:name="where-to-go-next"/>
    <w:p>
      <w:pPr>
        <w:pStyle w:val="Heading1"/>
      </w:pPr>
      <w:r>
        <w:t xml:space="preserve">08. Where to go next</w:t>
      </w:r>
    </w:p>
    <w:p>
      <w:pPr>
        <w:pStyle w:val="FirstParagraph"/>
      </w:pPr>
      <w:r>
        <w:t xml:space="preserve">The rest of the document set, in the order it is usually read.</w:t>
      </w:r>
    </w:p>
    <w:tbl>
      <w:tblPr>
        <w:tblStyle w:val="Table"/>
        <w:tblLook w:firstRow="1" w:lastRow="0" w:firstColumn="0" w:lastColumn="0" w:noHBand="0" w:noVBand="0" w:val="0020"/>
        <w:tblW w:w="9360" w:type="dxa"/>
      </w:tblPr>
      <w:tblGrid>
        <w:gridCol w:w="3120"/>
        <w:gridCol w:w="3120"/>
        <w:gridCol w:w="3120"/>
      </w:tblGrid>
      <w:tr>
        <w:trPr>
          <w:tblHeader w:val="on"/>
          <w:tblHeader/>
          <w:cantSplit/>
        </w:trPr>
        <w:tc>
          <w:tcPr>
            <w:tcW w:w="3120" w:type="dxa"/>
          </w:tcPr>
          <w:p>
            <w:pPr>
              <w:pStyle w:val="Compact"/>
            </w:pPr>
            <w:r>
              <w:t xml:space="preserve">Document</w:t>
            </w:r>
          </w:p>
        </w:tc>
        <w:tc>
          <w:tcPr>
            <w:tcW w:w="3120" w:type="dxa"/>
          </w:tcPr>
          <w:p>
            <w:pPr>
              <w:pStyle w:val="Compact"/>
            </w:pPr>
            <w:r>
              <w:t xml:space="preserve">Answers</w:t>
            </w:r>
          </w:p>
        </w:tc>
        <w:tc>
          <w:tcPr>
            <w:tcW w:w="3120" w:type="dxa"/>
          </w:tcPr>
          <w:p>
            <w:pPr>
              <w:pStyle w:val="Compact"/>
            </w:pPr>
            <w:r>
              <w:t xml:space="preserve">Read it if</w:t>
            </w:r>
          </w:p>
        </w:tc>
      </w:tr>
      <w:tr>
        <w:trPr>
          <w:cantSplit/>
        </w:trPr>
        <w:tc>
          <w:tcPr>
            <w:tcW w:w="3120" w:type="dxa"/>
          </w:tcPr>
          <w:p>
            <w:pPr>
              <w:pStyle w:val="Compact"/>
            </w:pPr>
            <w:hyperlink r:id="rId38">
              <w:r>
                <w:rPr>
                  <w:rStyle w:val="Hyperlink"/>
                </w:rPr>
                <w:t xml:space="preserve">Vision</w:t>
              </w:r>
            </w:hyperlink>
          </w:p>
        </w:tc>
        <w:tc>
          <w:tcPr>
            <w:tcW w:w="3120" w:type="dxa"/>
          </w:tcPr>
          <w:p>
            <w:pPr>
              <w:pStyle w:val="Compact"/>
            </w:pPr>
            <w:r>
              <w:t xml:space="preserve">What problem this exists to solve, and the principles that constrain every decision.</w:t>
            </w:r>
          </w:p>
        </w:tc>
        <w:tc>
          <w:tcPr>
            <w:tcW w:w="3120" w:type="dxa"/>
          </w:tcPr>
          <w:p>
            <w:pPr>
              <w:pStyle w:val="Compact"/>
            </w:pPr>
            <w:r>
              <w:t xml:space="preserve">You want the reasoning, not the mechanics.</w:t>
            </w:r>
          </w:p>
        </w:tc>
      </w:tr>
      <w:tr>
        <w:trPr>
          <w:cantSplit/>
        </w:trPr>
        <w:tc>
          <w:tcPr>
            <w:tcW w:w="3120" w:type="dxa"/>
          </w:tcPr>
          <w:p>
            <w:pPr>
              <w:pStyle w:val="Compact"/>
            </w:pPr>
            <w:hyperlink r:id="rId39">
              <w:r>
                <w:rPr>
                  <w:rStyle w:val="Hyperlink"/>
                </w:rPr>
                <w:t xml:space="preserve">Context</w:t>
              </w:r>
            </w:hyperlink>
          </w:p>
        </w:tc>
        <w:tc>
          <w:tcPr>
            <w:tcW w:w="3120" w:type="dxa"/>
          </w:tcPr>
          <w:p>
            <w:pPr>
              <w:pStyle w:val="Compact"/>
            </w:pPr>
            <w:r>
              <w:t xml:space="preserve">The shared vocabulary — one meaning per term, scoped to bounded contexts.</w:t>
            </w:r>
          </w:p>
        </w:tc>
        <w:tc>
          <w:tcPr>
            <w:tcW w:w="3120" w:type="dxa"/>
          </w:tcPr>
          <w:p>
            <w:pPr>
              <w:pStyle w:val="Compact"/>
            </w:pPr>
            <w:r>
              <w:t xml:space="preserve">You want to know what any word in this set means, precisely.</w:t>
            </w:r>
          </w:p>
        </w:tc>
      </w:tr>
      <w:tr>
        <w:trPr>
          <w:cantSplit/>
        </w:trPr>
        <w:tc>
          <w:tcPr>
            <w:tcW w:w="3120" w:type="dxa"/>
          </w:tcPr>
          <w:p>
            <w:pPr>
              <w:pStyle w:val="Compact"/>
            </w:pPr>
            <w:hyperlink r:id="rId40">
              <w:r>
                <w:rPr>
                  <w:rStyle w:val="Hyperlink"/>
                </w:rPr>
                <w:t xml:space="preserve">Product requirements</w:t>
              </w:r>
            </w:hyperlink>
          </w:p>
        </w:tc>
        <w:tc>
          <w:tcPr>
            <w:tcW w:w="3120" w:type="dxa"/>
          </w:tcPr>
          <w:p>
            <w:pPr>
              <w:pStyle w:val="Compact"/>
            </w:pPr>
            <w:r>
              <w:t xml:space="preserve">What the method must achieve, what it will not do, and how success is measured.</w:t>
            </w:r>
          </w:p>
        </w:tc>
        <w:tc>
          <w:tcPr>
            <w:tcW w:w="3120" w:type="dxa"/>
          </w:tcPr>
          <w:p>
            <w:pPr>
              <w:pStyle w:val="Compact"/>
            </w:pPr>
            <w:r>
              <w:t xml:space="preserve">You are deciding whether to adopt it.</w:t>
            </w:r>
          </w:p>
        </w:tc>
      </w:tr>
      <w:tr>
        <w:trPr>
          <w:cantSplit/>
        </w:trPr>
        <w:tc>
          <w:tcPr>
            <w:tcW w:w="3120" w:type="dxa"/>
          </w:tcPr>
          <w:p>
            <w:pPr>
              <w:pStyle w:val="Compact"/>
            </w:pPr>
            <w:hyperlink r:id="rId41">
              <w:r>
                <w:rPr>
                  <w:rStyle w:val="Hyperlink"/>
                </w:rPr>
                <w:t xml:space="preserve">Functional specification</w:t>
              </w:r>
            </w:hyperlink>
          </w:p>
        </w:tc>
        <w:tc>
          <w:tcPr>
            <w:tcW w:w="3120" w:type="dxa"/>
          </w:tcPr>
          <w:p>
            <w:pPr>
              <w:pStyle w:val="Compact"/>
            </w:pPr>
            <w:r>
              <w:t xml:space="preserve">Exactly what the toolchain does, as prioritised, testable requirements.</w:t>
            </w:r>
          </w:p>
        </w:tc>
        <w:tc>
          <w:tcPr>
            <w:tcW w:w="3120" w:type="dxa"/>
          </w:tcPr>
          <w:p>
            <w:pPr>
              <w:pStyle w:val="Compact"/>
            </w:pPr>
            <w:r>
              <w:t xml:space="preserve">You are building or evaluating the toolchain.</w:t>
            </w:r>
          </w:p>
        </w:tc>
      </w:tr>
      <w:tr>
        <w:trPr>
          <w:cantSplit/>
        </w:trPr>
        <w:tc>
          <w:tcPr>
            <w:tcW w:w="3120" w:type="dxa"/>
          </w:tcPr>
          <w:p>
            <w:pPr>
              <w:pStyle w:val="Compact"/>
            </w:pPr>
            <w:hyperlink r:id="rId42">
              <w:r>
                <w:rPr>
                  <w:rStyle w:val="Hyperlink"/>
                </w:rPr>
                <w:t xml:space="preserve">Stories &amp; use cases</w:t>
              </w:r>
            </w:hyperlink>
          </w:p>
        </w:tc>
        <w:tc>
          <w:tcPr>
            <w:tcW w:w="3120" w:type="dxa"/>
          </w:tcPr>
          <w:p>
            <w:pPr>
              <w:pStyle w:val="Compact"/>
            </w:pPr>
            <w:r>
              <w:t xml:space="preserve">How each requirement is verified, as testable scenarios.</w:t>
            </w:r>
          </w:p>
        </w:tc>
        <w:tc>
          <w:tcPr>
            <w:tcW w:w="3120" w:type="dxa"/>
          </w:tcPr>
          <w:p>
            <w:pPr>
              <w:pStyle w:val="Compact"/>
            </w:pPr>
            <w:r>
              <w:t xml:space="preserve">You are writing the tests.</w:t>
            </w:r>
          </w:p>
        </w:tc>
      </w:tr>
      <w:tr>
        <w:trPr>
          <w:cantSplit/>
        </w:trPr>
        <w:tc>
          <w:tcPr>
            <w:tcW w:w="3120" w:type="dxa"/>
          </w:tcPr>
          <w:p>
            <w:pPr>
              <w:pStyle w:val="Compact"/>
            </w:pPr>
            <w:hyperlink r:id="rId43">
              <w:r>
                <w:rPr>
                  <w:rStyle w:val="Hyperlink"/>
                </w:rPr>
                <w:t xml:space="preserve">System design</w:t>
              </w:r>
            </w:hyperlink>
          </w:p>
        </w:tc>
        <w:tc>
          <w:tcPr>
            <w:tcW w:w="3120" w:type="dxa"/>
          </w:tcPr>
          <w:p>
            <w:pPr>
              <w:pStyle w:val="Compact"/>
            </w:pPr>
            <w:r>
              <w:t xml:space="preserve">How it is built: contracts, schemas, algorithms, decisions.</w:t>
            </w:r>
          </w:p>
        </w:tc>
        <w:tc>
          <w:tcPr>
            <w:tcW w:w="3120" w:type="dxa"/>
          </w:tcPr>
          <w:p>
            <w:pPr>
              <w:pStyle w:val="Compact"/>
            </w:pPr>
            <w:r>
              <w:t xml:space="preserve">You are implementing it.</w:t>
            </w:r>
          </w:p>
        </w:tc>
      </w:tr>
      <w:tr>
        <w:trPr>
          <w:cantSplit/>
        </w:trPr>
        <w:tc>
          <w:tcPr>
            <w:tcW w:w="3120" w:type="dxa"/>
          </w:tcPr>
          <w:p>
            <w:pPr>
              <w:pStyle w:val="Compact"/>
            </w:pPr>
            <w:hyperlink r:id="rId44">
              <w:r>
                <w:rPr>
                  <w:rStyle w:val="Hyperlink"/>
                </w:rPr>
                <w:t xml:space="preserve">Development plan</w:t>
              </w:r>
            </w:hyperlink>
          </w:p>
        </w:tc>
        <w:tc>
          <w:tcPr>
            <w:tcW w:w="3120" w:type="dxa"/>
          </w:tcPr>
          <w:p>
            <w:pPr>
              <w:pStyle w:val="Compact"/>
            </w:pPr>
            <w:r>
              <w:t xml:space="preserve">The buildable plan for the toolchain itself.</w:t>
            </w:r>
          </w:p>
        </w:tc>
        <w:tc>
          <w:tcPr>
            <w:tcW w:w="3120" w:type="dxa"/>
          </w:tcPr>
          <w:p>
            <w:pPr>
              <w:pStyle w:val="Compact"/>
            </w:pPr>
            <w:r>
              <w:t xml:space="preserve">You are scheduling the work.</w:t>
            </w:r>
          </w:p>
        </w:tc>
      </w:tr>
      <w:tr>
        <w:trPr>
          <w:cantSplit/>
        </w:trPr>
        <w:tc>
          <w:tcPr>
            <w:tcW w:w="3120" w:type="dxa"/>
          </w:tcPr>
          <w:p>
            <w:pPr>
              <w:pStyle w:val="Compact"/>
            </w:pPr>
            <w:hyperlink r:id="rId19">
              <w:r>
                <w:rPr>
                  <w:rStyle w:val="Hyperlink"/>
                </w:rPr>
                <w:t xml:space="preserve">Playbook</w:t>
              </w:r>
            </w:hyperlink>
          </w:p>
        </w:tc>
        <w:tc>
          <w:tcPr>
            <w:tcW w:w="3120" w:type="dxa"/>
          </w:tcPr>
          <w:p>
            <w:pPr>
              <w:pStyle w:val="Compact"/>
            </w:pPr>
            <w:r>
              <w:t xml:space="preserve">The step-by-step operating manual.</w:t>
            </w:r>
          </w:p>
        </w:tc>
        <w:tc>
          <w:tcPr>
            <w:tcW w:w="3120" w:type="dxa"/>
          </w:tcPr>
          <w:p>
            <w:pPr>
              <w:pStyle w:val="Compact"/>
            </w:pPr>
            <w:r>
              <w:t xml:space="preserve">You have the toolchain and want to run the method.</w:t>
            </w:r>
          </w:p>
        </w:tc>
      </w:tr>
    </w:tbl>
    <w:bookmarkEnd w:id="45"/>
    <w:bookmarkStart w:id="46" w:name="conventions-used-throughout"/>
    <w:p>
      <w:pPr>
        <w:pStyle w:val="Heading1"/>
      </w:pPr>
      <w:r>
        <w:t xml:space="preserve">09. Conventions used throughout</w:t>
      </w:r>
    </w:p>
    <w:p>
      <w:pPr>
        <w:pStyle w:val="DefinitionTerm"/>
      </w:pPr>
      <w:r>
        <w:t xml:space="preserve">Identifiers are permanent</w:t>
      </w:r>
    </w:p>
    <w:p>
      <w:pPr>
        <w:pStyle w:val="Definition"/>
      </w:pPr>
      <w:r>
        <w:t xml:space="preserve">Never reused, never renumbered. Gaps in numbering are expected — a retired item keeps its number so that every existing trace, test name and reference stays valid.</w:t>
      </w:r>
    </w:p>
    <w:p>
      <w:pPr>
        <w:pStyle w:val="DefinitionTerm"/>
      </w:pPr>
      <w:r>
        <w:t xml:space="preserve">Traces run upward</w:t>
      </w:r>
    </w:p>
    <w:p>
      <w:pPr>
        <w:pStyle w:val="Definition"/>
      </w:pPr>
      <w:r>
        <w:t xml:space="preserve">A downstream item names what it satisfies. Upstream items never reference downstream ones, so downstream change cannot invalidate them.</w:t>
      </w:r>
    </w:p>
    <w:p>
      <w:pPr>
        <w:pStyle w:val="DefinitionTerm"/>
      </w:pPr>
      <w:r>
        <w:t xml:space="preserve">Every document embeds its own data</w:t>
      </w:r>
    </w:p>
    <w:p>
      <w:pPr>
        <w:pStyle w:val="Definition"/>
      </w:pPr>
      <w:r>
        <w:t xml:space="preserve">The readable view you are looking at was generated from it when you opened the file. Use the copy or download action in any document's final section to extract it.</w:t>
      </w:r>
    </w:p>
    <w:p>
      <w:pPr>
        <w:pStyle w:val="DefinitionTerm"/>
      </w:pPr>
      <w:r>
        <w:t xml:space="preserve">Priorities</w:t>
      </w:r>
    </w:p>
    <w:p>
      <w:pPr>
        <w:pStyle w:val="Definition"/>
      </w:pPr>
      <w:r>
        <w:rPr>
          <w:b/>
          <w:bCs/>
        </w:rPr>
        <w:t xml:space="preserve">Must</w:t>
      </w:r>
      <w:r>
        <w:t xml:space="preserve"> </w:t>
      </w:r>
      <w:r>
        <w:t xml:space="preserve">— required for this release.</w:t>
      </w:r>
      <w:r>
        <w:t xml:space="preserve"> </w:t>
      </w:r>
      <w:r>
        <w:rPr>
          <w:b/>
          <w:bCs/>
        </w:rPr>
        <w:t xml:space="preserve">Should</w:t>
      </w:r>
      <w:r>
        <w:t xml:space="preserve"> </w:t>
      </w:r>
      <w:r>
        <w:t xml:space="preserve">— important, not vital.</w:t>
      </w:r>
      <w:r>
        <w:t xml:space="preserve"> </w:t>
      </w:r>
      <w:r>
        <w:rPr>
          <w:b/>
          <w:bCs/>
        </w:rPr>
        <w:t xml:space="preserve">Could</w:t>
      </w:r>
      <w:r>
        <w:t xml:space="preserve"> </w:t>
      </w:r>
      <w:r>
        <w:t xml:space="preserve">— desirable if time allows.</w:t>
      </w:r>
      <w:r>
        <w:t xml:space="preserve"> </w:t>
      </w:r>
      <w:r>
        <w:rPr>
          <w:b/>
          <w:bCs/>
        </w:rPr>
        <w:t xml:space="preserve">Won't</w:t>
      </w:r>
      <w:r>
        <w:t xml:space="preserve"> </w:t>
      </w:r>
      <w:r>
        <w:t xml:space="preserve">— deliberately excluded, recorded so the decision is not revisited by default.</w:t>
      </w:r>
    </w:p>
    <w:p>
      <w:pPr>
        <w:pStyle w:val="DefinitionTerm"/>
      </w:pPr>
      <w:r>
        <w:t xml:space="preserve">A document may be written across several files</w:t>
      </w:r>
    </w:p>
    <w:p>
      <w:pPr>
        <w:pStyle w:val="Definition"/>
      </w:pPr>
      <w:r>
        <w:t xml:space="preserve">The plan is one document in fifteen files — an index and one page per milestone — because a plan is navigated rather than read end to end. It shares one vocabulary, one legend and one coverage proof; the plan navigation on the left of any of its pages reaches all the others.</w:t>
      </w:r>
    </w:p>
    <w:p>
      <w:pPr>
        <w:pStyle w:val="DefinitionTerm"/>
      </w:pPr>
      <w:r>
        <w:t xml:space="preserve">Nothing here is hand-edited</w:t>
      </w:r>
    </w:p>
    <w:p>
      <w:pPr>
        <w:pStyle w:val="Definition"/>
      </w:pPr>
      <w:r>
        <w:t xml:space="preserve">All ten documents are generated from source modules. To change one, change its source and regenerate.</w:t>
      </w:r>
    </w:p>
    <w:bookmarkEnd w:id="46"/>
    <w:bookmarkStart w:id="48" w:name="where-the-method-comes-from"/>
    <w:p>
      <w:pPr>
        <w:pStyle w:val="Heading1"/>
      </w:pPr>
      <w:r>
        <w:t xml:space="preserve">10. Where the method comes from</w:t>
      </w:r>
    </w:p>
    <w:p>
      <w:pPr>
        <w:pStyle w:val="FirstParagraph"/>
      </w:pPr>
      <w:r>
        <w:t xml:space="preserve">Zero-to-Ship was extracted from the build of</w:t>
      </w:r>
      <w:r>
        <w:t xml:space="preserve"> </w:t>
      </w:r>
      <w:r>
        <w:rPr>
          <w:b/>
          <w:bCs/>
        </w:rPr>
        <w:t xml:space="preserve">Zero Style</w:t>
      </w:r>
      <w:r>
        <w:t xml:space="preserve">, a working web application — a design-terminology dictionary paired with a plain-language-to-design-brief converter — specified, planned and largely built by AI agents operating this method: 72 functional and 85 technical requirements with 17 recorded architecture decisions, a derived plan that grew to 16 milestones and 299 test-first tasks (295 passing at the time of writing), later scope arriving as addenda with no identifier ever renumbered, and the result live in production. The</w:t>
      </w:r>
      <w:r>
        <w:t xml:space="preserve"> </w:t>
      </w:r>
      <w:hyperlink r:id="rId47">
        <w:r>
          <w:rPr>
            <w:rStyle w:val="Hyperlink"/>
          </w:rPr>
          <w:t xml:space="preserve">Brief</w:t>
        </w:r>
      </w:hyperlink>
      <w:r>
        <w:t xml:space="preserve"> </w:t>
      </w:r>
      <w:r>
        <w:t xml:space="preserve">tells that story in full.</w:t>
      </w:r>
    </w:p>
    <w:p>
      <w:pPr>
        <w:pStyle w:val="BodyText"/>
      </w:pPr>
      <w:r>
        <w:t xml:space="preserve">This document set is the second run of the same discipline: generated from embedded data, gated on coverage, validated against its own rendered files.</w:t>
      </w:r>
    </w:p>
    <w:bookmarkEnd w:id="48"/>
    <w:bookmarkStart w:id="49" w:name="glossary-of-terms"/>
    <w:p>
      <w:pPr>
        <w:pStyle w:val="Heading1"/>
      </w:pPr>
      <w:r>
        <w:t xml:space="preserve">11. Glossary of terms</w:t>
      </w:r>
    </w:p>
    <w:p>
      <w:pPr>
        <w:pStyle w:val="FirstParagraph"/>
      </w:pPr>
      <w:r>
        <w:t xml:space="preserve">Terms used in this document that a reader outside software delivery may not meet often. Where a term also has a precise meaning inside the method, the definition given here is the plain-English version of it.</w:t>
      </w:r>
    </w:p>
    <w:p>
      <w:pPr>
        <w:pStyle w:val="DefinitionTerm"/>
      </w:pPr>
      <w:r>
        <w:t xml:space="preserve">Addendum</w:t>
      </w:r>
    </w:p>
    <w:p>
      <w:pPr>
        <w:pStyle w:val="Definition"/>
      </w:pPr>
      <w:r>
        <w:t xml:space="preserve">A follow-on specification document that adds new scope. It carries its own reference numbers and leaves the original document untouched, so nothing already agreed has to be rewritten to make room for it.</w:t>
      </w:r>
    </w:p>
    <w:p>
      <w:pPr>
        <w:pStyle w:val="DefinitionTerm"/>
      </w:pPr>
      <w:r>
        <w:t xml:space="preserve">Agent (AI agent)</w:t>
      </w:r>
    </w:p>
    <w:p>
      <w:pPr>
        <w:pStyle w:val="Definition"/>
      </w:pPr>
      <w:r>
        <w:t xml:space="preserve">A language-model process given a piece of work and the tools to carry it out. Here an agent receives one self-contained brief, does the work described in it, and reports what it actually did.</w:t>
      </w:r>
    </w:p>
    <w:p>
      <w:pPr>
        <w:pStyle w:val="DefinitionTerm"/>
      </w:pPr>
      <w:r>
        <w:t xml:space="preserve">Artefact</w:t>
      </w:r>
    </w:p>
    <w:p>
      <w:pPr>
        <w:pStyle w:val="Definition"/>
      </w:pPr>
      <w:r>
        <w:t xml:space="preserve">Any concrete thing the work produces and keeps: a document, a plan, a piece of code, a test result.</w:t>
      </w:r>
    </w:p>
    <w:p>
      <w:pPr>
        <w:pStyle w:val="DefinitionTerm"/>
      </w:pPr>
      <w:r>
        <w:t xml:space="preserve">Audit trail</w:t>
      </w:r>
    </w:p>
    <w:p>
      <w:pPr>
        <w:pStyle w:val="Definition"/>
      </w:pPr>
      <w:r>
        <w:t xml:space="preserve">The durable record of what changed, when, and by whom. Because progress is written into the plan file, and that file is under version control, the trail is a by-product of working rather than extra paperwork.</w:t>
      </w:r>
    </w:p>
    <w:p>
      <w:pPr>
        <w:pStyle w:val="DefinitionTerm"/>
      </w:pPr>
      <w:r>
        <w:t xml:space="preserve">Coverage gate</w:t>
      </w:r>
    </w:p>
    <w:p>
      <w:pPr>
        <w:pStyle w:val="Definition"/>
      </w:pPr>
      <w:r>
        <w:t xml:space="preserve">The automatic check that every requirement is claimed by at least one planned task. If anything is unscheduled, the plan is not produced at all — so an omission stops the work instead of surviving it.</w:t>
      </w:r>
    </w:p>
    <w:p>
      <w:pPr>
        <w:pStyle w:val="DefinitionTerm"/>
      </w:pPr>
      <w:r>
        <w:t xml:space="preserve">Dependency</w:t>
      </w:r>
    </w:p>
    <w:p>
      <w:pPr>
        <w:pStyle w:val="Definition"/>
      </w:pPr>
      <w:r>
        <w:t xml:space="preserve">Work that has to finish before other work can start.</w:t>
      </w:r>
    </w:p>
    <w:p>
      <w:pPr>
        <w:pStyle w:val="DefinitionTerm"/>
      </w:pPr>
      <w:r>
        <w:t xml:space="preserve">Diff</w:t>
      </w:r>
    </w:p>
    <w:p>
      <w:pPr>
        <w:pStyle w:val="Definition"/>
      </w:pPr>
      <w:r>
        <w:t xml:space="preserve">The exact list of what changed between two versions of a file. Reading a diff is how a person checks a change before accepting it.</w:t>
      </w:r>
    </w:p>
    <w:p>
      <w:pPr>
        <w:pStyle w:val="DefinitionTerm"/>
      </w:pPr>
      <w:r>
        <w:t xml:space="preserve">Embedded specification</w:t>
      </w:r>
    </w:p>
    <w:p>
      <w:pPr>
        <w:pStyle w:val="Definition"/>
      </w:pPr>
      <w:r>
        <w:t xml:space="preserve">The machine-readable data carried inside each published document. The readable page a person sees is generated from that data every time the file is opened, which is why the words and the data cannot drift apart.</w:t>
      </w:r>
    </w:p>
    <w:p>
      <w:pPr>
        <w:pStyle w:val="DefinitionTerm"/>
      </w:pPr>
      <w:r>
        <w:t xml:space="preserve">Failing test (test-first)</w:t>
      </w:r>
    </w:p>
    <w:p>
      <w:pPr>
        <w:pStyle w:val="Definition"/>
      </w:pPr>
      <w:r>
        <w:t xml:space="preserve">The check for a piece of work, written before the work itself and expected to fail at the outset. When it passes, the work is finished — so "done" is settled by running something rather than by asking someone.</w:t>
      </w:r>
    </w:p>
    <w:p>
      <w:pPr>
        <w:pStyle w:val="DefinitionTerm"/>
      </w:pPr>
      <w:r>
        <w:t xml:space="preserve">Functional and technical requirement</w:t>
      </w:r>
    </w:p>
    <w:p>
      <w:pPr>
        <w:pStyle w:val="Definition"/>
      </w:pPr>
      <w:r>
        <w:t xml:space="preserve">A functional requirement states what the system must do for the people using it. A technical requirement states how it must be built: speed, security, reliability, and the like.</w:t>
      </w:r>
    </w:p>
    <w:p>
      <w:pPr>
        <w:pStyle w:val="DefinitionTerm"/>
      </w:pPr>
      <w:r>
        <w:t xml:space="preserve">Gate</w:t>
      </w:r>
    </w:p>
    <w:p>
      <w:pPr>
        <w:pStyle w:val="Definition"/>
      </w:pPr>
      <w:r>
        <w:t xml:space="preserve">A point where work stops until a stated condition is met. A gate that can be relaxed under delivery pressure stops being a gate on the first difficult week.</w:t>
      </w:r>
    </w:p>
    <w:p>
      <w:pPr>
        <w:pStyle w:val="DefinitionTerm"/>
      </w:pPr>
      <w:r>
        <w:t xml:space="preserve">Human review</w:t>
      </w:r>
    </w:p>
    <w:p>
      <w:pPr>
        <w:pStyle w:val="Definition"/>
      </w:pPr>
      <w:r>
        <w:t xml:space="preserve">An acceptance condition only a person can settle — judgement, tone, whether something reads clearly. It is tracked openly as outstanding rather than quietly assumed to be fine.</w:t>
      </w:r>
    </w:p>
    <w:p>
      <w:pPr>
        <w:pStyle w:val="DefinitionTerm"/>
      </w:pPr>
      <w:r>
        <w:t xml:space="preserve">Identifier</w:t>
      </w:r>
    </w:p>
    <w:p>
      <w:pPr>
        <w:pStyle w:val="Definition"/>
      </w:pPr>
      <w:r>
        <w:t xml:space="preserve">The permanent reference number of a single item, such as a requirement or a task. Never reused and never renumbered, so a reference written years ago still points at the thing it named.</w:t>
      </w:r>
    </w:p>
    <w:p>
      <w:pPr>
        <w:pStyle w:val="DefinitionTerm"/>
      </w:pPr>
      <w:r>
        <w:t xml:space="preserve">Issue tracker</w:t>
      </w:r>
    </w:p>
    <w:p>
      <w:pPr>
        <w:pStyle w:val="Definition"/>
      </w:pPr>
      <w:r>
        <w:t xml:space="preserve">The separate system most teams use to hold tickets and report progress. This method deliberately does not keep one: the plan document is the tracker.</w:t>
      </w:r>
    </w:p>
    <w:p>
      <w:pPr>
        <w:pStyle w:val="DefinitionTerm"/>
      </w:pPr>
      <w:r>
        <w:t xml:space="preserve">Ledger</w:t>
      </w:r>
    </w:p>
    <w:p>
      <w:pPr>
        <w:pStyle w:val="Definition"/>
      </w:pPr>
      <w:r>
        <w:t xml:space="preserve">The durable running record of a long build — what is finished, what was decided along the way, and what happens next. It survives an interruption, which the working memory of a person or a machine does not.</w:t>
      </w:r>
    </w:p>
    <w:p>
      <w:pPr>
        <w:pStyle w:val="DefinitionTerm"/>
      </w:pPr>
      <w:r>
        <w:t xml:space="preserve">Machine-checkable</w:t>
      </w:r>
    </w:p>
    <w:p>
      <w:pPr>
        <w:pStyle w:val="Definition"/>
      </w:pPr>
      <w:r>
        <w:t xml:space="preserve">An acceptance condition a command can settle on its own: it either passes or it does not, and no interpretation is involved.</w:t>
      </w:r>
    </w:p>
    <w:p>
      <w:pPr>
        <w:pStyle w:val="DefinitionTerm"/>
      </w:pPr>
      <w:r>
        <w:t xml:space="preserve">Milestone, phase and task</w:t>
      </w:r>
    </w:p>
    <w:p>
      <w:pPr>
        <w:pStyle w:val="Definition"/>
      </w:pPr>
      <w:r>
        <w:t xml:space="preserve">The three sizes of planned work. A milestone is a coherent goal with its own exit conditions; a phase groups related work inside it; a task is the smallest piece that can be verified on its own.</w:t>
      </w:r>
    </w:p>
    <w:p>
      <w:pPr>
        <w:pStyle w:val="DefinitionTerm"/>
      </w:pPr>
      <w:r>
        <w:t xml:space="preserve">Orchestrator</w:t>
      </w:r>
    </w:p>
    <w:p>
      <w:pPr>
        <w:pStyle w:val="Definition"/>
      </w:pPr>
      <w:r>
        <w:t xml:space="preserve">The program that hands work out, runs the checks, and records the results — what keeps a largely unattended build moving without a person dispatching each piece.</w:t>
      </w:r>
    </w:p>
    <w:p>
      <w:pPr>
        <w:pStyle w:val="DefinitionTerm"/>
      </w:pPr>
      <w:r>
        <w:t xml:space="preserve">Plugin</w:t>
      </w:r>
    </w:p>
    <w:p>
      <w:pPr>
        <w:pStyle w:val="Definition"/>
      </w:pPr>
      <w:r>
        <w:t xml:space="preserve">A packaged set of commands installed into an existing tool, adding capability to it without modifying the tool itself.</w:t>
      </w:r>
    </w:p>
    <w:p>
      <w:pPr>
        <w:pStyle w:val="DefinitionTerm"/>
      </w:pPr>
      <w:r>
        <w:t xml:space="preserve">Priority bands: Must, Should, Could, Won't</w:t>
      </w:r>
    </w:p>
    <w:p>
      <w:pPr>
        <w:pStyle w:val="Definition"/>
      </w:pPr>
      <w:r>
        <w:t xml:space="preserve">The four levels every requirement carries. "Won't" is a recorded decision not to build something, written down so it is not quietly revisited later — it is a choice, not an absence.</w:t>
      </w:r>
    </w:p>
    <w:p>
      <w:pPr>
        <w:pStyle w:val="DefinitionTerm"/>
      </w:pPr>
      <w:r>
        <w:t xml:space="preserve">Production</w:t>
      </w:r>
    </w:p>
    <w:p>
      <w:pPr>
        <w:pStyle w:val="Definition"/>
      </w:pPr>
      <w:r>
        <w:t xml:space="preserve">The live system real users are working in, as distinct from a test or staging copy of it.</w:t>
      </w:r>
    </w:p>
    <w:p>
      <w:pPr>
        <w:pStyle w:val="DefinitionTerm"/>
      </w:pPr>
      <w:r>
        <w:t xml:space="preserve">Repository and version control</w:t>
      </w:r>
    </w:p>
    <w:p>
      <w:pPr>
        <w:pStyle w:val="Definition"/>
      </w:pPr>
      <w:r>
        <w:t xml:space="preserve">The store holding every version of every file, with a complete history of who changed what and when. Git is the common one.</w:t>
      </w:r>
    </w:p>
    <w:p>
      <w:pPr>
        <w:pStyle w:val="DefinitionTerm"/>
      </w:pPr>
      <w:r>
        <w:t xml:space="preserve">Retrospective</w:t>
      </w:r>
    </w:p>
    <w:p>
      <w:pPr>
        <w:pStyle w:val="Definition"/>
      </w:pPr>
      <w:r>
        <w:t xml:space="preserve">The record written when a milestone closes: what was learned, what surprised people, what the next milestone should do differently. Here it is an input the next milestone must read, not a report that gets filed.</w:t>
      </w:r>
    </w:p>
    <w:p>
      <w:pPr>
        <w:pStyle w:val="DefinitionTerm"/>
      </w:pPr>
      <w:r>
        <w:t xml:space="preserve">Specification</w:t>
      </w:r>
    </w:p>
    <w:p>
      <w:pPr>
        <w:pStyle w:val="Definition"/>
      </w:pPr>
      <w:r>
        <w:t xml:space="preserve">The written statement of what is to be built, precise enough that a person or a machine can act on it and that the result can later be checked against it.</w:t>
      </w:r>
    </w:p>
    <w:p>
      <w:pPr>
        <w:pStyle w:val="DefinitionTerm"/>
      </w:pPr>
      <w:r>
        <w:t xml:space="preserve">Status write-back</w:t>
      </w:r>
    </w:p>
    <w:p>
      <w:pPr>
        <w:pStyle w:val="Definition"/>
      </w:pPr>
      <w:r>
        <w:t xml:space="preserve">The tool that records progress directly into the plan document, so the plan and the progress report are one file rather than two that can disagree.</w:t>
      </w:r>
    </w:p>
    <w:p>
      <w:pPr>
        <w:pStyle w:val="DefinitionTerm"/>
      </w:pPr>
      <w:r>
        <w:t xml:space="preserve">Toolchain</w:t>
      </w:r>
    </w:p>
    <w:p>
      <w:pPr>
        <w:pStyle w:val="Definition"/>
      </w:pPr>
      <w:r>
        <w:t xml:space="preserve">The set of small programs that generate the documents, derive the plan, run the checks and record status.</w:t>
      </w:r>
    </w:p>
    <w:p>
      <w:pPr>
        <w:pStyle w:val="DefinitionTerm"/>
      </w:pPr>
      <w:r>
        <w:t xml:space="preserve">Trace</w:t>
      </w:r>
    </w:p>
    <w:p>
      <w:pPr>
        <w:pStyle w:val="Definition"/>
      </w:pPr>
      <w:r>
        <w:t xml:space="preserve">A recorded claim that one item satisfies another — a task naming the requirement it delivers. Traces are what the coverage gate counts, which is what makes coverage a proof rather than an assurance.</w:t>
      </w:r>
    </w:p>
    <w:p>
      <w:pPr>
        <w:pStyle w:val="DefinitionTerm"/>
      </w:pPr>
      <w:r>
        <w:t xml:space="preserve">Unattended (autonomous) execution</w:t>
      </w:r>
    </w:p>
    <w:p>
      <w:pPr>
        <w:pStyle w:val="Definition"/>
      </w:pPr>
      <w:r>
        <w:t xml:space="preserve">Work that runs without someone watching it, which is only safe once the standard it will be judged against has been fixed in advance.</w:t>
      </w:r>
    </w:p>
    <w:p>
      <w:pPr>
        <w:pStyle w:val="DefinitionTerm"/>
      </w:pPr>
      <w:r>
        <w:t xml:space="preserve">User story and use case</w:t>
      </w:r>
    </w:p>
    <w:p>
      <w:pPr>
        <w:pStyle w:val="Definition"/>
      </w:pPr>
      <w:r>
        <w:t xml:space="preserve">Two ways of writing down what someone needs to achieve, in enough detail to be tested. A story is short and stated as an outcome; a use case walks through the steps, including what happens when something goes wrong.</w:t>
      </w:r>
    </w:p>
    <w:p>
      <w:pPr>
        <w:pStyle w:val="DefinitionTerm"/>
      </w:pPr>
      <w:r>
        <w:t xml:space="preserve">Validator</w:t>
      </w:r>
    </w:p>
    <w:p>
      <w:pPr>
        <w:pStyle w:val="Definition"/>
      </w:pPr>
      <w:r>
        <w:t xml:space="preserve">A program that reads the finished file and checks it against the rules, rather than checking the inputs that produced it. A generator can be correct and still emit a broken file.</w:t>
      </w:r>
    </w:p>
    <w:p>
      <w:pPr>
        <w:pStyle w:val="DefinitionTerm"/>
      </w:pPr>
      <w:r>
        <w:t xml:space="preserve">Wave</w:t>
      </w:r>
    </w:p>
    <w:p>
      <w:pPr>
        <w:pStyle w:val="Definition"/>
      </w:pPr>
      <w:r>
        <w:t xml:space="preserve">A group of milestones whose prerequisites are all already finished, so they can run at the same time. Calculated from the dependencies, not chosen by a planner.</w:t>
      </w:r>
    </w:p>
    <w:bookmarkEnd w:id="49"/>
    <w:sectPr>
      <w:footerReference r:id="rId9"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45452"/>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cs="Calibri" w:hAnsi="Calibri"/>
      <w:color w:val="121110"/>
      <w:sz w:val="22"/>
    </w:rPr>
  </w:style>
  <w:style w:styleId="BodyText" w:type="paragraph">
    <w:name w:val="Body Text"/>
    <w:basedOn w:val="Normal"/>
    <w:link w:val="BodyTextChar"/>
    <w:qFormat/>
    <w:pPr>
      <w:spacing w:after="160" w:before="180" w:line="276" w:lineRule="auto"/>
    </w:pPr>
    <w:rPr>
      <w:rFonts w:ascii="Calibri" w:cs="Calibri" w:hAnsi="Calibri"/>
      <w:color w:val="121110"/>
      <w:sz w:val="22"/>
    </w:rPr>
  </w:style>
  <w:style w:customStyle="1" w:styleId="FirstParagraph" w:type="paragraph">
    <w:name w:val="First Paragraph"/>
    <w:basedOn w:val="BodyText"/>
    <w:next w:val="BodyText"/>
    <w:qFormat/>
    <w:pPr>
      <w:spacing w:after="160" w:line="276" w:lineRule="auto"/>
    </w:pPr>
    <w:rPr>
      <w:rFonts w:ascii="Calibri" w:cs="Calibri" w:hAnsi="Calibri"/>
      <w:color w:val="121110"/>
      <w:sz w:val="22"/>
    </w:rPr>
  </w:style>
  <w:style w:customStyle="1" w:styleId="Compact" w:type="paragraph">
    <w:name w:val="Compact"/>
    <w:basedOn w:val="BodyText"/>
    <w:qFormat/>
    <w:pPr>
      <w:spacing w:after="160" w:before="36" w:line="276" w:lineRule="auto"/>
    </w:pPr>
    <w:rPr>
      <w:rFonts w:ascii="Calibri" w:cs="Calibri" w:hAnsi="Calibri"/>
      <w:color w:val="121110"/>
      <w:sz w:val="22"/>
    </w:rPr>
  </w:style>
  <w:style w:styleId="Title" w:type="paragraph">
    <w:name w:val="Title"/>
    <w:basedOn w:val="Normal"/>
    <w:next w:val="BodyText"/>
    <w:link w:val="TitleChar"/>
    <w:uiPriority w:val="10"/>
    <w:qFormat/>
    <w:rsid w:val="00A10FD9"/>
    <w:pPr>
      <w:keepNext/>
      <w:spacing w:after="120" w:line="240" w:lineRule="auto"/>
      <w:contextualSpacing/>
      <w:jc w:val="center"/>
    </w:pPr>
    <w:rPr>
      <w:rFonts w:ascii="Calibri" w:asciiTheme="majorHAnsi" w:cs="Calibri" w:cstheme="majorBidi" w:eastAsiaTheme="majorEastAsia" w:hAnsi="Calibri" w:hAnsiTheme="majorHAnsi"/>
      <w:b/>
      <w:color w:val="263549"/>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80"/>
    </w:pPr>
    <w:rPr>
      <w:rFonts w:ascii="Calibri" w:cs="Calibri" w:cstheme="majorBidi" w:eastAsiaTheme="majorEastAsia" w:hAnsi="Calibri"/>
      <w:b w:val="0"/>
      <w:i w:val="0"/>
      <w:color w:val="545452"/>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40"/>
    </w:pPr>
    <w:rPr>
      <w:rFonts w:ascii="Calibri" w:cs="Calibri" w:hAnsi="Calibri"/>
      <w:color w:val="545452"/>
      <w:sz w:val="22"/>
      <w:szCs w:val="24"/>
    </w:rPr>
  </w:style>
  <w:style w:styleId="Date" w:type="paragraph">
    <w:name w:val="Date"/>
    <w:basedOn w:val="Title"/>
    <w:next w:val="BodyText"/>
    <w:qFormat/>
    <w:pPr>
      <w:keepNext/>
      <w:keepLines/>
      <w:spacing w:after="40"/>
    </w:pPr>
    <w:rPr>
      <w:rFonts w:ascii="Calibri" w:cs="Calibri" w:hAnsi="Calibri"/>
      <w:color w:val="545452"/>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520"/>
      <w:outlineLvl w:val="0"/>
      <w:pBdr>
        <w:bottom w:color="C2C2BC" w:space="8" w:sz="6" w:val="single"/>
      </w:pBdr>
    </w:pPr>
    <w:rPr>
      <w:rFonts w:ascii="Calibri" w:asciiTheme="majorHAnsi" w:cs="Calibri" w:cstheme="majorBidi" w:eastAsiaTheme="majorEastAsia" w:hAnsi="Calibri" w:hAnsiTheme="majorHAnsi"/>
      <w:b/>
      <w:color w:val="263549"/>
      <w:sz w:val="34"/>
      <w:szCs w:val="40"/>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Calibri" w:asciiTheme="majorHAnsi" w:cs="Calibri" w:cstheme="majorBidi" w:eastAsiaTheme="majorEastAsia" w:hAnsi="Calibri" w:hAnsiTheme="majorHAnsi"/>
      <w:b/>
      <w:color w:val="263549"/>
      <w:sz w:val="27"/>
      <w:szCs w:val="32"/>
    </w:rPr>
  </w:style>
  <w:style w:styleId="Heading3" w:type="paragraph">
    <w:name w:val="heading 3"/>
    <w:basedOn w:val="Normal"/>
    <w:next w:val="BodyText"/>
    <w:link w:val="Heading3Char"/>
    <w:uiPriority w:val="9"/>
    <w:semiHidden/>
    <w:unhideWhenUsed/>
    <w:qFormat/>
    <w:rsid w:val="00A10FD9"/>
    <w:pPr>
      <w:keepNext/>
      <w:keepLines/>
      <w:spacing w:after="60" w:before="260"/>
      <w:outlineLvl w:val="2"/>
    </w:pPr>
    <w:rPr>
      <w:rFonts w:ascii="Calibri" w:cs="Calibri" w:cstheme="majorBidi" w:eastAsiaTheme="majorEastAsia" w:hAnsi="Calibri"/>
      <w:b/>
      <w:color w:val="3E587E"/>
      <w:sz w:val="23"/>
      <w:szCs w:val="28"/>
    </w:rPr>
  </w:style>
  <w:style w:styleId="Heading4" w:type="paragraph">
    <w:name w:val="heading 4"/>
    <w:basedOn w:val="Normal"/>
    <w:next w:val="BodyText"/>
    <w:link w:val="Heading4Char"/>
    <w:uiPriority w:val="9"/>
    <w:semiHidden/>
    <w:unhideWhenUsed/>
    <w:qFormat/>
    <w:rsid w:val="00A10FD9"/>
    <w:pPr>
      <w:keepNext/>
      <w:keepLines/>
      <w:spacing w:after="60" w:before="220"/>
      <w:outlineLvl w:val="3"/>
    </w:pPr>
    <w:rPr>
      <w:rFonts w:ascii="Calibri" w:cs="Calibri" w:cstheme="majorBidi" w:eastAsiaTheme="majorEastAsia" w:hAnsi="Calibri"/>
      <w:b/>
      <w:i/>
      <w:iCs/>
      <w:color w:val="545452"/>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00" w:before="160" w:line="276" w:lineRule="auto"/>
      <w:ind w:firstLine="0" w:left="403" w:right="480"/>
      <w:pBdr>
        <w:left w:color="D0603C" w:space="10" w:sz="18" w:val="single"/>
      </w:pBdr>
    </w:pPr>
    <w:rPr>
      <w:rFonts w:ascii="Calibri" w:cs="Calibri" w:hAnsi="Calibri"/>
      <w:i w:val="0"/>
      <w:color w:val="121110"/>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60" w:before="60" w:line="252" w:lineRule="auto"/>
    </w:pPr>
    <w:rPr>
      <w:rFonts w:ascii="Calibri" w:cs="Calibri" w:hAnsi="Calibri"/>
      <w:color w:val="121110"/>
      <w:sz w:val="20"/>
    </w:rPr>
    <w:tblPr>
      <w:tblBorders>
        <w:top w:color="C2C2BC" w:space="0" w:sz="4" w:val="single"/>
        <w:left w:color="C2C2BC" w:space="0" w:sz="4" w:val="single"/>
        <w:bottom w:color="C2C2BC" w:space="0" w:sz="4" w:val="single"/>
        <w:right w:color="C2C2BC" w:space="0" w:sz="4" w:val="single"/>
        <w:insideH w:color="C2C2BC" w:space="0" w:sz="4" w:val="single"/>
        <w:insideV w:color="C2C2BC" w:space="0" w:sz="4" w:val="single"/>
      </w:tblBorders>
      <w:tblCellMar>
        <w:top w:type="dxa" w:w="60"/>
        <w:left w:type="dxa" w:w="100"/>
        <w:bottom w:type="dxa" w:w="60"/>
        <w:right w:type="dxa" w:w="100"/>
      </w:tblCellMar>
    </w:tblPr>
    <w:tblStylePr w:type="firstRow">
      <w:pPr>
        <w:keepNext/>
      </w:pPr>
      <w:rPr>
        <w:b/>
        <w:color w:val="263549"/>
      </w:rPr>
      <w:tcPr>
        <w:shd w:color="auto" w:fill="F0F0EA" w:val="clear"/>
      </w:tcPr>
    </w:tblStylePr>
  </w:style>
  <w:style w:customStyle="1" w:styleId="DefinitionTerm" w:type="paragraph">
    <w:name w:val="Definition Term"/>
    <w:basedOn w:val="Normal"/>
    <w:next w:val="Definition"/>
    <w:pPr>
      <w:keepNext/>
      <w:keepLines/>
      <w:spacing w:after="40" w:before="160"/>
    </w:pPr>
    <w:rPr>
      <w:rFonts w:ascii="Calibri" w:cs="Calibri" w:hAnsi="Calibri"/>
      <w:b/>
      <w:color w:val="121110"/>
      <w:sz w:val="22"/>
    </w:rPr>
  </w:style>
  <w:style w:customStyle="1" w:styleId="Definition" w:type="paragraph">
    <w:name w:val="Definition"/>
    <w:basedOn w:val="Normal"/>
    <w:pPr>
      <w:spacing w:after="120" w:line="269" w:lineRule="auto"/>
      <w:ind w:left="403"/>
    </w:pPr>
    <w:rPr>
      <w:rFonts w:ascii="Calibri" w:cs="Calibri" w:hAnsi="Calibri"/>
      <w:color w:val="121110"/>
      <w:sz w:val="22"/>
    </w:rPr>
  </w:style>
  <w:style w:styleId="Caption" w:type="paragraph">
    <w:name w:val="Caption"/>
    <w:basedOn w:val="Normal"/>
    <w:link w:val="BodyTextChar"/>
    <w:pPr>
      <w:spacing w:after="120" w:before="0"/>
    </w:pPr>
    <w:rPr>
      <w:rFonts w:ascii="Calibri" w:cs="Calibri" w:hAnsi="Calibri"/>
      <w:i/>
      <w:color w:val="545452"/>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12111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3E587E"/>
    </w:rPr>
  </w:style>
  <w:style w:styleId="TOCHeading" w:type="paragraph">
    <w:name w:val="TOC Heading"/>
    <w:basedOn w:val="Heading1"/>
    <w:next w:val="BodyText"/>
    <w:uiPriority w:val="39"/>
    <w:unhideWhenUsed/>
    <w:qFormat/>
    <w:pPr>
      <w:keepNext/>
      <w:spacing w:after="200" w:before="0" w:line="259" w:lineRule="auto"/>
      <w:outlineLvl w:val="9"/>
    </w:pPr>
    <w:rPr>
      <w:rFonts w:ascii="Calibri" w:asciiTheme="majorHAnsi" w:cs="Calibri" w:cstheme="majorBidi" w:eastAsiaTheme="majorEastAsia" w:hAnsi="Calibri" w:hAnsiTheme="majorHAnsi"/>
      <w:b/>
      <w:bCs w:val="0"/>
      <w:color w:val="263549"/>
      <w:sz w:val="3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0" Type="http://schemas.openxmlformats.org/officeDocument/2006/relationships/image" Target="media/rId20.jpg"/><Relationship Id="rId18" Type="http://schemas.openxmlformats.org/officeDocument/2006/relationships/hyperlink" Target="https://apatheticus.github.io/z2s/Z2S-Brief.html" TargetMode="External"/><Relationship Id="rId47" Type="http://schemas.openxmlformats.org/officeDocument/2006/relationships/hyperlink" Target="https://apatheticus.github.io/z2s/Z2S-Brief.html#proof" TargetMode="External"/><Relationship Id="rId39" Type="http://schemas.openxmlformats.org/officeDocument/2006/relationships/hyperlink" Target="https://apatheticus.github.io/z2s/Z2S-Context.html" TargetMode="External"/><Relationship Id="rId41" Type="http://schemas.openxmlformats.org/officeDocument/2006/relationships/hyperlink" Target="https://apatheticus.github.io/z2s/Z2S-FSD.html" TargetMode="External"/><Relationship Id="rId40" Type="http://schemas.openxmlformats.org/officeDocument/2006/relationships/hyperlink" Target="https://apatheticus.github.io/z2s/Z2S-PRD.html" TargetMode="External"/><Relationship Id="rId44" Type="http://schemas.openxmlformats.org/officeDocument/2006/relationships/hyperlink" Target="https://apatheticus.github.io/z2s/Z2S-Plan.html" TargetMode="External"/><Relationship Id="rId19" Type="http://schemas.openxmlformats.org/officeDocument/2006/relationships/hyperlink" Target="https://apatheticus.github.io/z2s/Z2S-Playbook.html" TargetMode="External"/><Relationship Id="rId43" Type="http://schemas.openxmlformats.org/officeDocument/2006/relationships/hyperlink" Target="https://apatheticus.github.io/z2s/Z2S-SDD.html" TargetMode="External"/><Relationship Id="rId42" Type="http://schemas.openxmlformats.org/officeDocument/2006/relationships/hyperlink" Target="https://apatheticus.github.io/z2s/Z2S-User-Stories.html" TargetMode="External"/><Relationship Id="rId38" Type="http://schemas.openxmlformats.org/officeDocument/2006/relationships/hyperlink" Target="https://apatheticus.github.io/z2s/Z2S-Vision.html"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https://apatheticus.github.io/z2s/Z2S-Brief.html" TargetMode="External"/><Relationship Id="rId47" Type="http://schemas.openxmlformats.org/officeDocument/2006/relationships/hyperlink" Target="https://apatheticus.github.io/z2s/Z2S-Brief.html#proof" TargetMode="External"/><Relationship Id="rId39" Type="http://schemas.openxmlformats.org/officeDocument/2006/relationships/hyperlink" Target="https://apatheticus.github.io/z2s/Z2S-Context.html" TargetMode="External"/><Relationship Id="rId41" Type="http://schemas.openxmlformats.org/officeDocument/2006/relationships/hyperlink" Target="https://apatheticus.github.io/z2s/Z2S-FSD.html" TargetMode="External"/><Relationship Id="rId40" Type="http://schemas.openxmlformats.org/officeDocument/2006/relationships/hyperlink" Target="https://apatheticus.github.io/z2s/Z2S-PRD.html" TargetMode="External"/><Relationship Id="rId44" Type="http://schemas.openxmlformats.org/officeDocument/2006/relationships/hyperlink" Target="https://apatheticus.github.io/z2s/Z2S-Plan.html" TargetMode="External"/><Relationship Id="rId19" Type="http://schemas.openxmlformats.org/officeDocument/2006/relationships/hyperlink" Target="https://apatheticus.github.io/z2s/Z2S-Playbook.html" TargetMode="External"/><Relationship Id="rId43" Type="http://schemas.openxmlformats.org/officeDocument/2006/relationships/hyperlink" Target="https://apatheticus.github.io/z2s/Z2S-SDD.html" TargetMode="External"/><Relationship Id="rId42" Type="http://schemas.openxmlformats.org/officeDocument/2006/relationships/hyperlink" Target="https://apatheticus.github.io/z2s/Z2S-User-Stories.html" TargetMode="External"/><Relationship Id="rId38" Type="http://schemas.openxmlformats.org/officeDocument/2006/relationships/hyperlink" Target="https://apatheticus.github.io/z2s/Z2S-Vi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Zero-to-Ship</dc:title>
  <dc:creator>Zerø Effort</dc:creator>
  <cp:keywords/>
  <dcterms:created xsi:type="dcterms:W3CDTF">2026-08-17T18:31:35Z</dcterms:created>
  <dcterms:modified xsi:type="dcterms:W3CDTF">2026-08-17T18:31:35Z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2.1 · 15 August 2026</vt:lpwstr>
  </property>
  <property fmtid="{D5CDD505-2E9C-101B-9397-08002B2CF9AE}" pid="3" name="subtitle">
    <vt:lpwstr>Selected sections from the Zero-to-Ship document set</vt:lpwstr>
  </property>
</Properties>
</file>