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开发框架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ZQCMS v1.0是使用layui2.4.5+laravel5.7搭建的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Zqcms介绍</w:t>
      </w:r>
    </w:p>
    <w:p>
      <w:pPr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系统主要是志在更快的开发后台，减少代码冗余，所以本cms基本大部分通过js渲染html，php代码均为模块化写法，只需要配置好你需要的就可以生成页面，使用了模块化的开发模式</w:t>
      </w:r>
    </w:p>
    <w:p>
      <w:pPr>
        <w:pStyle w:val="4"/>
        <w:numPr>
          <w:numId w:val="0"/>
        </w:numPr>
        <w:bidi w:val="0"/>
        <w:ind w:leftChars="0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第三方扩展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eleTree</w:t>
      </w:r>
      <w:r>
        <w:rPr>
          <w:rFonts w:hint="eastAsia"/>
          <w:sz w:val="20"/>
          <w:szCs w:val="22"/>
          <w:lang w:val="en-US" w:eastAsia="zh-CN"/>
        </w:rPr>
        <w:t>树形组件：</w:t>
      </w:r>
      <w:r>
        <w:rPr>
          <w:rFonts w:ascii="宋体" w:hAnsi="宋体" w:eastAsia="宋体" w:cs="宋体"/>
          <w:sz w:val="22"/>
          <w:szCs w:val="22"/>
        </w:rPr>
        <w:fldChar w:fldCharType="begin"/>
      </w:r>
      <w:r>
        <w:rPr>
          <w:rFonts w:ascii="宋体" w:hAnsi="宋体" w:eastAsia="宋体" w:cs="宋体"/>
          <w:sz w:val="22"/>
          <w:szCs w:val="22"/>
        </w:rPr>
        <w:instrText xml:space="preserve"> HYPERLINK "https://github.com/hsiangleev/layuiExtend" </w:instrText>
      </w:r>
      <w:r>
        <w:rPr>
          <w:rFonts w:ascii="宋体" w:hAnsi="宋体" w:eastAsia="宋体" w:cs="宋体"/>
          <w:sz w:val="22"/>
          <w:szCs w:val="22"/>
        </w:rPr>
        <w:fldChar w:fldCharType="separate"/>
      </w:r>
      <w:r>
        <w:rPr>
          <w:rStyle w:val="12"/>
          <w:rFonts w:ascii="宋体" w:hAnsi="宋体" w:eastAsia="宋体" w:cs="宋体"/>
          <w:sz w:val="22"/>
          <w:szCs w:val="22"/>
        </w:rPr>
        <w:t>https://github.com/hsiangleev/layuiExtend</w:t>
      </w:r>
      <w:r>
        <w:rPr>
          <w:rFonts w:ascii="宋体" w:hAnsi="宋体" w:eastAsia="宋体" w:cs="宋体"/>
          <w:sz w:val="22"/>
          <w:szCs w:val="22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rPr>
          <w:rFonts w:hint="default" w:asciiTheme="minorHAnsi" w:hAnsiTheme="minorHAnsi" w:eastAsiaTheme="minorEastAsia" w:cstheme="minorBidi"/>
          <w:b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0"/>
          <w:szCs w:val="22"/>
          <w:lang w:val="en-US" w:eastAsia="zh-CN" w:bidi="ar-SA"/>
        </w:rPr>
        <w:t>formSelects 4</w:t>
      </w:r>
      <w:r>
        <w:rPr>
          <w:rFonts w:hint="eastAsia" w:asciiTheme="minorHAnsi" w:hAnsiTheme="minorHAnsi" w:eastAsiaTheme="minorEastAsia" w:cstheme="minorBidi"/>
          <w:b w:val="0"/>
          <w:kern w:val="2"/>
          <w:sz w:val="20"/>
          <w:szCs w:val="22"/>
          <w:lang w:val="en-US" w:eastAsia="zh-CN" w:bidi="ar-SA"/>
        </w:rPr>
        <w:t>.0多选框：</w:t>
      </w:r>
      <w:r>
        <w:rPr>
          <w:rFonts w:ascii="宋体" w:hAnsi="宋体" w:eastAsia="宋体" w:cs="宋体"/>
          <w:sz w:val="22"/>
          <w:szCs w:val="22"/>
        </w:rPr>
        <w:fldChar w:fldCharType="begin"/>
      </w:r>
      <w:r>
        <w:rPr>
          <w:rFonts w:ascii="宋体" w:hAnsi="宋体" w:eastAsia="宋体" w:cs="宋体"/>
          <w:sz w:val="22"/>
          <w:szCs w:val="22"/>
        </w:rPr>
        <w:instrText xml:space="preserve"> HYPERLINK "https://github.com/hnzzmsf/layui-formSelects" </w:instrText>
      </w:r>
      <w:r>
        <w:rPr>
          <w:rFonts w:ascii="宋体" w:hAnsi="宋体" w:eastAsia="宋体" w:cs="宋体"/>
          <w:sz w:val="22"/>
          <w:szCs w:val="22"/>
        </w:rPr>
        <w:fldChar w:fldCharType="separate"/>
      </w:r>
      <w:r>
        <w:rPr>
          <w:rStyle w:val="12"/>
          <w:rFonts w:ascii="宋体" w:hAnsi="宋体" w:eastAsia="宋体" w:cs="宋体"/>
          <w:sz w:val="22"/>
          <w:szCs w:val="22"/>
        </w:rPr>
        <w:t>https://github.com/hnzzmsf/layui-formSelects</w:t>
      </w:r>
      <w:r>
        <w:rPr>
          <w:rFonts w:ascii="宋体" w:hAnsi="宋体" w:eastAsia="宋体" w:cs="宋体"/>
          <w:sz w:val="22"/>
          <w:szCs w:val="22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treeGrid树状表格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：</w:t>
      </w:r>
    </w:p>
    <w:p>
      <w:pPr>
        <w:numPr>
          <w:numId w:val="0"/>
        </w:numPr>
        <w:ind w:leftChars="0" w:firstLine="440" w:firstLineChars="20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fldChar w:fldCharType="begin"/>
      </w:r>
      <w:r>
        <w:rPr>
          <w:rFonts w:ascii="宋体" w:hAnsi="宋体" w:eastAsia="宋体" w:cs="宋体"/>
          <w:sz w:val="22"/>
          <w:szCs w:val="22"/>
        </w:rPr>
        <w:instrText xml:space="preserve"> HYPERLINK "https://gitee.com/beijiyi/tree_table_treegrid_based_on_layui" </w:instrText>
      </w:r>
      <w:r>
        <w:rPr>
          <w:rFonts w:ascii="宋体" w:hAnsi="宋体" w:eastAsia="宋体" w:cs="宋体"/>
          <w:sz w:val="22"/>
          <w:szCs w:val="22"/>
        </w:rPr>
        <w:fldChar w:fldCharType="separate"/>
      </w:r>
      <w:r>
        <w:rPr>
          <w:rStyle w:val="12"/>
          <w:rFonts w:ascii="宋体" w:hAnsi="宋体" w:eastAsia="宋体" w:cs="宋体"/>
          <w:sz w:val="22"/>
          <w:szCs w:val="22"/>
        </w:rPr>
        <w:t>https://gitee.com/beijiyi/tree_table_treegrid_based_on_layui</w:t>
      </w:r>
      <w:r>
        <w:rPr>
          <w:rFonts w:ascii="宋体" w:hAnsi="宋体" w:eastAsia="宋体" w:cs="宋体"/>
          <w:sz w:val="22"/>
          <w:szCs w:val="22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</w:rPr>
        <w:t>Wangeditor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富文本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：</w:t>
      </w:r>
      <w:r>
        <w:rPr>
          <w:rFonts w:ascii="宋体" w:hAnsi="宋体" w:eastAsia="宋体" w:cs="宋体"/>
          <w:sz w:val="22"/>
          <w:szCs w:val="22"/>
        </w:rPr>
        <w:fldChar w:fldCharType="begin"/>
      </w:r>
      <w:r>
        <w:rPr>
          <w:rFonts w:ascii="宋体" w:hAnsi="宋体" w:eastAsia="宋体" w:cs="宋体"/>
          <w:sz w:val="22"/>
          <w:szCs w:val="22"/>
        </w:rPr>
        <w:instrText xml:space="preserve"> HYPERLINK "https://github.com/wangfupeng1988/wangEditor/" </w:instrText>
      </w:r>
      <w:r>
        <w:rPr>
          <w:rFonts w:ascii="宋体" w:hAnsi="宋体" w:eastAsia="宋体" w:cs="宋体"/>
          <w:sz w:val="22"/>
          <w:szCs w:val="22"/>
        </w:rPr>
        <w:fldChar w:fldCharType="separate"/>
      </w:r>
      <w:r>
        <w:rPr>
          <w:rStyle w:val="12"/>
          <w:rFonts w:ascii="宋体" w:hAnsi="宋体" w:eastAsia="宋体" w:cs="宋体"/>
          <w:sz w:val="22"/>
          <w:szCs w:val="22"/>
        </w:rPr>
        <w:t>https://github.com/wangfupeng1988/wangEditor/</w:t>
      </w:r>
      <w:r>
        <w:rPr>
          <w:rFonts w:ascii="宋体" w:hAnsi="宋体" w:eastAsia="宋体" w:cs="宋体"/>
          <w:sz w:val="22"/>
          <w:szCs w:val="22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1、在数据库中创建数据库，并修改env文件中的数据库配置连到你的创建的数据库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2、运行composer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3、运行 php artisan migrate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4、运行 php artisan db:seed 到此已安装完成</w:t>
      </w:r>
    </w:p>
    <w:p>
      <w:pPr>
        <w:ind w:firstLine="21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5、默认登录用户15600000000  密码123123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维持了layui原有模块开发方式，在layui基础上继续封装了，使用前建议先看layui文档。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权限控制：权限控制本cms使用了spatie/laravel-permission扩展包开发的。采用：角色赋权，用户分配角色模式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文章管理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广告管理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开发说明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PHP部分</w:t>
      </w:r>
    </w:p>
    <w:p>
      <w:pPr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后端功能核心模块BackendBaseController</w:t>
      </w:r>
    </w:p>
    <w:p>
      <w:pPr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BackendBaseController包含了权限判断和页面渲染，通用式增删改查、上传等功能，新增功能时候只需编写好需要保存的参数即可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Js部分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dialog </w:t>
      </w:r>
      <w:r>
        <w:rPr>
          <w:rFonts w:hint="eastAsia"/>
          <w:lang w:val="en-US" w:eastAsia="zh-CN"/>
        </w:rPr>
        <w:t>弹窗使用模块</w:t>
      </w:r>
    </w:p>
    <w:p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confirm(jsonData) 确认框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参数:jsonData={</w:t>
      </w:r>
    </w:p>
    <w:p>
      <w:pPr>
        <w:ind w:firstLine="42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message:弹窗信息</w:t>
      </w:r>
    </w:p>
    <w:p>
      <w:pPr>
        <w:ind w:firstLine="42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</w:t>
      </w:r>
      <w:r>
        <w:rPr>
          <w:rFonts w:hint="default"/>
          <w:sz w:val="20"/>
          <w:szCs w:val="22"/>
          <w:lang w:val="en-US" w:eastAsia="zh-CN"/>
        </w:rPr>
        <w:t>uccess</w:t>
      </w:r>
      <w:r>
        <w:rPr>
          <w:rFonts w:hint="eastAsia"/>
          <w:sz w:val="20"/>
          <w:szCs w:val="22"/>
          <w:lang w:val="en-US" w:eastAsia="zh-CN"/>
        </w:rPr>
        <w:t>：确定按钮回调</w:t>
      </w:r>
    </w:p>
    <w:p>
      <w:pPr>
        <w:ind w:firstLine="42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cancel:取消按钮回调</w:t>
      </w:r>
    </w:p>
    <w:p>
      <w:p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} </w:t>
      </w:r>
    </w:p>
    <w:p>
      <w:pPr>
        <w:pStyle w:val="7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page(title, url, w, h) 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参数：title：弹窗标题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url:页面路径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w:弹窗宽度，默认：700px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h：弹窗高度，默认：300px</w:t>
      </w:r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tips(title, obj)提示弹窗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参数：title:提示内容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Obj:吸附元素选择器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menuTpl: </w:t>
      </w:r>
      <w:r>
        <w:rPr>
          <w:rFonts w:hint="eastAsia"/>
          <w:lang w:val="en-US" w:eastAsia="zh-CN"/>
        </w:rPr>
        <w:t>菜单生成模块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不做过多说明，该模块只是渲染菜单使用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inputTpl: </w:t>
      </w:r>
      <w:r>
        <w:rPr>
          <w:rFonts w:hint="eastAsia"/>
          <w:lang w:val="en-US" w:eastAsia="zh-CN"/>
        </w:rPr>
        <w:t>输入框生成模块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调用顺序html再调render</w:t>
      </w:r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html()模版html插入</w:t>
      </w:r>
    </w:p>
    <w:p>
      <w:pPr>
        <w:numPr>
          <w:ilvl w:val="0"/>
          <w:numId w:val="0"/>
        </w:numPr>
        <w:ind w:leftChars="0"/>
        <w:rPr>
          <w:rStyle w:val="13"/>
          <w:rFonts w:hint="default"/>
          <w:b/>
          <w:sz w:val="22"/>
          <w:szCs w:val="21"/>
          <w:lang w:val="en-US" w:eastAsia="zh-CN"/>
        </w:rPr>
      </w:pPr>
      <w:r>
        <w:rPr>
          <w:rStyle w:val="13"/>
          <w:rFonts w:hint="eastAsia"/>
          <w:b/>
          <w:sz w:val="22"/>
          <w:szCs w:val="21"/>
          <w:lang w:val="en-US" w:eastAsia="zh-CN"/>
        </w:rPr>
        <w:t xml:space="preserve">      使用jq的append()方法插入</w:t>
      </w:r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ender</w:t>
      </w:r>
      <w:r>
        <w:rPr>
          <w:rFonts w:hint="eastAsia"/>
          <w:lang w:val="en-US" w:eastAsia="zh-CN"/>
        </w:rPr>
        <w:t>(jsonData)渲染模板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通过模版生成出来的元素默认是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属性+Id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 例如如name：zqcms ；该元素id则为：zqcmsId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参数格式JsonData={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content:[{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tbl>
      <w:tblPr>
        <w:tblW w:w="916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5"/>
        <w:gridCol w:w="1828"/>
        <w:gridCol w:w="2136"/>
        <w:gridCol w:w="1920"/>
        <w:gridCol w:w="192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黑体" w:hAnsi="宋体" w:eastAsia="黑体" w:cs="黑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jsonData</w:t>
            </w:r>
          </w:p>
        </w:tc>
        <w:tc>
          <w:tcPr>
            <w:tcW w:w="182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13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19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192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黑体" w:hAnsi="宋体" w:eastAsia="黑体" w:cs="黑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使用</w:t>
            </w:r>
            <w:r>
              <w:rPr>
                <w:rStyle w:val="17"/>
                <w:rFonts w:eastAsia="黑体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Style w:val="18"/>
                <w:bdr w:val="none" w:color="auto" w:sz="0" w:space="0"/>
                <w:lang w:val="en-US" w:eastAsia="zh-CN" w:bidi="ar"/>
              </w:rPr>
              <w:t>范围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3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1828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label</w:t>
            </w:r>
          </w:p>
        </w:tc>
        <w:tc>
          <w:tcPr>
            <w:tcW w:w="2136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920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36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20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21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输入框name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inputType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input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的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属性,默认为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skin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属性lay-skin</w:t>
            </w: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checkbox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skin:switch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 xml:space="preserve">（开关风格） 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（原始风格）</w:t>
            </w:r>
          </w:p>
        </w:tc>
        <w:tc>
          <w:tcPr>
            <w:tcW w:w="192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2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layText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原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layui属性lay-text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可自定义开关两种状态的文本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checkbox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String/array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默认是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text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，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tree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：树形组件，</w:t>
            </w: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0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：选择器，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formSelect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：多选框，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editor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：富文本，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textarea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：多行的文本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，uploadImg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：单张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图片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，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uploadGallery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：相册</w:t>
            </w:r>
          </w:p>
        </w:tc>
        <w:tc>
          <w:tcPr>
            <w:tcW w:w="192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2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0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verify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输入框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校验规则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,直接使用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layui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的验证规则即可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autocomplete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设置是否自动完成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filter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事件过滤器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即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layui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的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lay-filter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属性，默认为空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verType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用于定义异常提示层模式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，系统默认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tips</w:t>
            </w: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tips（吸附层）</w:t>
            </w:r>
          </w:p>
        </w:tc>
        <w:tc>
          <w:tcPr>
            <w:tcW w:w="192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2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alert（对话框）</w:t>
            </w:r>
          </w:p>
        </w:tc>
        <w:tc>
          <w:tcPr>
            <w:tcW w:w="192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2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msg（默认）</w:t>
            </w:r>
          </w:p>
        </w:tc>
        <w:tc>
          <w:tcPr>
            <w:tcW w:w="192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2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输入框提示标签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,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默认不显示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keyVal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指定选项的值为选项对象的某个属性值：默认值：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formSelect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keyName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指定选项标签为选项对象的某个属性值，默认值：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formSelect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0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keyChildren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指定选项的子选项为选项对象的某个属性值，默认值：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children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formSelect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keySel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指定选择已选择的标记，默认值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selected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formSelect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linkage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是否开启联动选择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bool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formSelect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linkageWidth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联动多选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每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级宽度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formSelect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selectMax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最大选择数量，默认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formSelect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style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默认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；</w:t>
            </w: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formSelect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default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 xml:space="preserve"> 浅灰</w:t>
            </w:r>
          </w:p>
        </w:tc>
        <w:tc>
          <w:tcPr>
            <w:tcW w:w="192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2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 xml:space="preserve"> 墨绿</w:t>
            </w:r>
          </w:p>
        </w:tc>
        <w:tc>
          <w:tcPr>
            <w:tcW w:w="192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2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normal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 xml:space="preserve"> 深蓝</w:t>
            </w:r>
          </w:p>
        </w:tc>
        <w:tc>
          <w:tcPr>
            <w:tcW w:w="192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2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warm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 xml:space="preserve"> 屎黄</w:t>
            </w:r>
          </w:p>
        </w:tc>
        <w:tc>
          <w:tcPr>
            <w:tcW w:w="192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2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danger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 xml:space="preserve"> 橘红</w:t>
            </w:r>
          </w:p>
        </w:tc>
        <w:tc>
          <w:tcPr>
            <w:tcW w:w="192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2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optionData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选择框数据，当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属性存在该参数则失效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formSelect、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select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onsolas" w:hAnsi="Consolas" w:eastAsia="Consolas" w:cs="Consolas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header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请求头，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属性存在才生效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formSelect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</w:t>
            </w:r>
            <w:r>
              <w:rPr>
                <w:rStyle w:val="21"/>
                <w:bdr w:val="none" w:color="auto" w:sz="0" w:space="0"/>
                <w:lang w:val="en-US" w:eastAsia="zh-CN" w:bidi="ar"/>
              </w:rPr>
              <w:t>rl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从接口获取数据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formSelect使用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5" w:hRule="atLeast"/>
        </w:trPr>
        <w:tc>
          <w:tcPr>
            <w:tcW w:w="1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uploadUrl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上传文件路径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uploadImg、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uploadGallery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135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formFilter</w:t>
            </w: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form表单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lay-filter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的值，默认：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editForm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5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button</w:t>
            </w: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是否显示提交按钮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bool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 w:hRule="atLeast"/>
        </w:trPr>
        <w:tc>
          <w:tcPr>
            <w:tcW w:w="135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view</w:t>
            </w:r>
          </w:p>
        </w:tc>
        <w:tc>
          <w:tcPr>
            <w:tcW w:w="18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渲染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form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表单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id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，默认：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inputContent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numId w:val="0"/>
        </w:numPr>
        <w:ind w:leftChars="0"/>
        <w:rPr>
          <w:rStyle w:val="13"/>
          <w:rFonts w:hint="default"/>
          <w:b/>
          <w:sz w:val="22"/>
          <w:szCs w:val="21"/>
          <w:lang w:val="en-US" w:eastAsia="zh-CN"/>
        </w:rPr>
      </w:pPr>
    </w:p>
    <w:p>
      <w:pPr>
        <w:ind w:left="0" w:leftChars="0" w:firstLine="0" w:firstLineChars="0"/>
        <w:rPr>
          <w:rStyle w:val="13"/>
          <w:rFonts w:hint="default"/>
          <w:b/>
          <w:sz w:val="22"/>
          <w:szCs w:val="21"/>
          <w:lang w:val="en-US" w:eastAsia="zh-CN"/>
        </w:rPr>
      </w:pPr>
      <w:r>
        <w:rPr>
          <w:rStyle w:val="13"/>
          <w:rFonts w:hint="eastAsia"/>
          <w:b/>
          <w:sz w:val="22"/>
          <w:szCs w:val="21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tabTpl:</w:t>
      </w:r>
      <w:r>
        <w:rPr>
          <w:rFonts w:hint="eastAsia"/>
          <w:lang w:val="en-US" w:eastAsia="zh-CN"/>
        </w:rPr>
        <w:t>tab渲染组件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调用顺序html再调render</w:t>
      </w:r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html()模版html插入</w:t>
      </w:r>
    </w:p>
    <w:p>
      <w:pPr>
        <w:numPr>
          <w:ilvl w:val="0"/>
          <w:numId w:val="0"/>
        </w:numPr>
        <w:ind w:leftChars="0"/>
        <w:rPr>
          <w:rStyle w:val="13"/>
          <w:rFonts w:hint="default"/>
          <w:b w:val="0"/>
          <w:bCs/>
          <w:sz w:val="22"/>
          <w:szCs w:val="21"/>
          <w:lang w:val="en-US" w:eastAsia="zh-CN"/>
        </w:rPr>
      </w:pPr>
      <w:r>
        <w:rPr>
          <w:rStyle w:val="13"/>
          <w:rFonts w:hint="eastAsia"/>
          <w:b/>
          <w:sz w:val="22"/>
          <w:szCs w:val="21"/>
          <w:lang w:val="en-US" w:eastAsia="zh-CN"/>
        </w:rPr>
        <w:t xml:space="preserve">    </w:t>
      </w:r>
      <w:r>
        <w:rPr>
          <w:rStyle w:val="13"/>
          <w:rFonts w:hint="eastAsia"/>
          <w:b w:val="0"/>
          <w:bCs/>
          <w:sz w:val="22"/>
          <w:szCs w:val="21"/>
          <w:lang w:val="en-US" w:eastAsia="zh-CN"/>
        </w:rPr>
        <w:t xml:space="preserve"> 使用jq的append()方法插入</w:t>
      </w:r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ender</w:t>
      </w:r>
      <w:r>
        <w:rPr>
          <w:rFonts w:hint="eastAsia"/>
          <w:lang w:val="en-US" w:eastAsia="zh-CN"/>
        </w:rPr>
        <w:t>(jsonData)渲染模板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通过模版生成出来的元素默认是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属性+Id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 例如如name：zqcms ；该元素id则为：zqcmsId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参数格式JsonData={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content:[{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jsonData = {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layFilter: lay-filter</w:t>
      </w:r>
      <w:r>
        <w:rPr>
          <w:rFonts w:hint="eastAsia"/>
          <w:color w:val="auto"/>
          <w:lang w:val="en-US" w:eastAsia="zh-CN"/>
        </w:rPr>
        <w:t>属性</w:t>
      </w:r>
      <w:r>
        <w:rPr>
          <w:rFonts w:hint="default"/>
          <w:color w:val="auto"/>
          <w:lang w:val="en-US" w:eastAsia="zh-CN"/>
        </w:rPr>
        <w:t>,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groupData: </w:t>
      </w:r>
      <w:r>
        <w:rPr>
          <w:rFonts w:hint="eastAsia"/>
          <w:color w:val="auto"/>
          <w:lang w:val="en-US" w:eastAsia="zh-CN"/>
        </w:rPr>
        <w:t>tab数据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};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JsonData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layFilter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lay-filter</w:t>
            </w:r>
            <w:r>
              <w:rPr>
                <w:rFonts w:hint="eastAsia"/>
                <w:color w:val="auto"/>
                <w:lang w:val="en-US" w:eastAsia="zh-CN"/>
              </w:rPr>
              <w:t>属性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groupData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lang w:val="en-US" w:eastAsia="zh-CN"/>
              </w:rPr>
              <w:t>tab数据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json</w:t>
            </w:r>
          </w:p>
        </w:tc>
      </w:tr>
    </w:tbl>
    <w:p>
      <w:pPr>
        <w:numPr>
          <w:numId w:val="0"/>
        </w:numPr>
        <w:ind w:leftChars="0"/>
        <w:rPr>
          <w:rStyle w:val="13"/>
          <w:rFonts w:hint="eastAsia"/>
          <w:b/>
          <w:sz w:val="22"/>
          <w:szCs w:val="21"/>
          <w:lang w:val="en-US" w:eastAsia="zh-CN"/>
        </w:rPr>
      </w:pPr>
    </w:p>
    <w:p>
      <w:pPr>
        <w:pStyle w:val="7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inputRender</w:t>
      </w:r>
      <w:r>
        <w:rPr>
          <w:rFonts w:hint="eastAsia"/>
          <w:lang w:val="en-US" w:eastAsia="zh-CN"/>
        </w:rPr>
        <w:t>(jsonData)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参数参照</w:t>
      </w:r>
      <w:r>
        <w:rPr>
          <w:rFonts w:hint="default"/>
          <w:color w:val="auto"/>
          <w:lang w:val="en-US" w:eastAsia="zh-CN"/>
        </w:rPr>
        <w:t>inputTpl</w:t>
      </w:r>
      <w:r>
        <w:rPr>
          <w:rFonts w:hint="eastAsia"/>
          <w:color w:val="auto"/>
          <w:lang w:val="en-US" w:eastAsia="zh-CN"/>
        </w:rPr>
        <w:t>组件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request: </w:t>
      </w:r>
      <w:r>
        <w:rPr>
          <w:rFonts w:hint="eastAsia"/>
          <w:lang w:val="en-US" w:eastAsia="zh-CN"/>
        </w:rPr>
        <w:t>网络请求模块</w:t>
      </w:r>
    </w:p>
    <w:p>
      <w:pPr>
        <w:pStyle w:val="7"/>
        <w:numPr>
          <w:ilvl w:val="0"/>
          <w:numId w:val="3"/>
        </w:numPr>
        <w:bidi w:val="0"/>
        <w:rPr>
          <w:rStyle w:val="13"/>
          <w:rFonts w:hint="default"/>
          <w:b/>
          <w:szCs w:val="21"/>
          <w:lang w:val="en-US" w:eastAsia="zh-CN"/>
        </w:rPr>
      </w:pPr>
      <w:r>
        <w:rPr>
          <w:rFonts w:hint="eastAsia"/>
          <w:lang w:val="en-US" w:eastAsia="zh-CN"/>
        </w:rPr>
        <w:t>z</w:t>
      </w:r>
      <w:r>
        <w:rPr>
          <w:rFonts w:hint="default"/>
          <w:lang w:val="en-US" w:eastAsia="zh-CN"/>
        </w:rPr>
        <w:t>qajax</w:t>
      </w:r>
      <w:r>
        <w:rPr>
          <w:rFonts w:hint="eastAsia"/>
          <w:lang w:val="en-US" w:eastAsia="zh-CN"/>
        </w:rPr>
        <w:t>(jsonData, loading = false, type = 1, shade = false）ajax请求</w:t>
      </w:r>
    </w:p>
    <w:p>
      <w:pPr>
        <w:numPr>
          <w:numId w:val="0"/>
        </w:numPr>
        <w:ind w:leftChars="0"/>
        <w:rPr>
          <w:rStyle w:val="13"/>
          <w:rFonts w:hint="default"/>
          <w:b/>
          <w:sz w:val="22"/>
          <w:szCs w:val="21"/>
          <w:lang w:val="en-US" w:eastAsia="zh-CN"/>
        </w:rPr>
      </w:pPr>
    </w:p>
    <w:tbl>
      <w:tblPr>
        <w:tblStyle w:val="9"/>
        <w:tblW w:w="81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3512"/>
        <w:gridCol w:w="2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3512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2463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jsonData</w:t>
            </w:r>
          </w:p>
        </w:tc>
        <w:tc>
          <w:tcPr>
            <w:tcW w:w="3512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配置参数</w:t>
            </w:r>
          </w:p>
        </w:tc>
        <w:tc>
          <w:tcPr>
            <w:tcW w:w="2463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loading</w:t>
            </w:r>
          </w:p>
        </w:tc>
        <w:tc>
          <w:tcPr>
            <w:tcW w:w="3512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是否开启等待效果</w:t>
            </w:r>
          </w:p>
        </w:tc>
        <w:tc>
          <w:tcPr>
            <w:tcW w:w="2463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type</w:t>
            </w:r>
          </w:p>
        </w:tc>
        <w:tc>
          <w:tcPr>
            <w:tcW w:w="3512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加载效果类型支持值 支持0-2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,</w:t>
            </w:r>
          </w:p>
        </w:tc>
        <w:tc>
          <w:tcPr>
            <w:tcW w:w="2463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shade</w:t>
            </w:r>
          </w:p>
        </w:tc>
        <w:tc>
          <w:tcPr>
            <w:tcW w:w="3512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是否开启加载效果蒙层 boolean</w:t>
            </w:r>
          </w:p>
        </w:tc>
        <w:tc>
          <w:tcPr>
            <w:tcW w:w="2463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bool</w:t>
            </w:r>
          </w:p>
        </w:tc>
      </w:tr>
    </w:tbl>
    <w:p>
      <w:pPr>
        <w:jc w:val="center"/>
        <w:rPr>
          <w:rFonts w:hint="default"/>
          <w:color w:val="auto"/>
          <w:vertAlign w:val="baseline"/>
          <w:lang w:val="en-US" w:eastAsia="zh-CN"/>
        </w:rPr>
      </w:pPr>
    </w:p>
    <w:p>
      <w:pPr>
        <w:jc w:val="both"/>
        <w:rPr>
          <w:rFonts w:hint="eastAsia"/>
          <w:b/>
          <w:bCs/>
          <w:color w:val="auto"/>
          <w:sz w:val="22"/>
          <w:szCs w:val="28"/>
          <w:vertAlign w:val="baseline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vertAlign w:val="baseline"/>
          <w:lang w:val="en-US" w:eastAsia="zh-CN"/>
        </w:rPr>
        <w:t>jsonData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headers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请求头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请求链接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请求数据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预期服务器返回的数据类型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success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请求成功回调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error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请求失败回调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complete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请求结束回调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Function</w:t>
            </w:r>
          </w:p>
        </w:tc>
      </w:tr>
    </w:tbl>
    <w:p>
      <w:pPr>
        <w:rPr>
          <w:rStyle w:val="13"/>
          <w:rFonts w:hint="default"/>
          <w:b w:val="0"/>
          <w:bCs/>
          <w:sz w:val="22"/>
          <w:szCs w:val="21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601930"/>
    <w:multiLevelType w:val="singleLevel"/>
    <w:tmpl w:val="FA60193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825579D"/>
    <w:multiLevelType w:val="singleLevel"/>
    <w:tmpl w:val="2825579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6284139"/>
    <w:multiLevelType w:val="singleLevel"/>
    <w:tmpl w:val="4628413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B203B9"/>
    <w:rsid w:val="43176D9A"/>
    <w:rsid w:val="443F748F"/>
    <w:rsid w:val="4B92656D"/>
    <w:rsid w:val="51AA05FE"/>
    <w:rsid w:val="5C923E0B"/>
    <w:rsid w:val="7C902FE3"/>
    <w:rsid w:val="7FE0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customStyle="1" w:styleId="13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4">
    <w:name w:val="标题 3 Char"/>
    <w:link w:val="4"/>
    <w:uiPriority w:val="0"/>
    <w:rPr>
      <w:b/>
      <w:sz w:val="32"/>
    </w:rPr>
  </w:style>
  <w:style w:type="character" w:customStyle="1" w:styleId="15">
    <w:name w:val="标题 5 Char"/>
    <w:link w:val="6"/>
    <w:uiPriority w:val="0"/>
    <w:rPr>
      <w:b/>
      <w:sz w:val="28"/>
    </w:rPr>
  </w:style>
  <w:style w:type="character" w:customStyle="1" w:styleId="16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7">
    <w:name w:val="font61"/>
    <w:basedOn w:val="10"/>
    <w:uiPriority w:val="0"/>
    <w:rPr>
      <w:rFonts w:ascii="Arial" w:hAnsi="Arial" w:cs="Arial"/>
      <w:color w:val="000000"/>
      <w:sz w:val="22"/>
      <w:szCs w:val="22"/>
      <w:u w:val="none"/>
    </w:rPr>
  </w:style>
  <w:style w:type="character" w:customStyle="1" w:styleId="18">
    <w:name w:val="font31"/>
    <w:basedOn w:val="10"/>
    <w:uiPriority w:val="0"/>
    <w:rPr>
      <w:rFonts w:hint="eastAsia" w:ascii="黑体" w:hAnsi="宋体" w:eastAsia="黑体" w:cs="黑体"/>
      <w:color w:val="000000"/>
      <w:sz w:val="22"/>
      <w:szCs w:val="22"/>
      <w:u w:val="none"/>
    </w:rPr>
  </w:style>
  <w:style w:type="character" w:customStyle="1" w:styleId="19">
    <w:name w:val="font51"/>
    <w:basedOn w:val="10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0">
    <w:name w:val="font01"/>
    <w:basedOn w:val="10"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21">
    <w:name w:val="font41"/>
    <w:basedOn w:val="10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权</dc:creator>
  <cp:lastModifiedBy>Q Q</cp:lastModifiedBy>
  <dcterms:modified xsi:type="dcterms:W3CDTF">2019-04-23T09:55:13Z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