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— Agentic Cloud Governance Plane</w:t>
      </w:r>
    </w:p>
    <w:p>
      <w:pPr>
        <w:jc w:val="left"/>
      </w:pPr>
      <w:r>
        <w:rPr>
          <w:b/>
          <w:sz w:val="24"/>
        </w:rPr>
        <w:t>Solution Design — IEP Techathon: Agentic AI Hackathon 2026</w:t>
      </w:r>
    </w:p>
    <w:p>
      <w:r>
        <w:rPr>
          <w:i/>
        </w:rPr>
        <w:t>Author: Anand Patil  ·  Beyond Bank Australia  ·  Date: 30 July 2026  ·  Version 1.0</w:t>
      </w:r>
    </w:p>
    <w:p>
      <w:r>
        <w:rPr>
          <w:b w:val="0"/>
          <w:i/>
        </w:rPr>
        <w:t>Theme: a natural-language AI agent that runs everyday cloud operations across Azure and GCP — where the agent proposes changes and humans approve them, so it is powerful enough to adopt and safe enough to sign off on.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Enterprises want agentic AI to operate their cloud, but security and risk teams will not approve agents that mutate infrastructure directly. Aegis resolves this by inverting the model: the agent is architecturally incapable of changing production. It can only PROPOSE changes as Infrastructure-as-Code (IaC) pull requests and REQUEST approvals through IT Service Management (ITSM). Every action is least-privilege, versioned, approved and reversible.</w:t>
      </w:r>
    </w:p>
    <w:p>
      <w:r>
        <w:rPr>
          <w:b w:val="0"/>
          <w:i w:val="0"/>
        </w:rPr>
        <w:t>Because the three layers that matter — the tool interface (Model Context Protocol, MCP), the apply layer (Terraform) and the approval layer (ITSM) — are all cloud-neutral, the same agent governs both Microsoft Azure and Google Cloud with no per-cloud rewrite. The hardest link (request → approval → exact entitlement resolution → IaC PR → apply) is already proven working, so this is a demonstrated pattern rather than a concept.</w:t>
      </w:r>
    </w:p>
    <w:p>
      <w:pPr>
        <w:pStyle w:val="Heading1"/>
      </w:pPr>
      <w:r>
        <w:t>2. Problem &amp; Opportunity</w:t>
      </w:r>
    </w:p>
    <w:p>
      <w:r>
        <w:rPr>
          <w:b w:val="0"/>
          <w:i w:val="0"/>
        </w:rPr>
        <w:t>Everyday cloud operations — access grants, cost/FinOps questions, tag and compliance remediation, incident triage — are slow, manual and ticket-driven, and are duplicated separately for every cloud. The AI that could automate this is blocked at the door because direct-action agents are a compliance non-starter in regulated environments.</w:t>
      </w:r>
    </w:p>
    <w:p>
      <w:r>
        <w:rPr>
          <w:b w:val="0"/>
          <w:i w:val="0"/>
        </w:rPr>
        <w:t>The opportunity is the “last mile” of enterprise agentic AI: an agent that is useful enough to adopt and safe enough to approve — and that works consistently across clouds. This unlocks the segment that needs agentic automation most and trusts direct-action AI least: regulated, multi-cloud enterprises.</w:t>
      </w:r>
    </w:p>
    <w:p>
      <w:pPr>
        <w:pStyle w:val="Heading1"/>
      </w:pPr>
      <w:r>
        <w:t>3. Solution Overview</w:t>
      </w:r>
    </w:p>
    <w:p>
      <w:r>
        <w:rPr>
          <w:b w:val="0"/>
          <w:i w:val="0"/>
        </w:rPr>
        <w:t>You ask in plain English (“give me temporary Tier-2 access to payments non-prod”, “why doesn’t our cloud bill reconcile this month”, “fix the untagged VMs”). Aegis interprets the intent, validates it against policy, and produces the exact, reviewable change — identically for either cloud. Nothing is applied until a human approves and merges.</w:t>
      </w:r>
    </w:p>
    <w:p>
      <w:pPr>
        <w:pStyle w:val="ListBullet"/>
      </w:pPr>
      <w:r>
        <w:t>Propose, never mutate — the agent emits a Terraform PR and an ITSM approval request; a human approves and the pipeline applies.</w:t>
      </w:r>
    </w:p>
    <w:p>
      <w:pPr>
        <w:pStyle w:val="ListBullet"/>
      </w:pPr>
      <w:r>
        <w:t>Cloud-neutral by construction — the agent reasons in capabilities; the MCP gateway maps each to Azure or GCP.</w:t>
      </w:r>
    </w:p>
    <w:p>
      <w:pPr>
        <w:pStyle w:val="ListBullet"/>
      </w:pPr>
      <w:r>
        <w:t>Governed by design — least-privilege, versioned, auditable, reversible and segregation-of-duties-friendly are emergent properties of the architecture, not bolt-ons.</w:t>
      </w:r>
    </w:p>
    <w:p>
      <w:pPr>
        <w:pStyle w:val="Heading1"/>
      </w:pPr>
      <w:r>
        <w:t>4. Why This Qualifies as an Agentic AI Solution</w:t>
      </w:r>
    </w:p>
    <w:p>
      <w:pPr>
        <w:pStyle w:val="ListBullet"/>
      </w:pPr>
      <w:r>
        <w:t>Goal-directed autonomy — it takes a high-level intent and decides how to achieve it at runtime, not via a fixed script.</w:t>
      </w:r>
    </w:p>
    <w:p>
      <w:pPr>
        <w:pStyle w:val="ListBullet"/>
      </w:pPr>
      <w:r>
        <w:t>Reasoning over dynamic state — decisions depend on live cloud, identity, cost and ITSM state (e.g. resolving the exact identity group for the target).</w:t>
      </w:r>
    </w:p>
    <w:p>
      <w:pPr>
        <w:pStyle w:val="ListBullet"/>
      </w:pPr>
      <w:r>
        <w:t>Tool use to act on the environment — through MCP it queries clouds, resolves entitlements, generates IaC and raises approvals; it closes the perceive-decide-act-observe loop.</w:t>
      </w:r>
    </w:p>
    <w:p>
      <w:pPr>
        <w:pStyle w:val="ListBullet"/>
      </w:pPr>
      <w:r>
        <w:t>Multi-agent collaboration — an orchestrator plans; specialist capability agents execute; a policy/guardrail agent can actively veto unsafe actions.</w:t>
      </w:r>
    </w:p>
    <w:p>
      <w:pPr>
        <w:pStyle w:val="ListBullet"/>
      </w:pPr>
      <w:r>
        <w:t>Bounded autonomy with human-in-the-loop — the agent owns the reasoning and the proposal; humans own the commit.</w:t>
      </w:r>
    </w:p>
    <w:p>
      <w:pPr>
        <w:pStyle w:val="ListBullet"/>
      </w:pPr>
      <w:r>
        <w:t>Generalisation across environments — the same agents operate over Azure and GCP by reasoning in cloud-neutral capabilities.</w:t>
      </w:r>
    </w:p>
    <w:p>
      <w:r>
        <w:br w:type="page"/>
      </w:r>
    </w:p>
    <w:p>
      <w:pPr>
        <w:pStyle w:val="Heading1"/>
      </w:pPr>
      <w:r>
        <w:t>5. Solution Architecture</w:t>
      </w:r>
    </w:p>
    <w:p>
      <w:r>
        <w:rPr>
          <w:b w:val="0"/>
          <w:i w:val="0"/>
        </w:rPr>
        <w:t>The architecture is organised as five layers. The vertical flow is request → reasoning → gateway → cloud tools; all writes are diverted through the governed change path (layer 4); and audit (layer 5) spans everything.</w:t>
      </w:r>
    </w:p>
    <w:p>
      <w:r>
        <w:drawing>
          <wp:inline xmlns:a="http://schemas.openxmlformats.org/drawingml/2006/main" xmlns:pic="http://schemas.openxmlformats.org/drawingml/2006/picture">
            <wp:extent cx="5943600" cy="4370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gi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 — Aegis reference architecture (multi-cloud, propose-don’t-mutate).</w:t>
      </w:r>
    </w:p>
    <w:p>
      <w:pPr>
        <w:pStyle w:val="Heading2"/>
      </w:pPr>
      <w:r>
        <w:t>5.1 Component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Components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1 · Agentic reasoning</w:t>
            </w:r>
          </w:p>
        </w:tc>
        <w:tc>
          <w:tcPr>
            <w:tcW w:type="dxa" w:w="2880"/>
          </w:tcPr>
          <w:p>
            <w:r>
              <w:t>Orchestrator agent, Policy/Guardrail agent, Capability agents (access, cost, tagging, incident)</w:t>
            </w:r>
          </w:p>
        </w:tc>
        <w:tc>
          <w:tcPr>
            <w:tcW w:type="dxa" w:w="2880"/>
          </w:tcPr>
          <w:p>
            <w:r>
              <w:t>Interpret intent, plan, validate against policy (with veto), and drive the capabilities.</w:t>
            </w:r>
          </w:p>
        </w:tc>
      </w:tr>
      <w:tr>
        <w:tc>
          <w:tcPr>
            <w:tcW w:type="dxa" w:w="2880"/>
          </w:tcPr>
          <w:p>
            <w:r>
              <w:t>2 · MCP gateway</w:t>
            </w:r>
          </w:p>
        </w:tc>
        <w:tc>
          <w:tcPr>
            <w:tcW w:type="dxa" w:w="2880"/>
          </w:tcPr>
          <w:p>
            <w:r>
              <w:t>Azure API Management (native MCP) / GCP Apigee or Cloud Run</w:t>
            </w:r>
          </w:p>
        </w:tc>
        <w:tc>
          <w:tcPr>
            <w:tcW w:type="dxa" w:w="2880"/>
          </w:tcPr>
          <w:p>
            <w:r>
              <w:t>Single governed entry point: authentication, rate-limiting, central audit; one protocol to all tools.</w:t>
            </w:r>
          </w:p>
        </w:tc>
      </w:tr>
      <w:tr>
        <w:tc>
          <w:tcPr>
            <w:tcW w:type="dxa" w:w="2880"/>
          </w:tcPr>
          <w:p>
            <w:r>
              <w:t>3 · Cloud tool servers</w:t>
            </w:r>
          </w:p>
        </w:tc>
        <w:tc>
          <w:tcPr>
            <w:tcW w:type="dxa" w:w="2880"/>
          </w:tcPr>
          <w:p>
            <w:r>
              <w:t>MCP servers on Azure Functions / GCP Cloud Functions/Run fronting Entra, ARM/Resource Graph, Cost Management, Monitor (Azure) and IAM, Resource Manager/Asset Inventory, Cloud Billing, Logging (GCP)</w:t>
            </w:r>
          </w:p>
        </w:tc>
        <w:tc>
          <w:tcPr>
            <w:tcW w:type="dxa" w:w="2880"/>
          </w:tcPr>
          <w:p>
            <w:r>
              <w:t>Read live state and prepare changes; cloud-specific behind a neutral capability contract.</w:t>
            </w:r>
          </w:p>
        </w:tc>
      </w:tr>
      <w:tr>
        <w:tc>
          <w:tcPr>
            <w:tcW w:type="dxa" w:w="2880"/>
          </w:tcPr>
          <w:p>
            <w:r>
              <w:t>4 · Governed change path</w:t>
            </w:r>
          </w:p>
        </w:tc>
        <w:tc>
          <w:tcPr>
            <w:tcW w:type="dxa" w:w="2880"/>
          </w:tcPr>
          <w:p>
            <w:r>
              <w:t>Terraform + Git PR + ServiceNow approval + CI/CD apply</w:t>
            </w:r>
          </w:p>
        </w:tc>
        <w:tc>
          <w:tcPr>
            <w:tcW w:type="dxa" w:w="2880"/>
          </w:tcPr>
          <w:p>
            <w:r>
              <w:t>Every write is a proposal: PR → ITSM approval → human merge → pipeline apply. No direct mutation.</w:t>
            </w:r>
          </w:p>
        </w:tc>
      </w:tr>
      <w:tr>
        <w:tc>
          <w:tcPr>
            <w:tcW w:type="dxa" w:w="2880"/>
          </w:tcPr>
          <w:p>
            <w:r>
              <w:t>5 · Audit &amp; governance</w:t>
            </w:r>
          </w:p>
        </w:tc>
        <w:tc>
          <w:tcPr>
            <w:tcW w:type="dxa" w:w="2880"/>
          </w:tcPr>
          <w:p>
            <w:r>
              <w:t>SIEM (Microsoft Sentinel / Google Chronicle), policy-as-code</w:t>
            </w:r>
          </w:p>
        </w:tc>
        <w:tc>
          <w:tcPr>
            <w:tcW w:type="dxa" w:w="2880"/>
          </w:tcPr>
          <w:p>
            <w:r>
              <w:t>Every request, decision, approval and change is versioned, attributable and reversible.</w:t>
            </w:r>
          </w:p>
        </w:tc>
      </w:tr>
    </w:tbl>
    <w:p>
      <w:pPr>
        <w:pStyle w:val="Heading1"/>
      </w:pPr>
      <w:r>
        <w:t>6. End-to-End Request Flow (worked example)</w:t>
      </w:r>
    </w:p>
    <w:p>
      <w:r>
        <w:rPr>
          <w:b w:val="0"/>
          <w:i w:val="0"/>
        </w:rPr>
        <w:t>Example intent: “Grant me temporary Tier-2 access to the payments non-prod environment for a debugging task.” The same flow runs whether the target is Azure or GCP:</w:t>
      </w:r>
    </w:p>
    <w:p>
      <w:pPr>
        <w:pStyle w:val="ListNumber"/>
      </w:pPr>
      <w:r>
        <w:t>Orchestrator agent interprets the intent and plans the steps.</w:t>
      </w:r>
    </w:p>
    <w:p>
      <w:pPr>
        <w:pStyle w:val="ListNumber"/>
      </w:pPr>
      <w:r>
        <w:t>Policy/Guardrail agent validates it (correct tier, non-prod, justification present) and may veto.</w:t>
      </w:r>
    </w:p>
    <w:p>
      <w:pPr>
        <w:pStyle w:val="ListNumber"/>
      </w:pPr>
      <w:r>
        <w:t>Capability agent (access) reads live identity state via MCP and resolves the exact target — an Azure AD group or a GCP IAM binding.</w:t>
      </w:r>
    </w:p>
    <w:p>
      <w:pPr>
        <w:pStyle w:val="ListNumber"/>
      </w:pPr>
      <w:r>
        <w:t>It generates a Terraform pull request (the change as a reviewable diff) and raises a ServiceNow approval.</w:t>
      </w:r>
    </w:p>
    <w:p>
      <w:pPr>
        <w:pStyle w:val="ListNumber"/>
      </w:pPr>
      <w:r>
        <w:t>A human (segregated from the requester) approves in ServiceNow and merges the PR.</w:t>
      </w:r>
    </w:p>
    <w:p>
      <w:pPr>
        <w:pStyle w:val="ListNumber"/>
      </w:pPr>
      <w:r>
        <w:t>The CI/CD pipeline runs terraform apply; the cloud state is updated.</w:t>
      </w:r>
    </w:p>
    <w:p>
      <w:pPr>
        <w:pStyle w:val="ListNumber"/>
      </w:pPr>
      <w:r>
        <w:t>The full trail — request, policy decision, approval and change — is recorded to the SIEM.</w:t>
      </w:r>
    </w:p>
    <w:p>
      <w:pPr>
        <w:pStyle w:val="Heading1"/>
      </w:pPr>
      <w:r>
        <w:t>7. Multi-Cloud Capability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Azure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Google Cloud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Common layer</w:t>
            </w:r>
          </w:p>
        </w:tc>
      </w:tr>
      <w:tr>
        <w:tc>
          <w:tcPr>
            <w:tcW w:type="dxa" w:w="2160"/>
          </w:tcPr>
          <w:p>
            <w:r>
              <w:t>Access grant</w:t>
            </w:r>
          </w:p>
        </w:tc>
        <w:tc>
          <w:tcPr>
            <w:tcW w:type="dxa" w:w="2160"/>
          </w:tcPr>
          <w:p>
            <w:r>
              <w:t>Entra ID group / RBAC</w:t>
            </w:r>
          </w:p>
        </w:tc>
        <w:tc>
          <w:tcPr>
            <w:tcW w:type="dxa" w:w="2160"/>
          </w:tcPr>
          <w:p>
            <w:r>
              <w:t>Cloud IAM binding / Google Group</w:t>
            </w:r>
          </w:p>
        </w:tc>
        <w:tc>
          <w:tcPr>
            <w:tcW w:type="dxa" w:w="2160"/>
          </w:tcPr>
          <w:p>
            <w:r>
              <w:t>Terraform PR + ServiceNow approval</w:t>
            </w:r>
          </w:p>
        </w:tc>
      </w:tr>
      <w:tr>
        <w:tc>
          <w:tcPr>
            <w:tcW w:type="dxa" w:w="2160"/>
          </w:tcPr>
          <w:p>
            <w:r>
              <w:t>Cost / FinOps</w:t>
            </w:r>
          </w:p>
        </w:tc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Cloud Billing (BigQuery export)</w:t>
            </w:r>
          </w:p>
        </w:tc>
        <w:tc>
          <w:tcPr>
            <w:tcW w:type="dxa" w:w="2160"/>
          </w:tcPr>
          <w:p>
            <w:r>
              <w:t>Reconciliation + tag-coverage check</w:t>
            </w:r>
          </w:p>
        </w:tc>
      </w:tr>
      <w:tr>
        <w:tc>
          <w:tcPr>
            <w:tcW w:type="dxa" w:w="2160"/>
          </w:tcPr>
          <w:p>
            <w:r>
              <w:t>Inventory / compliance</w:t>
            </w:r>
          </w:p>
        </w:tc>
        <w:tc>
          <w:tcPr>
            <w:tcW w:type="dxa" w:w="2160"/>
          </w:tcPr>
          <w:p>
            <w:r>
              <w:t>Resource Graph</w:t>
            </w:r>
          </w:p>
        </w:tc>
        <w:tc>
          <w:tcPr>
            <w:tcW w:type="dxa" w:w="2160"/>
          </w:tcPr>
          <w:p>
            <w:r>
              <w:t>Cloud Asset Inventory</w:t>
            </w:r>
          </w:p>
        </w:tc>
        <w:tc>
          <w:tcPr>
            <w:tcW w:type="dxa" w:w="2160"/>
          </w:tcPr>
          <w:p>
            <w:r>
              <w:t>Tag/label remediation PR</w:t>
            </w:r>
          </w:p>
        </w:tc>
      </w:tr>
      <w:tr>
        <w:tc>
          <w:tcPr>
            <w:tcW w:type="dxa" w:w="2160"/>
          </w:tcPr>
          <w:p>
            <w:r>
              <w:t>Incident triage</w:t>
            </w:r>
          </w:p>
        </w:tc>
        <w:tc>
          <w:tcPr>
            <w:tcW w:type="dxa" w:w="2160"/>
          </w:tcPr>
          <w:p>
            <w:r>
              <w:t>Azure Monitor</w:t>
            </w:r>
          </w:p>
        </w:tc>
        <w:tc>
          <w:tcPr>
            <w:tcW w:type="dxa" w:w="2160"/>
          </w:tcPr>
          <w:p>
            <w:r>
              <w:t>Cloud Logging / Monitoring</w:t>
            </w:r>
          </w:p>
        </w:tc>
        <w:tc>
          <w:tcPr>
            <w:tcW w:type="dxa" w:w="2160"/>
          </w:tcPr>
          <w:p>
            <w:r>
              <w:t>ITSM ticket + RCA summary</w:t>
            </w:r>
          </w:p>
        </w:tc>
      </w:tr>
    </w:tbl>
    <w:p>
      <w:r>
        <w:rPr>
          <w:b w:val="0"/>
          <w:i/>
        </w:rPr>
        <w:t>The neutrality is real, not a sticker: MCP normalises the tools, Terraform is the common apply layer, and ITSM is a cloud-independent approval gate.</w:t>
      </w:r>
    </w:p>
    <w:p>
      <w:pPr>
        <w:pStyle w:val="Heading1"/>
      </w:pPr>
      <w:r>
        <w:t>8. Security &amp; Governance Model</w:t>
      </w:r>
    </w:p>
    <w:p>
      <w:pPr>
        <w:pStyle w:val="ListBullet"/>
      </w:pPr>
      <w:r>
        <w:t>Propose-don’t-mutate: the agent has no write path to cloud control planes; it only opens PRs and approvals.</w:t>
      </w:r>
    </w:p>
    <w:p>
      <w:pPr>
        <w:pStyle w:val="ListBullet"/>
      </w:pPr>
      <w:r>
        <w:t>Least privilege: changes are scoped, tier-aware and time-bound where applicable.</w:t>
      </w:r>
    </w:p>
    <w:p>
      <w:pPr>
        <w:pStyle w:val="ListBullet"/>
      </w:pPr>
      <w:r>
        <w:t>Segregation of duties: requester ≠ approver; approvals are human and in ITSM.</w:t>
      </w:r>
    </w:p>
    <w:p>
      <w:pPr>
        <w:pStyle w:val="ListBullet"/>
      </w:pPr>
      <w:r>
        <w:t>Full auditability: IaC version history + ITSM records + SIEM give a complete, reversible trail.</w:t>
      </w:r>
    </w:p>
    <w:p>
      <w:pPr>
        <w:pStyle w:val="ListBullet"/>
      </w:pPr>
      <w:r>
        <w:t>Policy-as-code guardrails: OPA/Rego in the guardrail agent, backed by Azure Policy / GCP Organization Policy.</w:t>
      </w:r>
    </w:p>
    <w:p>
      <w:pPr>
        <w:pStyle w:val="ListBullet"/>
      </w:pPr>
      <w:r>
        <w:t>Secrets isolation: Azure Key Vault / GCP Secret Manager; OAuth2/OIDC with Entra App Registrations / GCP Workload Identity.</w:t>
      </w:r>
    </w:p>
    <w:p>
      <w:pPr>
        <w:pStyle w:val="Heading1"/>
      </w:pPr>
      <w:r>
        <w:t>9.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Agentic AI / reasoning</w:t>
            </w:r>
          </w:p>
        </w:tc>
        <w:tc>
          <w:tcPr>
            <w:tcW w:type="dxa" w:w="4320"/>
          </w:tcPr>
          <w:p>
            <w:r>
              <w:t>Claude (Anthropic API; deployable via Azure AI Foundry / Google Vertex AI), Model Context Protocol (MCP), multi-agent orchestration</w:t>
            </w:r>
          </w:p>
        </w:tc>
      </w:tr>
      <w:tr>
        <w:tc>
          <w:tcPr>
            <w:tcW w:type="dxa" w:w="4320"/>
          </w:tcPr>
          <w:p>
            <w:r>
              <w:t>Gateway &amp; tool hosting</w:t>
            </w:r>
          </w:p>
        </w:tc>
        <w:tc>
          <w:tcPr>
            <w:tcW w:type="dxa" w:w="4320"/>
          </w:tcPr>
          <w:p>
            <w:r>
              <w:t>Azure API Management (native MCP) / GCP Apigee or Cloud Run; MCP servers on Azure Functions / GCP Cloud Functions/Run</w:t>
            </w:r>
          </w:p>
        </w:tc>
      </w:tr>
      <w:tr>
        <w:tc>
          <w:tcPr>
            <w:tcW w:type="dxa" w:w="4320"/>
          </w:tcPr>
          <w:p>
            <w:r>
              <w:t>Cloud integrations</w:t>
            </w:r>
          </w:p>
        </w:tc>
        <w:tc>
          <w:tcPr>
            <w:tcW w:type="dxa" w:w="4320"/>
          </w:tcPr>
          <w:p>
            <w:r>
              <w:t>Azure: Entra ID, ARM + Resource Graph, Cost Management, Azure Monitor. GCP: Cloud IAM, Resource Manager + Asset Inventory, Cloud Billing, Cloud Logging/Monitoring</w:t>
            </w:r>
          </w:p>
        </w:tc>
      </w:tr>
      <w:tr>
        <w:tc>
          <w:tcPr>
            <w:tcW w:type="dxa" w:w="4320"/>
          </w:tcPr>
          <w:p>
            <w:r>
              <w:t>Change &amp; apply (neutral)</w:t>
            </w:r>
          </w:p>
        </w:tc>
        <w:tc>
          <w:tcPr>
            <w:tcW w:type="dxa" w:w="4320"/>
          </w:tcPr>
          <w:p>
            <w:r>
              <w:t>Terraform, Git (Azure DevOps / GitHub / Cloud Source Repos), CI/CD (Azure DevOps Pipelines / GitHub Actions / Cloud Build)</w:t>
            </w:r>
          </w:p>
        </w:tc>
      </w:tr>
      <w:tr>
        <w:tc>
          <w:tcPr>
            <w:tcW w:type="dxa" w:w="4320"/>
          </w:tcPr>
          <w:p>
            <w:r>
              <w:t>Approval (neutral)</w:t>
            </w:r>
          </w:p>
        </w:tc>
        <w:tc>
          <w:tcPr>
            <w:tcW w:type="dxa" w:w="4320"/>
          </w:tcPr>
          <w:p>
            <w:r>
              <w:t>ServiceNow — Service Catalog, approvals, REST/OAuth</w:t>
            </w:r>
          </w:p>
        </w:tc>
      </w:tr>
      <w:tr>
        <w:tc>
          <w:tcPr>
            <w:tcW w:type="dxa" w:w="4320"/>
          </w:tcPr>
          <w:p>
            <w:r>
              <w:t>Policy / secrets / audit</w:t>
            </w:r>
          </w:p>
        </w:tc>
        <w:tc>
          <w:tcPr>
            <w:tcW w:type="dxa" w:w="4320"/>
          </w:tcPr>
          <w:p>
            <w:r>
              <w:t>OPA/Rego, Azure Policy / GCP Org Policy; Azure Key Vault / GCP Secret Manager; Microsoft Sentinel / Google Chronicle</w:t>
            </w:r>
          </w:p>
        </w:tc>
      </w:tr>
      <w:tr>
        <w:tc>
          <w:tcPr>
            <w:tcW w:type="dxa" w:w="4320"/>
          </w:tcPr>
          <w:p>
            <w:r>
              <w:t>Languages / clients</w:t>
            </w:r>
          </w:p>
        </w:tc>
        <w:tc>
          <w:tcPr>
            <w:tcW w:type="dxa" w:w="4320"/>
          </w:tcPr>
          <w:p>
            <w:r>
              <w:t>Python (MCP servers + agents); MCP-capable clients (Claude Code / Desktop / IDE) + optional web chat UI</w:t>
            </w:r>
          </w:p>
        </w:tc>
      </w:tr>
    </w:tbl>
    <w:p>
      <w:pPr>
        <w:pStyle w:val="Heading1"/>
      </w:pPr>
      <w:r>
        <w:t>10. Benefits</w:t>
      </w:r>
    </w:p>
    <w:p>
      <w:pPr>
        <w:pStyle w:val="Heading2"/>
      </w:pPr>
      <w:r>
        <w:t>10.1 Qualitative</w:t>
      </w:r>
    </w:p>
    <w:p>
      <w:pPr>
        <w:pStyle w:val="ListBullet"/>
      </w:pPr>
      <w:r>
        <w:t>Makes agentic AI approvable in regulated cloud — the agent cannot touch production directly.</w:t>
      </w:r>
    </w:p>
    <w:p>
      <w:pPr>
        <w:pStyle w:val="ListBullet"/>
      </w:pPr>
      <w:r>
        <w:t>Least-privilege and fully auditable by construction.</w:t>
      </w:r>
    </w:p>
    <w:p>
      <w:pPr>
        <w:pStyle w:val="ListBullet"/>
      </w:pPr>
      <w:r>
        <w:t>Far better requester experience — plain-language self-service instead of ticket-chasing.</w:t>
      </w:r>
    </w:p>
    <w:p>
      <w:pPr>
        <w:pStyle w:val="ListBullet"/>
      </w:pPr>
      <w:r>
        <w:t>One capability, every cloud — build once, govern Azure and GCP consistently.</w:t>
      </w:r>
    </w:p>
    <w:p>
      <w:pPr>
        <w:pStyle w:val="ListBullet"/>
      </w:pPr>
      <w:r>
        <w:t>Lower operational risk — guardrail agents veto unsafe requests before a human sees them.</w:t>
      </w:r>
    </w:p>
    <w:p>
      <w:pPr>
        <w:pStyle w:val="Heading2"/>
      </w:pPr>
      <w:r>
        <w:t>10.2 Quantitative (target outcomes)</w:t>
      </w:r>
    </w:p>
    <w:p>
      <w:pPr>
        <w:pStyle w:val="ListBullet"/>
      </w:pPr>
      <w:r>
        <w:t>Access/tagging/triage cycle time: from days of ticket-shuffling to minutes (approval still human).</w:t>
      </w:r>
    </w:p>
    <w:p>
      <w:pPr>
        <w:pStyle w:val="ListBullet"/>
      </w:pPr>
      <w:r>
        <w:t>Engineering toil: a large share of repetitive platform requests offloaded from engineers’ queues.</w:t>
      </w:r>
    </w:p>
    <w:p>
      <w:pPr>
        <w:pStyle w:val="ListBullet"/>
      </w:pPr>
      <w:r>
        <w:t>Audit coverage: every agent-driven change carries a complete, automatically-generated trail.</w:t>
      </w:r>
    </w:p>
    <w:p>
      <w:pPr>
        <w:pStyle w:val="ListBullet"/>
      </w:pPr>
      <w:r>
        <w:t>Multi-cloud efficiency: capability built once, roughly halving build-and-maintain versus per-cloud automation.</w:t>
      </w:r>
    </w:p>
    <w:p>
      <w:pPr>
        <w:pStyle w:val="ListBullet"/>
      </w:pPr>
      <w:r>
        <w:t>FinOps accuracy: continuous reconciliation shrinks the reported-vs-invoice gap and improves cost attribution.</w:t>
      </w:r>
    </w:p>
    <w:p>
      <w:pPr>
        <w:pStyle w:val="Heading1"/>
      </w:pPr>
      <w:r>
        <w:t>11. Hackathon Delivery Plan</w:t>
      </w:r>
    </w:p>
    <w:p>
      <w:pPr>
        <w:pStyle w:val="Heading2"/>
      </w:pPr>
      <w:r>
        <w:t>11.1 MVP (must-demo)</w:t>
      </w:r>
    </w:p>
    <w:p>
      <w:pPr>
        <w:pStyle w:val="ListBullet"/>
      </w:pPr>
      <w:r>
        <w:t>Orchestrator + policy/guardrail agent + one capability (access grant).</w:t>
      </w:r>
    </w:p>
    <w:p>
      <w:pPr>
        <w:pStyle w:val="ListBullet"/>
      </w:pPr>
      <w:r>
        <w:t>Cloud-neutral MCP gateway + MCP tool server.</w:t>
      </w:r>
    </w:p>
    <w:p>
      <w:pPr>
        <w:pStyle w:val="ListBullet"/>
      </w:pPr>
      <w:r>
        <w:t>Terraform-PR output + ServiceNow (or mocked) approval, working fully on one cloud.</w:t>
      </w:r>
    </w:p>
    <w:p>
      <w:pPr>
        <w:pStyle w:val="ListBullet"/>
      </w:pPr>
      <w:r>
        <w:t>The same code path producing a GCP pull request to prove multi-cloud.</w:t>
      </w:r>
    </w:p>
    <w:p>
      <w:pPr>
        <w:pStyle w:val="Heading2"/>
      </w:pPr>
      <w:r>
        <w:t>11.2 Stretch</w:t>
      </w:r>
    </w:p>
    <w:p>
      <w:pPr>
        <w:pStyle w:val="ListBullet"/>
      </w:pPr>
      <w:r>
        <w:t>Cost-reconciliation capability across both clouds.</w:t>
      </w:r>
    </w:p>
    <w:p>
      <w:pPr>
        <w:pStyle w:val="ListBullet"/>
      </w:pPr>
      <w:r>
        <w:t>Second cloud live end-to-end.</w:t>
      </w:r>
    </w:p>
    <w:p>
      <w:pPr>
        <w:pStyle w:val="ListBullet"/>
      </w:pPr>
      <w:r>
        <w:t>Audit timeline / approval UI for requesters.</w:t>
      </w:r>
    </w:p>
    <w:p>
      <w:pPr>
        <w:pStyle w:val="Heading2"/>
      </w:pPr>
      <w:r>
        <w:t>11.3 Demo script</w:t>
      </w:r>
    </w:p>
    <w:p>
      <w:r>
        <w:rPr>
          <w:b w:val="0"/>
          <w:i w:val="0"/>
        </w:rPr>
        <w:t>Run the identical prompt — “grant temporary access to payments non-prod” — once against Azure and once against GCP, showing the same agent produce the correct cloud-specific Terraform PR and ITSM approval each time; then a live cost-reconciliation query across both clouds.</w:t>
      </w:r>
    </w:p>
    <w:p>
      <w:pPr>
        <w:pStyle w:val="Heading1"/>
      </w:pPr>
      <w:r>
        <w:t>12. Roadmap</w:t>
      </w:r>
    </w:p>
    <w:p>
      <w:pPr>
        <w:pStyle w:val="ListBullet"/>
      </w:pPr>
      <w:r>
        <w:t>Broaden the capability catalogue (quota, certificate/secret rotation, drift remediation).</w:t>
      </w:r>
    </w:p>
    <w:p>
      <w:pPr>
        <w:pStyle w:val="ListBullet"/>
      </w:pPr>
      <w:r>
        <w:t>Richer policy-as-code and pre-flight simulation before proposing.</w:t>
      </w:r>
    </w:p>
    <w:p>
      <w:pPr>
        <w:pStyle w:val="ListBullet"/>
      </w:pPr>
      <w:r>
        <w:t>Deeper attribution (per-user identity via App Roles / JWT) at the gateway.</w:t>
      </w:r>
    </w:p>
    <w:p>
      <w:pPr>
        <w:pStyle w:val="ListBullet"/>
      </w:pPr>
      <w:r>
        <w:t>Additional clouds/providers behind the same capability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