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22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71"/>
        <w:gridCol w:w="5000"/>
      </w:tblGrid>
      <w:tr w:rsidR="00966879" w14:paraId="59FB7763" w14:textId="77777777">
        <w:trPr>
          <w:trHeight w:hRule="exact" w:val="660"/>
        </w:trPr>
        <w:tc>
          <w:tcPr>
            <w:tcW w:w="17371" w:type="dxa"/>
            <w:tcBorders>
              <w:top w:val="nil"/>
              <w:left w:val="nil"/>
              <w:bottom w:val="nil"/>
              <w:right w:val="nil"/>
            </w:tcBorders>
            <w:shd w:val="clear" w:color="auto" w:fill="1A2B5E"/>
            <w:tcMar>
              <w:top w:w="80" w:type="dxa"/>
              <w:left w:w="200" w:type="dxa"/>
              <w:bottom w:w="0" w:type="dxa"/>
              <w:right w:w="100" w:type="dxa"/>
            </w:tcMar>
            <w:vAlign w:val="center"/>
          </w:tcPr>
          <w:p w14:paraId="73F3DCA0" w14:textId="77777777" w:rsidR="00966879" w:rsidRDefault="00971DDC">
            <w:r>
              <w:rPr>
                <w:rFonts w:ascii="Arial" w:eastAsia="Arial" w:hAnsi="Arial" w:cs="Arial"/>
                <w:b/>
                <w:bCs/>
                <w:caps/>
                <w:color w:val="FFFFFF"/>
                <w:sz w:val="40"/>
                <w:szCs w:val="40"/>
              </w:rPr>
              <w:t>CLIENT EMPATHY MAP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auto" w:fill="1A2B5E"/>
            <w:tcMar>
              <w:top w:w="80" w:type="dxa"/>
              <w:left w:w="100" w:type="dxa"/>
              <w:bottom w:w="0" w:type="dxa"/>
              <w:right w:w="200" w:type="dxa"/>
            </w:tcMar>
            <w:vAlign w:val="center"/>
          </w:tcPr>
          <w:p w14:paraId="29631A7A" w14:textId="695B2B76" w:rsidR="00966879" w:rsidRDefault="00966879">
            <w:pPr>
              <w:jc w:val="right"/>
            </w:pPr>
          </w:p>
        </w:tc>
      </w:tr>
      <w:tr w:rsidR="00966879" w14:paraId="26B6500D" w14:textId="77777777">
        <w:trPr>
          <w:trHeight w:hRule="exact" w:val="70"/>
        </w:trPr>
        <w:tc>
          <w:tcPr>
            <w:tcW w:w="2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9940A"/>
          </w:tcPr>
          <w:p w14:paraId="1F1FEC3B" w14:textId="77777777" w:rsidR="00966879" w:rsidRDefault="00966879"/>
        </w:tc>
      </w:tr>
      <w:tr w:rsidR="00966879" w14:paraId="4FB1B57A" w14:textId="77777777">
        <w:trPr>
          <w:trHeight w:hRule="exact" w:val="360"/>
        </w:trPr>
        <w:tc>
          <w:tcPr>
            <w:tcW w:w="2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8FA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3B29DA8A" w14:textId="77777777" w:rsidR="00966879" w:rsidRDefault="00971DDC"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>Fill this map before every project kick-off.  Start with empathy — not a Gantt chart.  One map per account.</w:t>
            </w:r>
          </w:p>
        </w:tc>
      </w:tr>
    </w:tbl>
    <w:p w14:paraId="6F8BDEE3" w14:textId="77777777" w:rsidR="00966879" w:rsidRDefault="00966879">
      <w:pPr>
        <w:spacing w:after="40"/>
      </w:pPr>
    </w:p>
    <w:tbl>
      <w:tblPr>
        <w:tblW w:w="22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5"/>
        <w:gridCol w:w="11186"/>
      </w:tblGrid>
      <w:tr w:rsidR="00966879" w14:paraId="67900A79" w14:textId="77777777">
        <w:trPr>
          <w:trHeight w:val="5400"/>
        </w:trPr>
        <w:tc>
          <w:tcPr>
            <w:tcW w:w="11185" w:type="dxa"/>
            <w:tcBorders>
              <w:top w:val="single" w:sz="18" w:space="0" w:color="1A2B5E"/>
              <w:left w:val="single" w:sz="18" w:space="0" w:color="1A2B5E"/>
              <w:bottom w:val="single" w:sz="4" w:space="0" w:color="CCCCCC"/>
              <w:right w:val="single" w:sz="18" w:space="0" w:color="1A2B5E"/>
            </w:tcBorders>
            <w:shd w:val="clear" w:color="auto" w:fill="FFFFFF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63F294F0" w14:textId="77777777" w:rsidR="00966879" w:rsidRDefault="00971DDC">
            <w:pPr>
              <w:shd w:val="clear" w:color="auto" w:fill="0D7B8A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🎯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 Q1 — GOALS</w:t>
            </w:r>
          </w:p>
          <w:p w14:paraId="6C48995F" w14:textId="77777777" w:rsidR="00966879" w:rsidRDefault="00971DDC">
            <w:pPr>
              <w:spacing w:before="60" w:after="36"/>
            </w:pPr>
            <w:r>
              <w:rPr>
                <w:rFonts w:ascii="Arial" w:eastAsia="Arial" w:hAnsi="Arial" w:cs="Arial"/>
                <w:b/>
                <w:bCs/>
                <w:color w:val="0D7B8A"/>
                <w:sz w:val="19"/>
                <w:szCs w:val="19"/>
              </w:rPr>
              <w:t>What does success mean to the client?</w:t>
            </w:r>
          </w:p>
          <w:p w14:paraId="3830B7B7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What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business outcome must this project deliver?</w:t>
            </w:r>
          </w:p>
          <w:p w14:paraId="4004B807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What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does 'success' look like for their organisation — not just IT?</w:t>
            </w:r>
          </w:p>
          <w:p w14:paraId="1014C880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What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changes for them personally if this goes well?</w:t>
            </w:r>
          </w:p>
          <w:p w14:paraId="085C95D1" w14:textId="77777777" w:rsidR="00966879" w:rsidRDefault="00966879">
            <w:pPr>
              <w:pBdr>
                <w:bottom w:val="single" w:sz="4" w:space="0" w:color="BBBBBB"/>
              </w:pBdr>
              <w:spacing w:after="80"/>
            </w:pPr>
          </w:p>
          <w:p w14:paraId="62EC390F" w14:textId="77777777" w:rsidR="00966879" w:rsidRDefault="00971DDC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0D7B8A"/>
                <w:sz w:val="19"/>
                <w:szCs w:val="19"/>
              </w:rPr>
              <w:t>Operational goal:</w:t>
            </w:r>
          </w:p>
          <w:p w14:paraId="1B55CEE4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45EEBD85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72E97619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0D7B8A"/>
                <w:sz w:val="19"/>
                <w:szCs w:val="19"/>
              </w:rPr>
              <w:t>Regulatory / compliance goal:</w:t>
            </w:r>
          </w:p>
          <w:p w14:paraId="016494AC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0AA83A11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72C85EC3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0D7B8A"/>
                <w:sz w:val="19"/>
                <w:szCs w:val="19"/>
              </w:rPr>
              <w:t>Unspoken / political goal:</w:t>
            </w:r>
          </w:p>
          <w:p w14:paraId="0BE85A36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6BD9931F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14EDED5F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7A8898"/>
                <w:sz w:val="19"/>
                <w:szCs w:val="19"/>
              </w:rPr>
              <w:t>Add</w:t>
            </w:r>
            <w:r>
              <w:rPr>
                <w:rFonts w:ascii="Arial" w:eastAsia="Arial" w:hAnsi="Arial" w:cs="Arial"/>
                <w:b/>
                <w:bCs/>
                <w:color w:val="7A8898"/>
                <w:sz w:val="19"/>
                <w:szCs w:val="19"/>
              </w:rPr>
              <w:t>itional notes / context:</w:t>
            </w:r>
          </w:p>
          <w:p w14:paraId="06B81894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5F9388AE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39EF6DC7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</w:tc>
        <w:tc>
          <w:tcPr>
            <w:tcW w:w="11185" w:type="dxa"/>
            <w:tcBorders>
              <w:top w:val="single" w:sz="18" w:space="0" w:color="1A2B5E"/>
              <w:left w:val="single" w:sz="18" w:space="0" w:color="1A2B5E"/>
              <w:bottom w:val="single" w:sz="4" w:space="0" w:color="CCCCCC"/>
              <w:right w:val="single" w:sz="18" w:space="0" w:color="1A2B5E"/>
            </w:tcBorders>
            <w:shd w:val="clear" w:color="auto" w:fill="FFFFFF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31533AB8" w14:textId="77777777" w:rsidR="00966879" w:rsidRDefault="00971DDC">
            <w:pPr>
              <w:shd w:val="clear" w:color="auto" w:fill="B83025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⚠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️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 Q2 — FEARS</w:t>
            </w:r>
          </w:p>
          <w:p w14:paraId="61006CFF" w14:textId="77777777" w:rsidR="00966879" w:rsidRDefault="00971DDC">
            <w:pPr>
              <w:spacing w:before="60" w:after="36"/>
            </w:pPr>
            <w:r>
              <w:rPr>
                <w:rFonts w:ascii="Arial" w:eastAsia="Arial" w:hAnsi="Arial" w:cs="Arial"/>
                <w:b/>
                <w:bCs/>
                <w:color w:val="B83025"/>
                <w:sz w:val="19"/>
                <w:szCs w:val="19"/>
              </w:rPr>
              <w:t>What keeps them awake at night?</w:t>
            </w:r>
          </w:p>
          <w:p w14:paraId="68626FC4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What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is their biggest operational fear?</w:t>
            </w:r>
          </w:p>
          <w:p w14:paraId="23669915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What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regulatory / audit outcome terrifies them?</w:t>
            </w:r>
          </w:p>
          <w:p w14:paraId="320B7D2B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What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career or reputational risk do they carry?</w:t>
            </w:r>
          </w:p>
          <w:p w14:paraId="7DCD997C" w14:textId="77777777" w:rsidR="00966879" w:rsidRDefault="00966879">
            <w:pPr>
              <w:pBdr>
                <w:bottom w:val="single" w:sz="4" w:space="0" w:color="BBBBBB"/>
              </w:pBdr>
              <w:spacing w:after="80"/>
            </w:pPr>
          </w:p>
          <w:p w14:paraId="53861318" w14:textId="77777777" w:rsidR="00966879" w:rsidRDefault="00971DDC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B83025"/>
                <w:sz w:val="19"/>
                <w:szCs w:val="19"/>
              </w:rPr>
              <w:t>Operational fear:</w:t>
            </w:r>
          </w:p>
          <w:p w14:paraId="59977308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2224E8A7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7CFE13F9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B83025"/>
                <w:sz w:val="19"/>
                <w:szCs w:val="19"/>
              </w:rPr>
              <w:t xml:space="preserve">Regulatory / </w:t>
            </w:r>
            <w:r>
              <w:rPr>
                <w:rFonts w:ascii="Arial" w:eastAsia="Arial" w:hAnsi="Arial" w:cs="Arial"/>
                <w:b/>
                <w:bCs/>
                <w:color w:val="B83025"/>
                <w:sz w:val="19"/>
                <w:szCs w:val="19"/>
              </w:rPr>
              <w:t>audit fear:</w:t>
            </w:r>
          </w:p>
          <w:p w14:paraId="3A513856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58EAFEE7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4A41BE95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B83025"/>
                <w:sz w:val="19"/>
                <w:szCs w:val="19"/>
              </w:rPr>
              <w:t>Career / reputational fear:</w:t>
            </w:r>
          </w:p>
          <w:p w14:paraId="57392BBA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474F50FE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48E2F29F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7A8898"/>
                <w:sz w:val="19"/>
                <w:szCs w:val="19"/>
              </w:rPr>
              <w:t>Extreme / worst-case scenario:</w:t>
            </w:r>
          </w:p>
          <w:p w14:paraId="45828924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3BD3F994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4E1A71E4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</w:tc>
      </w:tr>
      <w:tr w:rsidR="00966879" w14:paraId="6C73A7DE" w14:textId="77777777">
        <w:trPr>
          <w:trHeight w:val="5400"/>
        </w:trPr>
        <w:tc>
          <w:tcPr>
            <w:tcW w:w="11185" w:type="dxa"/>
            <w:tcBorders>
              <w:top w:val="single" w:sz="4" w:space="0" w:color="CCCCCC"/>
              <w:left w:val="single" w:sz="18" w:space="0" w:color="1A2B5E"/>
              <w:bottom w:val="single" w:sz="18" w:space="0" w:color="1A2B5E"/>
              <w:right w:val="single" w:sz="18" w:space="0" w:color="1A2B5E"/>
            </w:tcBorders>
            <w:shd w:val="clear" w:color="auto" w:fill="FFFFFF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1BEEAB36" w14:textId="77777777" w:rsidR="00966879" w:rsidRDefault="00971DDC">
            <w:pPr>
              <w:shd w:val="clear" w:color="auto" w:fill="C8700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📊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 Q3 — SUCCESS METRICS</w:t>
            </w:r>
          </w:p>
          <w:p w14:paraId="2E2AF5A2" w14:textId="77777777" w:rsidR="00966879" w:rsidRDefault="00971DDC">
            <w:pPr>
              <w:spacing w:before="60" w:after="36"/>
            </w:pPr>
            <w:r>
              <w:rPr>
                <w:rFonts w:ascii="Arial" w:eastAsia="Arial" w:hAnsi="Arial" w:cs="Arial"/>
                <w:b/>
                <w:bCs/>
                <w:color w:val="C87000"/>
                <w:sz w:val="19"/>
                <w:szCs w:val="19"/>
              </w:rPr>
              <w:t>How will THEY measure whether we succeeded?</w:t>
            </w:r>
          </w:p>
          <w:p w14:paraId="411E187A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What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metric will they quote to their leadership?</w:t>
            </w:r>
          </w:p>
          <w:p w14:paraId="3A9DC4E1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What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would make them say 'this MSP is excellent'?</w:t>
            </w:r>
          </w:p>
          <w:p w14:paraId="5196CD4B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What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event / incident would trigger a CXO escalation?</w:t>
            </w:r>
          </w:p>
          <w:p w14:paraId="214EA31E" w14:textId="77777777" w:rsidR="00966879" w:rsidRDefault="00966879">
            <w:pPr>
              <w:pBdr>
                <w:bottom w:val="single" w:sz="4" w:space="0" w:color="BBBBBB"/>
              </w:pBdr>
              <w:spacing w:after="80"/>
            </w:pPr>
          </w:p>
          <w:p w14:paraId="60D48CD0" w14:textId="77777777" w:rsidR="00966879" w:rsidRDefault="00971DDC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C87000"/>
                <w:sz w:val="19"/>
                <w:szCs w:val="19"/>
              </w:rPr>
              <w:t>Business / impact metric:</w:t>
            </w:r>
          </w:p>
          <w:p w14:paraId="552AFC60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6D20CF88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1EC67A63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C87000"/>
                <w:sz w:val="19"/>
                <w:szCs w:val="19"/>
              </w:rPr>
              <w:t>Audit / compliance signal:</w:t>
            </w:r>
          </w:p>
          <w:p w14:paraId="3F51E3AF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4398817F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4CACC592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C87000"/>
                <w:sz w:val="19"/>
                <w:szCs w:val="19"/>
              </w:rPr>
              <w:t>Unspoken KPI (their real measure):</w:t>
            </w:r>
          </w:p>
          <w:p w14:paraId="1B24431D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592F778A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0D09D854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7A8898"/>
                <w:sz w:val="19"/>
                <w:szCs w:val="19"/>
              </w:rPr>
              <w:t>What would they tell their MD if asked?</w:t>
            </w:r>
          </w:p>
          <w:p w14:paraId="4DBCD745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609B5A37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42E0DC41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</w:tc>
        <w:tc>
          <w:tcPr>
            <w:tcW w:w="11185" w:type="dxa"/>
            <w:tcBorders>
              <w:top w:val="single" w:sz="4" w:space="0" w:color="CCCCCC"/>
              <w:left w:val="single" w:sz="18" w:space="0" w:color="1A2B5E"/>
              <w:bottom w:val="single" w:sz="18" w:space="0" w:color="1A2B5E"/>
              <w:right w:val="single" w:sz="18" w:space="0" w:color="1A2B5E"/>
            </w:tcBorders>
            <w:shd w:val="clear" w:color="auto" w:fill="FFFFFF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476E6F26" w14:textId="77777777" w:rsidR="00966879" w:rsidRDefault="00971DDC">
            <w:pPr>
              <w:shd w:val="clear" w:color="auto" w:fill="C84825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👁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 Q4 — HIDDEN STAKEHOLDERS</w:t>
            </w:r>
          </w:p>
          <w:p w14:paraId="72AACDDB" w14:textId="77777777" w:rsidR="00966879" w:rsidRDefault="00971DDC">
            <w:pPr>
              <w:spacing w:before="60" w:after="36"/>
            </w:pPr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 xml:space="preserve">Who influences decisions </w:t>
            </w:r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>without being in our meetings?</w:t>
            </w:r>
          </w:p>
          <w:p w14:paraId="1DA84E96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Who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else approves or blocks this project indirectly?</w:t>
            </w:r>
          </w:p>
          <w:p w14:paraId="5CDB8611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Which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regulator / auditor drives their behaviour?</w:t>
            </w:r>
          </w:p>
          <w:p w14:paraId="6CB30F24" w14:textId="77777777" w:rsidR="00966879" w:rsidRDefault="00971DDC">
            <w:pPr>
              <w:spacing w:before="28" w:after="28"/>
            </w:pP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□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Who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escalates behind the scenes if unhappy?</w:t>
            </w:r>
          </w:p>
          <w:p w14:paraId="2C58D788" w14:textId="77777777" w:rsidR="00966879" w:rsidRDefault="00966879">
            <w:pPr>
              <w:pBdr>
                <w:bottom w:val="single" w:sz="4" w:space="0" w:color="BBBBBB"/>
              </w:pBdr>
              <w:spacing w:after="80"/>
            </w:pPr>
          </w:p>
          <w:p w14:paraId="67515532" w14:textId="77777777" w:rsidR="00966879" w:rsidRDefault="00971DDC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>Key hidden influencer:</w:t>
            </w:r>
          </w:p>
          <w:p w14:paraId="363E425F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0D84FCDF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41E5BFFE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>Regulatory / oversight body:</w:t>
            </w:r>
          </w:p>
          <w:p w14:paraId="260349F8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673968A3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2070223D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 xml:space="preserve">External </w:t>
            </w:r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>pressure creator:</w:t>
            </w:r>
          </w:p>
          <w:p w14:paraId="08DE3CA7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50C998E0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60FAAAC8" w14:textId="77777777" w:rsidR="00966879" w:rsidRDefault="00971DDC">
            <w:pPr>
              <w:spacing w:before="48" w:after="10"/>
            </w:pPr>
            <w:r>
              <w:rPr>
                <w:rFonts w:ascii="Arial" w:eastAsia="Arial" w:hAnsi="Arial" w:cs="Arial"/>
                <w:b/>
                <w:bCs/>
                <w:color w:val="7A8898"/>
                <w:sz w:val="19"/>
                <w:szCs w:val="19"/>
              </w:rPr>
              <w:t>Who escalates fastest when things go wrong?</w:t>
            </w:r>
          </w:p>
          <w:p w14:paraId="0B769998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5FEF1503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  <w:p w14:paraId="72060827" w14:textId="77777777" w:rsidR="00966879" w:rsidRDefault="00966879">
            <w:pPr>
              <w:pBdr>
                <w:bottom w:val="single" w:sz="4" w:space="0" w:color="BBBBBB"/>
              </w:pBdr>
              <w:spacing w:after="70"/>
            </w:pPr>
          </w:p>
        </w:tc>
      </w:tr>
    </w:tbl>
    <w:p w14:paraId="2BFBD87A" w14:textId="77777777" w:rsidR="00966879" w:rsidRDefault="00966879">
      <w:pPr>
        <w:spacing w:after="40"/>
      </w:pPr>
    </w:p>
    <w:tbl>
      <w:tblPr>
        <w:tblW w:w="22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2"/>
        <w:gridCol w:w="5593"/>
        <w:gridCol w:w="5593"/>
        <w:gridCol w:w="5593"/>
      </w:tblGrid>
      <w:tr w:rsidR="00966879" w14:paraId="20753A2B" w14:textId="77777777">
        <w:trPr>
          <w:trHeight w:hRule="exact" w:val="480"/>
        </w:trPr>
        <w:tc>
          <w:tcPr>
            <w:tcW w:w="5594" w:type="dxa"/>
            <w:tcBorders>
              <w:top w:val="nil"/>
              <w:left w:val="nil"/>
              <w:bottom w:val="nil"/>
              <w:right w:val="nil"/>
            </w:tcBorders>
            <w:shd w:val="clear" w:color="auto" w:fill="1A2B5E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77AC784A" w14:textId="77777777" w:rsidR="00966879" w:rsidRDefault="00971DDC">
            <w:r>
              <w:rPr>
                <w:rFonts w:ascii="Arial" w:eastAsia="Arial" w:hAnsi="Arial" w:cs="Arial"/>
                <w:b/>
                <w:bCs/>
                <w:color w:val="C9940A"/>
                <w:sz w:val="17"/>
                <w:szCs w:val="17"/>
              </w:rPr>
              <w:t xml:space="preserve">Account Name: </w:t>
            </w:r>
            <w:r>
              <w:rPr>
                <w:rFonts w:ascii="Arial" w:eastAsia="Arial" w:hAnsi="Arial" w:cs="Arial"/>
                <w:color w:val="AABBCC"/>
                <w:sz w:val="17"/>
                <w:szCs w:val="17"/>
              </w:rPr>
              <w:t>_______________________</w:t>
            </w:r>
          </w:p>
        </w:tc>
        <w:tc>
          <w:tcPr>
            <w:tcW w:w="5594" w:type="dxa"/>
            <w:tcBorders>
              <w:top w:val="nil"/>
              <w:left w:val="nil"/>
              <w:bottom w:val="nil"/>
              <w:right w:val="nil"/>
            </w:tcBorders>
            <w:shd w:val="clear" w:color="auto" w:fill="1A2B5E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2E8FA306" w14:textId="77777777" w:rsidR="00966879" w:rsidRDefault="00971DDC">
            <w:r>
              <w:rPr>
                <w:rFonts w:ascii="Arial" w:eastAsia="Arial" w:hAnsi="Arial" w:cs="Arial"/>
                <w:color w:val="C9940A"/>
                <w:sz w:val="17"/>
                <w:szCs w:val="17"/>
              </w:rPr>
              <w:t xml:space="preserve">Project / Engagement: </w:t>
            </w:r>
            <w:r>
              <w:rPr>
                <w:rFonts w:ascii="Arial" w:eastAsia="Arial" w:hAnsi="Arial" w:cs="Arial"/>
                <w:color w:val="AABBCC"/>
                <w:sz w:val="17"/>
                <w:szCs w:val="17"/>
              </w:rPr>
              <w:t>_______________________</w:t>
            </w:r>
          </w:p>
        </w:tc>
        <w:tc>
          <w:tcPr>
            <w:tcW w:w="5594" w:type="dxa"/>
            <w:tcBorders>
              <w:top w:val="nil"/>
              <w:left w:val="nil"/>
              <w:bottom w:val="nil"/>
              <w:right w:val="nil"/>
            </w:tcBorders>
            <w:shd w:val="clear" w:color="auto" w:fill="1A2B5E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576DE5A2" w14:textId="77777777" w:rsidR="00966879" w:rsidRDefault="00971DDC">
            <w:r>
              <w:rPr>
                <w:rFonts w:ascii="Arial" w:eastAsia="Arial" w:hAnsi="Arial" w:cs="Arial"/>
                <w:color w:val="C9940A"/>
                <w:sz w:val="17"/>
                <w:szCs w:val="17"/>
              </w:rPr>
              <w:t xml:space="preserve">Date Created: </w:t>
            </w:r>
            <w:r>
              <w:rPr>
                <w:rFonts w:ascii="Arial" w:eastAsia="Arial" w:hAnsi="Arial" w:cs="Arial"/>
                <w:color w:val="AABBCC"/>
                <w:sz w:val="17"/>
                <w:szCs w:val="17"/>
              </w:rPr>
              <w:t>_______________________</w:t>
            </w:r>
          </w:p>
        </w:tc>
        <w:tc>
          <w:tcPr>
            <w:tcW w:w="5594" w:type="dxa"/>
            <w:tcBorders>
              <w:top w:val="nil"/>
              <w:left w:val="nil"/>
              <w:bottom w:val="nil"/>
              <w:right w:val="nil"/>
            </w:tcBorders>
            <w:shd w:val="clear" w:color="auto" w:fill="1A2B5E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2E0F6A7E" w14:textId="77777777" w:rsidR="00966879" w:rsidRDefault="00971DDC">
            <w:r>
              <w:rPr>
                <w:rFonts w:ascii="Arial" w:eastAsia="Arial" w:hAnsi="Arial" w:cs="Arial"/>
                <w:color w:val="C9940A"/>
                <w:sz w:val="17"/>
                <w:szCs w:val="17"/>
              </w:rPr>
              <w:t xml:space="preserve">First Real Use Date: </w:t>
            </w:r>
            <w:r>
              <w:rPr>
                <w:rFonts w:ascii="Arial" w:eastAsia="Arial" w:hAnsi="Arial" w:cs="Arial"/>
                <w:color w:val="AABBCC"/>
                <w:sz w:val="17"/>
                <w:szCs w:val="17"/>
              </w:rPr>
              <w:t>_______________________</w:t>
            </w:r>
          </w:p>
        </w:tc>
      </w:tr>
    </w:tbl>
    <w:p w14:paraId="4C4547A8" w14:textId="77777777" w:rsidR="00966879" w:rsidRDefault="00966879">
      <w:pPr>
        <w:sectPr w:rsidR="00966879">
          <w:pgSz w:w="23811" w:h="16819" w:orient="landscape"/>
          <w:pgMar w:top="720" w:right="720" w:bottom="720" w:left="720" w:header="708" w:footer="708" w:gutter="0"/>
          <w:cols w:space="720"/>
          <w:docGrid w:linePitch="360"/>
        </w:sectPr>
      </w:pPr>
    </w:p>
    <w:tbl>
      <w:tblPr>
        <w:tblW w:w="22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71"/>
        <w:gridCol w:w="6500"/>
      </w:tblGrid>
      <w:tr w:rsidR="00966879" w14:paraId="550F13E6" w14:textId="77777777">
        <w:trPr>
          <w:trHeight w:hRule="exact" w:val="660"/>
        </w:trPr>
        <w:tc>
          <w:tcPr>
            <w:tcW w:w="15871" w:type="dxa"/>
            <w:tcBorders>
              <w:top w:val="nil"/>
              <w:left w:val="nil"/>
              <w:bottom w:val="nil"/>
              <w:right w:val="nil"/>
            </w:tcBorders>
            <w:shd w:val="clear" w:color="auto" w:fill="1A2B5E"/>
            <w:tcMar>
              <w:top w:w="80" w:type="dxa"/>
              <w:left w:w="200" w:type="dxa"/>
              <w:bottom w:w="0" w:type="dxa"/>
              <w:right w:w="100" w:type="dxa"/>
            </w:tcMar>
            <w:vAlign w:val="center"/>
          </w:tcPr>
          <w:p w14:paraId="18DACF2D" w14:textId="77777777" w:rsidR="00966879" w:rsidRDefault="00971DDC"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lastRenderedPageBreak/>
              <w:t>CLIENT EMPATHY MAP — COMPLETED EXAMPLE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shd w:val="clear" w:color="auto" w:fill="1A2B5E"/>
            <w:tcMar>
              <w:top w:w="80" w:type="dxa"/>
              <w:left w:w="100" w:type="dxa"/>
              <w:bottom w:w="0" w:type="dxa"/>
              <w:right w:w="200" w:type="dxa"/>
            </w:tcMar>
            <w:vAlign w:val="center"/>
          </w:tcPr>
          <w:p w14:paraId="1D4AAE57" w14:textId="699F4B72" w:rsidR="00966879" w:rsidRDefault="00966879">
            <w:pPr>
              <w:jc w:val="right"/>
            </w:pPr>
          </w:p>
        </w:tc>
      </w:tr>
      <w:tr w:rsidR="00966879" w14:paraId="1A2C157A" w14:textId="77777777">
        <w:trPr>
          <w:trHeight w:hRule="exact" w:val="70"/>
        </w:trPr>
        <w:tc>
          <w:tcPr>
            <w:tcW w:w="2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9940A"/>
          </w:tcPr>
          <w:p w14:paraId="3E7B45A8" w14:textId="77777777" w:rsidR="00966879" w:rsidRDefault="00966879"/>
        </w:tc>
      </w:tr>
      <w:tr w:rsidR="00966879" w14:paraId="51A6B176" w14:textId="77777777">
        <w:trPr>
          <w:trHeight w:hRule="exact" w:val="360"/>
        </w:trPr>
        <w:tc>
          <w:tcPr>
            <w:tcW w:w="2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8FA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28409BD3" w14:textId="77777777" w:rsidR="00966879" w:rsidRDefault="00971DDC"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Client Type: PSU Bank (BFSI </w:t>
            </w:r>
            <w:proofErr w:type="gramStart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 xml:space="preserve">Segment)   </w:t>
            </w:r>
            <w:proofErr w:type="gramEnd"/>
            <w:r>
              <w:rPr>
                <w:rFonts w:ascii="Arial" w:eastAsia="Arial" w:hAnsi="Arial" w:cs="Arial"/>
                <w:color w:val="7A8898"/>
                <w:sz w:val="19"/>
                <w:szCs w:val="19"/>
              </w:rPr>
              <w:t>|   Scenario: Mid-size bank, 1200 branches, RBI audit due in 60 days, vendor transition</w:t>
            </w:r>
          </w:p>
        </w:tc>
      </w:tr>
    </w:tbl>
    <w:p w14:paraId="02F2E479" w14:textId="77777777" w:rsidR="00966879" w:rsidRDefault="00966879">
      <w:pPr>
        <w:spacing w:after="40"/>
      </w:pPr>
    </w:p>
    <w:tbl>
      <w:tblPr>
        <w:tblW w:w="22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5"/>
        <w:gridCol w:w="11186"/>
      </w:tblGrid>
      <w:tr w:rsidR="00966879" w14:paraId="34FEABF1" w14:textId="77777777">
        <w:trPr>
          <w:trHeight w:val="5400"/>
        </w:trPr>
        <w:tc>
          <w:tcPr>
            <w:tcW w:w="11185" w:type="dxa"/>
            <w:tcBorders>
              <w:top w:val="single" w:sz="18" w:space="0" w:color="1A2B5E"/>
              <w:left w:val="single" w:sz="18" w:space="0" w:color="1A2B5E"/>
              <w:bottom w:val="single" w:sz="4" w:space="0" w:color="CCCCCC"/>
              <w:right w:val="single" w:sz="18" w:space="0" w:color="1A2B5E"/>
            </w:tcBorders>
            <w:shd w:val="clear" w:color="auto" w:fill="E6F4F6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3B3398F3" w14:textId="77777777" w:rsidR="00966879" w:rsidRDefault="00971DDC">
            <w:pPr>
              <w:shd w:val="clear" w:color="auto" w:fill="0D7B8A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🎯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 Q1 — GOALS</w:t>
            </w:r>
          </w:p>
          <w:p w14:paraId="457F7573" w14:textId="77777777" w:rsidR="00966879" w:rsidRDefault="00971DDC">
            <w:pPr>
              <w:spacing w:before="60" w:after="36"/>
            </w:pPr>
            <w:r>
              <w:rPr>
                <w:rFonts w:ascii="Arial" w:eastAsia="Arial" w:hAnsi="Arial" w:cs="Arial"/>
                <w:b/>
                <w:bCs/>
                <w:color w:val="0D7B8A"/>
                <w:sz w:val="19"/>
                <w:szCs w:val="19"/>
              </w:rPr>
              <w:t>Business outcomes this client truly wants</w:t>
            </w:r>
          </w:p>
          <w:p w14:paraId="45C99F15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 Zero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RBI audit observations — clean compliance record</w:t>
            </w:r>
          </w:p>
          <w:p w14:paraId="62E8CE74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 Seamless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uptime during peak transactions (salary day, festive season)</w:t>
            </w:r>
          </w:p>
          <w:p w14:paraId="18453294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 '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Day 1 = Day 0'  — transition invisible to operations</w:t>
            </w:r>
          </w:p>
          <w:p w14:paraId="31B2039A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 Complete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documentation: SOPs, access logs, RCA trail maintained</w:t>
            </w:r>
          </w:p>
          <w:p w14:paraId="1540E864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 Digital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transformation adoption without disruption to core banking</w:t>
            </w:r>
          </w:p>
          <w:p w14:paraId="761FF5B4" w14:textId="77777777" w:rsidR="00966879" w:rsidRDefault="00966879">
            <w:pPr>
              <w:spacing w:before="20" w:after="40"/>
            </w:pPr>
          </w:p>
          <w:p w14:paraId="4321EF21" w14:textId="77777777" w:rsidR="00966879" w:rsidRDefault="00971DDC">
            <w:pPr>
              <w:shd w:val="clear" w:color="auto" w:fill="DDEEF5"/>
              <w:spacing w:before="4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0D7B8A"/>
                <w:sz w:val="19"/>
                <w:szCs w:val="19"/>
              </w:rPr>
              <w:t>▶  Unspoken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D7B8A"/>
                <w:sz w:val="19"/>
                <w:szCs w:val="19"/>
              </w:rPr>
              <w:t xml:space="preserve"> goal: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Keep the system running. Don't draw attention.</w:t>
            </w:r>
          </w:p>
        </w:tc>
        <w:tc>
          <w:tcPr>
            <w:tcW w:w="11185" w:type="dxa"/>
            <w:tcBorders>
              <w:top w:val="single" w:sz="18" w:space="0" w:color="1A2B5E"/>
              <w:left w:val="single" w:sz="18" w:space="0" w:color="1A2B5E"/>
              <w:bottom w:val="single" w:sz="4" w:space="0" w:color="CCCCCC"/>
              <w:right w:val="single" w:sz="18" w:space="0" w:color="1A2B5E"/>
            </w:tcBorders>
            <w:shd w:val="clear" w:color="auto" w:fill="FDECEA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07DF9ED5" w14:textId="77777777" w:rsidR="00966879" w:rsidRDefault="00971DDC">
            <w:pPr>
              <w:shd w:val="clear" w:color="auto" w:fill="B83025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⚠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️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 Q2 — FEARS</w:t>
            </w:r>
          </w:p>
          <w:p w14:paraId="28DCFCB0" w14:textId="77777777" w:rsidR="00966879" w:rsidRDefault="00971DDC">
            <w:pPr>
              <w:spacing w:before="60" w:after="36"/>
            </w:pPr>
            <w:r>
              <w:rPr>
                <w:rFonts w:ascii="Arial" w:eastAsia="Arial" w:hAnsi="Arial" w:cs="Arial"/>
                <w:b/>
                <w:bCs/>
                <w:color w:val="B83025"/>
                <w:sz w:val="19"/>
                <w:szCs w:val="19"/>
              </w:rPr>
              <w:t>What keeps them awake at night?</w:t>
            </w:r>
          </w:p>
          <w:p w14:paraId="40D6C554" w14:textId="77777777" w:rsidR="00966879" w:rsidRDefault="00971DDC">
            <w:pPr>
              <w:spacing w:before="32" w:after="32"/>
            </w:pPr>
            <w:r>
              <w:rPr>
                <w:rFonts w:ascii="Arial" w:eastAsia="Arial" w:hAnsi="Arial" w:cs="Arial"/>
                <w:color w:val="B83025"/>
                <w:sz w:val="19"/>
                <w:szCs w:val="19"/>
              </w:rPr>
              <w:t xml:space="preserve">!  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RBI penalties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for audit non-compliance</w:t>
            </w:r>
          </w:p>
          <w:p w14:paraId="0A5CF5BF" w14:textId="77777777" w:rsidR="00966879" w:rsidRDefault="00971DDC">
            <w:pPr>
              <w:spacing w:before="32" w:after="32"/>
            </w:pP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!  Core banking outage — even 10 minutes during business hours</w:t>
            </w:r>
          </w:p>
          <w:p w14:paraId="2B4C45C7" w14:textId="77777777" w:rsidR="00966879" w:rsidRDefault="00971DDC">
            <w:pPr>
              <w:spacing w:before="32" w:after="32"/>
            </w:pP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!  Social media or news headlines about IT failures or data breach</w:t>
            </w:r>
          </w:p>
          <w:p w14:paraId="281DAF46" w14:textId="77777777" w:rsidR="00966879" w:rsidRDefault="00971DDC">
            <w:pPr>
              <w:spacing w:before="32" w:after="32"/>
            </w:pP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!  Being personally named in an RCA or audit observation report</w:t>
            </w:r>
          </w:p>
          <w:p w14:paraId="15D9CAF4" w14:textId="77777777" w:rsidR="00966879" w:rsidRDefault="00971DDC">
            <w:pPr>
              <w:spacing w:before="32" w:after="32"/>
            </w:pP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!  Outgoing vendor withholding knowl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edge transfer / system access</w:t>
            </w:r>
          </w:p>
          <w:p w14:paraId="5F4BA0CB" w14:textId="77777777" w:rsidR="00966879" w:rsidRDefault="00971DDC">
            <w:pPr>
              <w:spacing w:before="32" w:after="32"/>
            </w:pPr>
            <w:r>
              <w:rPr>
                <w:rFonts w:ascii="Arial" w:eastAsia="Arial" w:hAnsi="Arial" w:cs="Arial"/>
                <w:color w:val="B83025"/>
                <w:sz w:val="19"/>
                <w:szCs w:val="19"/>
              </w:rPr>
              <w:t xml:space="preserve">!  </w:t>
            </w:r>
            <w:r>
              <w:rPr>
                <w:rFonts w:ascii="Arial" w:eastAsia="Arial" w:hAnsi="Arial" w:cs="Arial"/>
                <w:b/>
                <w:bCs/>
                <w:color w:val="B83025"/>
                <w:sz w:val="19"/>
                <w:szCs w:val="19"/>
              </w:rPr>
              <w:t>Cybersecurity breach — ransomware or data theft</w:t>
            </w:r>
          </w:p>
          <w:p w14:paraId="736487C0" w14:textId="77777777" w:rsidR="00966879" w:rsidRDefault="00966879">
            <w:pPr>
              <w:spacing w:before="20" w:after="40"/>
            </w:pPr>
          </w:p>
          <w:p w14:paraId="72B8C230" w14:textId="77777777" w:rsidR="00966879" w:rsidRDefault="00971DDC">
            <w:pPr>
              <w:shd w:val="clear" w:color="auto" w:fill="FDECEA"/>
              <w:spacing w:before="4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B83025"/>
                <w:sz w:val="19"/>
                <w:szCs w:val="19"/>
              </w:rPr>
              <w:t>▶  Ground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B83025"/>
                <w:sz w:val="19"/>
                <w:szCs w:val="19"/>
              </w:rPr>
              <w:t xml:space="preserve"> truth: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Institutional fear — loss of control + audit exposure + public embarrassment</w:t>
            </w:r>
          </w:p>
        </w:tc>
      </w:tr>
      <w:tr w:rsidR="00966879" w14:paraId="25C224AF" w14:textId="77777777">
        <w:trPr>
          <w:trHeight w:val="5400"/>
        </w:trPr>
        <w:tc>
          <w:tcPr>
            <w:tcW w:w="11185" w:type="dxa"/>
            <w:tcBorders>
              <w:top w:val="single" w:sz="4" w:space="0" w:color="CCCCCC"/>
              <w:left w:val="single" w:sz="18" w:space="0" w:color="1A2B5E"/>
              <w:bottom w:val="single" w:sz="18" w:space="0" w:color="1A2B5E"/>
              <w:right w:val="single" w:sz="18" w:space="0" w:color="1A2B5E"/>
            </w:tcBorders>
            <w:shd w:val="clear" w:color="auto" w:fill="FFF4E0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291703CF" w14:textId="77777777" w:rsidR="00966879" w:rsidRDefault="00971DDC">
            <w:pPr>
              <w:shd w:val="clear" w:color="auto" w:fill="C8700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📊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 Q3 — SUCCESS METRICS</w:t>
            </w:r>
          </w:p>
          <w:p w14:paraId="72F9EC12" w14:textId="77777777" w:rsidR="00966879" w:rsidRDefault="00971DDC">
            <w:pPr>
              <w:spacing w:before="60" w:after="36"/>
            </w:pPr>
            <w:r>
              <w:rPr>
                <w:rFonts w:ascii="Arial" w:eastAsia="Arial" w:hAnsi="Arial" w:cs="Arial"/>
                <w:b/>
                <w:bCs/>
                <w:color w:val="C87000"/>
                <w:sz w:val="19"/>
                <w:szCs w:val="19"/>
              </w:rPr>
              <w:t>How will THEY measure whether we succeeded?</w:t>
            </w:r>
          </w:p>
          <w:p w14:paraId="78E26080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C87000"/>
                <w:sz w:val="19"/>
                <w:szCs w:val="19"/>
              </w:rPr>
              <w:t xml:space="preserve">★  </w:t>
            </w:r>
            <w:r>
              <w:rPr>
                <w:rFonts w:ascii="Arial" w:eastAsia="Arial" w:hAnsi="Arial" w:cs="Arial"/>
                <w:b/>
                <w:bCs/>
                <w:color w:val="C87000"/>
                <w:sz w:val="19"/>
                <w:szCs w:val="19"/>
              </w:rPr>
              <w:t>No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87000"/>
                <w:sz w:val="19"/>
                <w:szCs w:val="19"/>
              </w:rPr>
              <w:t xml:space="preserve"> escalation to MD or Board — ever</w:t>
            </w:r>
          </w:p>
          <w:p w14:paraId="1F9D1958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★  Clean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audit report — zero RBI / CAG observations</w:t>
            </w:r>
          </w:p>
          <w:p w14:paraId="68E20EC5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★  No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branch or zonal manager complaints reaching head office</w:t>
            </w:r>
          </w:p>
          <w:p w14:paraId="435D988C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★  Batch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jobs on time: pension, DBT, NEFT/RTGS cycles</w:t>
            </w:r>
          </w:p>
          <w:p w14:paraId="78B20BCC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★  Silence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from regional heads = MSP is performing</w:t>
            </w:r>
          </w:p>
          <w:p w14:paraId="617B8240" w14:textId="77777777" w:rsidR="00966879" w:rsidRDefault="00966879">
            <w:pPr>
              <w:spacing w:before="20" w:after="40"/>
            </w:pPr>
          </w:p>
          <w:p w14:paraId="5A40B5E1" w14:textId="77777777" w:rsidR="00966879" w:rsidRDefault="00971DDC">
            <w:pPr>
              <w:shd w:val="clear" w:color="auto" w:fill="FFF0D0"/>
              <w:spacing w:before="4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B83025"/>
                <w:sz w:val="18"/>
                <w:szCs w:val="18"/>
              </w:rPr>
              <w:t>✖</w:t>
            </w:r>
            <w:r>
              <w:rPr>
                <w:rFonts w:ascii="Arial" w:eastAsia="Arial" w:hAnsi="Arial" w:cs="Arial"/>
                <w:b/>
                <w:bCs/>
                <w:color w:val="B8302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B83025"/>
                <w:sz w:val="18"/>
                <w:szCs w:val="18"/>
              </w:rPr>
              <w:t xml:space="preserve"> What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B83025"/>
                <w:sz w:val="18"/>
                <w:szCs w:val="18"/>
              </w:rPr>
              <w:t xml:space="preserve"> does NOT matter to them:</w:t>
            </w:r>
            <w:r>
              <w:rPr>
                <w:rFonts w:ascii="Arial" w:eastAsia="Arial" w:hAnsi="Arial" w:cs="Arial"/>
                <w:color w:val="3D4F6E"/>
                <w:sz w:val="18"/>
                <w:szCs w:val="18"/>
              </w:rPr>
              <w:t xml:space="preserve">  SLA dashboard %, uptime reports, incident count</w:t>
            </w:r>
          </w:p>
          <w:p w14:paraId="7F8E5067" w14:textId="77777777" w:rsidR="00966879" w:rsidRDefault="00971DDC">
            <w:pPr>
              <w:shd w:val="clear" w:color="auto" w:fill="FFF0D0"/>
              <w:spacing w:before="2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87000"/>
                <w:sz w:val="18"/>
                <w:szCs w:val="18"/>
              </w:rPr>
              <w:t>▶  Unspoken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87000"/>
                <w:sz w:val="18"/>
                <w:szCs w:val="18"/>
              </w:rPr>
              <w:t xml:space="preserve"> KPI:</w:t>
            </w:r>
            <w:r>
              <w:rPr>
                <w:rFonts w:ascii="Arial" w:eastAsia="Arial" w:hAnsi="Arial" w:cs="Arial"/>
                <w:color w:val="3D4F6E"/>
                <w:sz w:val="18"/>
                <w:szCs w:val="18"/>
              </w:rPr>
              <w:t xml:space="preserve">  Silence = success. If nobody complains, MSP is performing.</w:t>
            </w:r>
          </w:p>
        </w:tc>
        <w:tc>
          <w:tcPr>
            <w:tcW w:w="11185" w:type="dxa"/>
            <w:tcBorders>
              <w:top w:val="single" w:sz="4" w:space="0" w:color="CCCCCC"/>
              <w:left w:val="single" w:sz="18" w:space="0" w:color="1A2B5E"/>
              <w:bottom w:val="single" w:sz="18" w:space="0" w:color="1A2B5E"/>
              <w:right w:val="single" w:sz="18" w:space="0" w:color="1A2B5E"/>
            </w:tcBorders>
            <w:shd w:val="clear" w:color="auto" w:fill="FDF0ED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11AF6D31" w14:textId="77777777" w:rsidR="00966879" w:rsidRDefault="00971DDC">
            <w:pPr>
              <w:shd w:val="clear" w:color="auto" w:fill="C84825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👁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 Q4 — HIDDEN STAKEHOLDERS</w:t>
            </w:r>
          </w:p>
          <w:p w14:paraId="11FCA853" w14:textId="77777777" w:rsidR="00966879" w:rsidRDefault="00971DDC">
            <w:pPr>
              <w:spacing w:before="60" w:after="36"/>
            </w:pPr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>Who influences decisions without being in our meetings?</w:t>
            </w:r>
          </w:p>
          <w:p w14:paraId="24D2427C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C84825"/>
                <w:sz w:val="19"/>
                <w:szCs w:val="19"/>
              </w:rPr>
              <w:t xml:space="preserve">◎  </w:t>
            </w:r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>Risk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 xml:space="preserve"> &amp; Com</w:t>
            </w:r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>pliance Head — influences ALL decisions upward</w:t>
            </w:r>
          </w:p>
          <w:p w14:paraId="314D49B8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◎  RBI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inspection team — periodic, external, highest authority</w:t>
            </w:r>
          </w:p>
          <w:p w14:paraId="7D11D3EF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◎  CAG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/ internal auditors — annual, create official record</w:t>
            </w:r>
          </w:p>
          <w:p w14:paraId="2FFC6B97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◎  Zonal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/ regional managers — first to detect, fastest to escalate</w:t>
            </w:r>
          </w:p>
          <w:p w14:paraId="01B84BC3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◎  Outgoing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vendor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— controls knowledge transfer quality</w:t>
            </w:r>
          </w:p>
          <w:p w14:paraId="163F2B65" w14:textId="77777777" w:rsidR="00966879" w:rsidRDefault="00971DDC">
            <w:pPr>
              <w:spacing w:before="32" w:after="32"/>
            </w:pPr>
            <w:proofErr w:type="gramStart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>◎  End</w:t>
            </w:r>
            <w:proofErr w:type="gramEnd"/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customers via social media — trigger political escalation</w:t>
            </w:r>
          </w:p>
          <w:p w14:paraId="107073F9" w14:textId="77777777" w:rsidR="00966879" w:rsidRDefault="00966879">
            <w:pPr>
              <w:spacing w:before="20" w:after="40"/>
            </w:pPr>
          </w:p>
          <w:p w14:paraId="451DDD5D" w14:textId="77777777" w:rsidR="00966879" w:rsidRDefault="00971DDC">
            <w:pPr>
              <w:shd w:val="clear" w:color="auto" w:fill="FDECEA"/>
              <w:spacing w:before="4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>▶  Ground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84825"/>
                <w:sz w:val="19"/>
                <w:szCs w:val="19"/>
              </w:rPr>
              <w:t xml:space="preserve"> truth:</w:t>
            </w:r>
            <w:r>
              <w:rPr>
                <w:rFonts w:ascii="Arial" w:eastAsia="Arial" w:hAnsi="Arial" w:cs="Arial"/>
                <w:color w:val="3D4F6E"/>
                <w:sz w:val="19"/>
                <w:szCs w:val="19"/>
              </w:rPr>
              <w:t xml:space="preserve"> The IT Head in your meeting is rarely the most powerful influencer.</w:t>
            </w:r>
          </w:p>
        </w:tc>
      </w:tr>
    </w:tbl>
    <w:p w14:paraId="240616A2" w14:textId="77777777" w:rsidR="00966879" w:rsidRDefault="00966879">
      <w:pPr>
        <w:spacing w:after="40"/>
      </w:pPr>
    </w:p>
    <w:tbl>
      <w:tblPr>
        <w:tblW w:w="22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5"/>
        <w:gridCol w:w="11186"/>
      </w:tblGrid>
      <w:tr w:rsidR="00966879" w14:paraId="6AAEA340" w14:textId="77777777">
        <w:trPr>
          <w:trHeight w:hRule="exact" w:val="560"/>
        </w:trPr>
        <w:tc>
          <w:tcPr>
            <w:tcW w:w="11185" w:type="dxa"/>
            <w:tcBorders>
              <w:top w:val="nil"/>
              <w:left w:val="nil"/>
              <w:bottom w:val="nil"/>
              <w:right w:val="nil"/>
            </w:tcBorders>
            <w:shd w:val="clear" w:color="auto" w:fill="1A3B2C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189EFC27" w14:textId="77777777" w:rsidR="00966879" w:rsidRDefault="00971DDC">
            <w:proofErr w:type="gramStart"/>
            <w:r>
              <w:rPr>
                <w:rFonts w:ascii="Arial" w:eastAsia="Arial" w:hAnsi="Arial" w:cs="Arial"/>
                <w:b/>
                <w:bCs/>
                <w:color w:val="C9940A"/>
                <w:sz w:val="18"/>
                <w:szCs w:val="18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C9940A"/>
                <w:sz w:val="18"/>
                <w:szCs w:val="18"/>
              </w:rPr>
              <w:t xml:space="preserve">  KEY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C9940A"/>
                <w:sz w:val="18"/>
                <w:szCs w:val="18"/>
              </w:rPr>
              <w:t xml:space="preserve"> INSIGHT:  </w:t>
            </w:r>
            <w:r>
              <w:rPr>
                <w:rFonts w:ascii="Arial" w:eastAsia="Arial" w:hAnsi="Arial" w:cs="Arial"/>
                <w:color w:val="E8F5EC"/>
                <w:sz w:val="18"/>
                <w:szCs w:val="18"/>
              </w:rPr>
              <w:t xml:space="preserve">Fear of escalation matters more than SLA.  </w:t>
            </w:r>
            <w:r>
              <w:rPr>
                <w:rFonts w:ascii="Arial" w:eastAsia="Arial" w:hAnsi="Arial" w:cs="Arial"/>
                <w:color w:val="E8F5EC"/>
                <w:sz w:val="18"/>
                <w:szCs w:val="18"/>
              </w:rPr>
              <w:t>Audit success &gt; uptime %.  Internal politics shapes every decision.</w:t>
            </w:r>
          </w:p>
        </w:tc>
        <w:tc>
          <w:tcPr>
            <w:tcW w:w="11185" w:type="dxa"/>
            <w:tcBorders>
              <w:top w:val="nil"/>
              <w:left w:val="nil"/>
              <w:bottom w:val="nil"/>
              <w:right w:val="nil"/>
            </w:tcBorders>
            <w:shd w:val="clear" w:color="auto" w:fill="3B1A1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263C1998" w14:textId="77777777" w:rsidR="00966879" w:rsidRDefault="00971DDC">
            <w:proofErr w:type="gramStart"/>
            <w:r>
              <w:rPr>
                <w:rFonts w:ascii="Arial" w:eastAsia="Arial" w:hAnsi="Arial" w:cs="Arial"/>
                <w:b/>
                <w:bCs/>
                <w:color w:val="FF8888"/>
                <w:sz w:val="18"/>
                <w:szCs w:val="18"/>
              </w:rPr>
              <w:t>✖</w:t>
            </w:r>
            <w:r>
              <w:rPr>
                <w:rFonts w:ascii="Arial" w:eastAsia="Arial" w:hAnsi="Arial" w:cs="Arial"/>
                <w:b/>
                <w:bCs/>
                <w:color w:val="FF8888"/>
                <w:sz w:val="18"/>
                <w:szCs w:val="18"/>
              </w:rPr>
              <w:t xml:space="preserve">  WRONG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8888"/>
                <w:sz w:val="18"/>
                <w:szCs w:val="18"/>
              </w:rPr>
              <w:t xml:space="preserve"> ASSUMPTIONS:  </w:t>
            </w:r>
            <w:r>
              <w:rPr>
                <w:rFonts w:ascii="Arial" w:eastAsia="Arial" w:hAnsi="Arial" w:cs="Arial"/>
                <w:color w:val="FDECEA"/>
                <w:sz w:val="18"/>
                <w:szCs w:val="18"/>
              </w:rPr>
              <w:t xml:space="preserve">"If SLA is met, client is happy."  </w:t>
            </w:r>
            <w:proofErr w:type="gramStart"/>
            <w:r>
              <w:rPr>
                <w:rFonts w:ascii="Arial" w:eastAsia="Arial" w:hAnsi="Arial" w:cs="Arial"/>
                <w:color w:val="FDECEA"/>
                <w:sz w:val="18"/>
                <w:szCs w:val="18"/>
              </w:rPr>
              <w:t>|  "</w:t>
            </w:r>
            <w:proofErr w:type="gramEnd"/>
            <w:r>
              <w:rPr>
                <w:rFonts w:ascii="Arial" w:eastAsia="Arial" w:hAnsi="Arial" w:cs="Arial"/>
                <w:color w:val="FDECEA"/>
                <w:sz w:val="18"/>
                <w:szCs w:val="18"/>
              </w:rPr>
              <w:t xml:space="preserve">Only the CIO matters."  </w:t>
            </w:r>
            <w:proofErr w:type="gramStart"/>
            <w:r>
              <w:rPr>
                <w:rFonts w:ascii="Arial" w:eastAsia="Arial" w:hAnsi="Arial" w:cs="Arial"/>
                <w:color w:val="FDECEA"/>
                <w:sz w:val="18"/>
                <w:szCs w:val="18"/>
              </w:rPr>
              <w:t>|  "</w:t>
            </w:r>
            <w:proofErr w:type="gramEnd"/>
            <w:r>
              <w:rPr>
                <w:rFonts w:ascii="Arial" w:eastAsia="Arial" w:hAnsi="Arial" w:cs="Arial"/>
                <w:color w:val="FDECEA"/>
                <w:sz w:val="18"/>
                <w:szCs w:val="18"/>
              </w:rPr>
              <w:t>Uptime % is the KPI."</w:t>
            </w:r>
          </w:p>
        </w:tc>
      </w:tr>
      <w:tr w:rsidR="00966879" w14:paraId="1691BF19" w14:textId="77777777">
        <w:trPr>
          <w:trHeight w:hRule="exact" w:val="420"/>
        </w:trPr>
        <w:tc>
          <w:tcPr>
            <w:tcW w:w="2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B5E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48B9AF95" w14:textId="77777777" w:rsidR="00966879" w:rsidRDefault="00971DDC">
            <w:r>
              <w:rPr>
                <w:rFonts w:ascii="Arial" w:eastAsia="Arial" w:hAnsi="Arial" w:cs="Arial"/>
                <w:color w:val="C9940A"/>
                <w:sz w:val="17"/>
                <w:szCs w:val="17"/>
              </w:rPr>
              <w:t xml:space="preserve">Account: PSU Bank </w:t>
            </w:r>
            <w:proofErr w:type="gramStart"/>
            <w:r>
              <w:rPr>
                <w:rFonts w:ascii="Arial" w:eastAsia="Arial" w:hAnsi="Arial" w:cs="Arial"/>
                <w:color w:val="C9940A"/>
                <w:sz w:val="17"/>
                <w:szCs w:val="17"/>
              </w:rPr>
              <w:t>Alpha  |</w:t>
            </w:r>
            <w:proofErr w:type="gramEnd"/>
            <w:r>
              <w:rPr>
                <w:rFonts w:ascii="Arial" w:eastAsia="Arial" w:hAnsi="Arial" w:cs="Arial"/>
                <w:color w:val="C9940A"/>
                <w:sz w:val="17"/>
                <w:szCs w:val="17"/>
              </w:rPr>
              <w:t xml:space="preserve">  Owner: SD Lead  |  Date Created: ________  |</w:t>
            </w:r>
            <w:r>
              <w:rPr>
                <w:rFonts w:ascii="Arial" w:eastAsia="Arial" w:hAnsi="Arial" w:cs="Arial"/>
                <w:color w:val="C9940A"/>
                <w:sz w:val="17"/>
                <w:szCs w:val="17"/>
              </w:rPr>
              <w:t xml:space="preserve">  First Real Use Date: ________</w:t>
            </w:r>
          </w:p>
        </w:tc>
      </w:tr>
    </w:tbl>
    <w:p w14:paraId="705CDEFF" w14:textId="77777777" w:rsidR="004D4267" w:rsidRDefault="004D4267">
      <w:bookmarkStart w:id="0" w:name="_GoBack"/>
      <w:bookmarkEnd w:id="0"/>
    </w:p>
    <w:sectPr w:rsidR="004D4267">
      <w:pgSz w:w="23811" w:h="16819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AE7B7A"/>
    <w:multiLevelType w:val="hybridMultilevel"/>
    <w:tmpl w:val="7C6847C2"/>
    <w:lvl w:ilvl="0" w:tplc="6FDCE384">
      <w:start w:val="1"/>
      <w:numFmt w:val="bullet"/>
      <w:lvlText w:val="●"/>
      <w:lvlJc w:val="left"/>
      <w:pPr>
        <w:ind w:left="720" w:hanging="360"/>
      </w:pPr>
    </w:lvl>
    <w:lvl w:ilvl="1" w:tplc="ED26508E">
      <w:start w:val="1"/>
      <w:numFmt w:val="bullet"/>
      <w:lvlText w:val="○"/>
      <w:lvlJc w:val="left"/>
      <w:pPr>
        <w:ind w:left="1440" w:hanging="360"/>
      </w:pPr>
    </w:lvl>
    <w:lvl w:ilvl="2" w:tplc="E97018EC">
      <w:start w:val="1"/>
      <w:numFmt w:val="bullet"/>
      <w:lvlText w:val="■"/>
      <w:lvlJc w:val="left"/>
      <w:pPr>
        <w:ind w:left="2160" w:hanging="360"/>
      </w:pPr>
    </w:lvl>
    <w:lvl w:ilvl="3" w:tplc="9006AE00">
      <w:start w:val="1"/>
      <w:numFmt w:val="bullet"/>
      <w:lvlText w:val="●"/>
      <w:lvlJc w:val="left"/>
      <w:pPr>
        <w:ind w:left="2880" w:hanging="360"/>
      </w:pPr>
    </w:lvl>
    <w:lvl w:ilvl="4" w:tplc="C41C1D92">
      <w:start w:val="1"/>
      <w:numFmt w:val="bullet"/>
      <w:lvlText w:val="○"/>
      <w:lvlJc w:val="left"/>
      <w:pPr>
        <w:ind w:left="3600" w:hanging="360"/>
      </w:pPr>
    </w:lvl>
    <w:lvl w:ilvl="5" w:tplc="CF78C0CC">
      <w:start w:val="1"/>
      <w:numFmt w:val="bullet"/>
      <w:lvlText w:val="■"/>
      <w:lvlJc w:val="left"/>
      <w:pPr>
        <w:ind w:left="4320" w:hanging="360"/>
      </w:pPr>
    </w:lvl>
    <w:lvl w:ilvl="6" w:tplc="F84E9498">
      <w:start w:val="1"/>
      <w:numFmt w:val="bullet"/>
      <w:lvlText w:val="●"/>
      <w:lvlJc w:val="left"/>
      <w:pPr>
        <w:ind w:left="5040" w:hanging="360"/>
      </w:pPr>
    </w:lvl>
    <w:lvl w:ilvl="7" w:tplc="2D0A5670">
      <w:start w:val="1"/>
      <w:numFmt w:val="bullet"/>
      <w:lvlText w:val="●"/>
      <w:lvlJc w:val="left"/>
      <w:pPr>
        <w:ind w:left="5760" w:hanging="360"/>
      </w:pPr>
    </w:lvl>
    <w:lvl w:ilvl="8" w:tplc="61568E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879"/>
    <w:rsid w:val="00171840"/>
    <w:rsid w:val="004D4267"/>
    <w:rsid w:val="008B573B"/>
    <w:rsid w:val="00966879"/>
    <w:rsid w:val="0097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53216"/>
  <w15:docId w15:val="{026C2618-88A1-4CA3-AA0C-F2E4CE43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626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Anurag Patole</cp:lastModifiedBy>
  <cp:revision>3</cp:revision>
  <dcterms:created xsi:type="dcterms:W3CDTF">2026-04-02T11:42:00Z</dcterms:created>
  <dcterms:modified xsi:type="dcterms:W3CDTF">2026-05-29T07:59:00Z</dcterms:modified>
</cp:coreProperties>
</file>