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ЛАБОРАТОРНОЙ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изучить основы программирования в оболочке ОС UNIX и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напишу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-p.(рис. 1, рис. 2, рис. 3, рис. 4)</w:t>
      </w:r>
    </w:p>
    <w:p>
      <w:pPr>
        <w:pStyle w:val="CaptionedFigure"/>
      </w:pPr>
      <w:bookmarkStart w:id="24" w:name="fig:001"/>
      <w:r>
        <w:drawing>
          <wp:inline>
            <wp:extent cx="5334000" cy="4078941"/>
            <wp:effectExtent b="0" l="0" r="0" t="0"/>
            <wp:docPr descr="Рис. 1: Напишу командный файл." title="" id="22" name="Picture"/>
            <a:graphic>
              <a:graphicData uri="http://schemas.openxmlformats.org/drawingml/2006/picture">
                <pic:pic>
                  <pic:nvPicPr>
                    <pic:cNvPr descr="image/11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Напишу командный файл.</w:t>
      </w:r>
    </w:p>
    <w:p>
      <w:pPr>
        <w:pStyle w:val="CaptionedFigure"/>
      </w:pPr>
      <w:bookmarkStart w:id="28" w:name="fig:002"/>
      <w:r>
        <w:drawing>
          <wp:inline>
            <wp:extent cx="5334000" cy="2118885"/>
            <wp:effectExtent b="0" l="0" r="0" t="0"/>
            <wp:docPr descr="Рис. 2: Указанный файл с текстом." title="" id="26" name="Picture"/>
            <a:graphic>
              <a:graphicData uri="http://schemas.openxmlformats.org/drawingml/2006/picture">
                <pic:pic>
                  <pic:nvPicPr>
                    <pic:cNvPr descr="image/11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Указанный файл с текстом.</w:t>
      </w:r>
    </w:p>
    <w:p>
      <w:pPr>
        <w:pStyle w:val="CaptionedFigure"/>
      </w:pPr>
      <w:bookmarkStart w:id="32" w:name="fig:003"/>
      <w:r>
        <w:drawing>
          <wp:inline>
            <wp:extent cx="5334000" cy="3587750"/>
            <wp:effectExtent b="0" l="0" r="0" t="0"/>
            <wp:docPr descr="Рис. 3: Демонстрирую работу командного файла." title="" id="30" name="Picture"/>
            <a:graphic>
              <a:graphicData uri="http://schemas.openxmlformats.org/drawingml/2006/picture">
                <pic:pic>
                  <pic:nvPicPr>
                    <pic:cNvPr descr="image/11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Демонстрирую работу командного файла.</w:t>
      </w:r>
    </w:p>
    <w:p>
      <w:pPr>
        <w:pStyle w:val="CaptionedFigure"/>
      </w:pPr>
      <w:bookmarkStart w:id="36" w:name="fig:004"/>
      <w:r>
        <w:drawing>
          <wp:inline>
            <wp:extent cx="5334000" cy="1627233"/>
            <wp:effectExtent b="0" l="0" r="0" t="0"/>
            <wp:docPr descr="Рис. 4: Демонстрирую работу командного файла." title="" id="34" name="Picture"/>
            <a:graphic>
              <a:graphicData uri="http://schemas.openxmlformats.org/drawingml/2006/picture">
                <pic:pic>
                  <pic:nvPicPr>
                    <pic:cNvPr descr="image/11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Демонстрирую работу командного файла.</w:t>
      </w:r>
    </w:p>
    <w:p>
      <w:pPr>
        <w:pStyle w:val="BodyText"/>
      </w:pPr>
      <w:r>
        <w:t xml:space="preserve">Напишу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 (рис. 5, рис. 6, рис. 7)</w:t>
      </w:r>
    </w:p>
    <w:p>
      <w:pPr>
        <w:pStyle w:val="CaptionedFigure"/>
      </w:pPr>
      <w:bookmarkStart w:id="40" w:name="fig:005"/>
      <w:r>
        <w:drawing>
          <wp:inline>
            <wp:extent cx="5334000" cy="1697181"/>
            <wp:effectExtent b="0" l="0" r="0" t="0"/>
            <wp:docPr descr="Рис. 5: Напишу на языке Си программу." title="" id="38" name="Picture"/>
            <a:graphic>
              <a:graphicData uri="http://schemas.openxmlformats.org/drawingml/2006/picture">
                <pic:pic>
                  <pic:nvPicPr>
                    <pic:cNvPr descr="image/11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Напишу на языке Си программу.</w:t>
      </w:r>
    </w:p>
    <w:p>
      <w:pPr>
        <w:pStyle w:val="CaptionedFigure"/>
      </w:pPr>
      <w:bookmarkStart w:id="44" w:name="fig:006"/>
      <w:r>
        <w:drawing>
          <wp:inline>
            <wp:extent cx="5334000" cy="2167175"/>
            <wp:effectExtent b="0" l="0" r="0" t="0"/>
            <wp:docPr descr="Рис. 6: Напишу командный файл." title="" id="42" name="Picture"/>
            <a:graphic>
              <a:graphicData uri="http://schemas.openxmlformats.org/drawingml/2006/picture">
                <pic:pic>
                  <pic:nvPicPr>
                    <pic:cNvPr descr="image/11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Напишу командный файл.</w:t>
      </w:r>
    </w:p>
    <w:p>
      <w:pPr>
        <w:pStyle w:val="CaptionedFigure"/>
      </w:pPr>
      <w:bookmarkStart w:id="48" w:name="fig:007"/>
      <w:r>
        <w:drawing>
          <wp:inline>
            <wp:extent cx="5334000" cy="2024583"/>
            <wp:effectExtent b="0" l="0" r="0" t="0"/>
            <wp:docPr descr="Рис. 7: Демонстрирую работу командного файла." title="" id="46" name="Picture"/>
            <a:graphic>
              <a:graphicData uri="http://schemas.openxmlformats.org/drawingml/2006/picture">
                <pic:pic>
                  <pic:nvPicPr>
                    <pic:cNvPr descr="image/11_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Демонстрирую работу командного файла.</w:t>
      </w:r>
    </w:p>
    <w:p>
      <w:pPr>
        <w:pStyle w:val="BodyText"/>
      </w:pPr>
      <w:r>
        <w:t xml:space="preserve">Напишу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(рис. 8, рис. 9, рис. 10, рис. 11)</w:t>
      </w:r>
    </w:p>
    <w:p>
      <w:pPr>
        <w:pStyle w:val="CaptionedFigure"/>
      </w:pPr>
      <w:bookmarkStart w:id="52" w:name="fig:008"/>
      <w:r>
        <w:drawing>
          <wp:inline>
            <wp:extent cx="5334000" cy="2234946"/>
            <wp:effectExtent b="0" l="0" r="0" t="0"/>
            <wp:docPr descr="Рис. 8: Напишу командный файл." title="" id="50" name="Picture"/>
            <a:graphic>
              <a:graphicData uri="http://schemas.openxmlformats.org/drawingml/2006/picture">
                <pic:pic>
                  <pic:nvPicPr>
                    <pic:cNvPr descr="image/11_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Напишу командный файл.</w:t>
      </w:r>
    </w:p>
    <w:p>
      <w:pPr>
        <w:pStyle w:val="CaptionedFigure"/>
      </w:pPr>
      <w:bookmarkStart w:id="56" w:name="fig:009"/>
      <w:r>
        <w:drawing>
          <wp:inline>
            <wp:extent cx="5334000" cy="422495"/>
            <wp:effectExtent b="0" l="0" r="0" t="0"/>
            <wp:docPr descr="Рис. 9: Демонстрирую работу командного файла." title="" id="54" name="Picture"/>
            <a:graphic>
              <a:graphicData uri="http://schemas.openxmlformats.org/drawingml/2006/picture">
                <pic:pic>
                  <pic:nvPicPr>
                    <pic:cNvPr descr="image/11_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Демонстрирую работу командного файла.</w:t>
      </w:r>
    </w:p>
    <w:p>
      <w:pPr>
        <w:pStyle w:val="CaptionedFigure"/>
      </w:pPr>
      <w:bookmarkStart w:id="60" w:name="fig:010"/>
      <w:r>
        <w:drawing>
          <wp:inline>
            <wp:extent cx="5334000" cy="906959"/>
            <wp:effectExtent b="0" l="0" r="0" t="0"/>
            <wp:docPr descr="Рис. 10: Демонстрирую работу командного файла." title="" id="58" name="Picture"/>
            <a:graphic>
              <a:graphicData uri="http://schemas.openxmlformats.org/drawingml/2006/picture">
                <pic:pic>
                  <pic:nvPicPr>
                    <pic:cNvPr descr="image/11_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Демонстрирую работу командного файла.</w:t>
      </w:r>
    </w:p>
    <w:p>
      <w:pPr>
        <w:pStyle w:val="CaptionedFigure"/>
      </w:pPr>
      <w:bookmarkStart w:id="64" w:name="fig:011"/>
      <w:r>
        <w:drawing>
          <wp:inline>
            <wp:extent cx="5334000" cy="395973"/>
            <wp:effectExtent b="0" l="0" r="0" t="0"/>
            <wp:docPr descr="Рис. 11: Демонстрирую работу командного файла." title="" id="62" name="Picture"/>
            <a:graphic>
              <a:graphicData uri="http://schemas.openxmlformats.org/drawingml/2006/picture">
                <pic:pic>
                  <pic:nvPicPr>
                    <pic:cNvPr descr="image/11_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Демонстрирую работу командного файла.</w:t>
      </w:r>
    </w:p>
    <w:p>
      <w:pPr>
        <w:pStyle w:val="BodyText"/>
      </w:pPr>
      <w:r>
        <w:t xml:space="preserve">Напишу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Модифицирую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(использую</w:t>
      </w:r>
      <w:r>
        <w:t xml:space="preserve"> </w:t>
      </w:r>
      <w:r>
        <w:t xml:space="preserve">команду find). (рис. 12, рис. 13)</w:t>
      </w:r>
    </w:p>
    <w:p>
      <w:pPr>
        <w:pStyle w:val="CaptionedFigure"/>
      </w:pPr>
      <w:bookmarkStart w:id="68" w:name="fig:012"/>
      <w:r>
        <w:drawing>
          <wp:inline>
            <wp:extent cx="5334000" cy="1853400"/>
            <wp:effectExtent b="0" l="0" r="0" t="0"/>
            <wp:docPr descr="Рис. 12: Напишу командный файл." title="" id="66" name="Picture"/>
            <a:graphic>
              <a:graphicData uri="http://schemas.openxmlformats.org/drawingml/2006/picture">
                <pic:pic>
                  <pic:nvPicPr>
                    <pic:cNvPr descr="image/11_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Напишу командный файл.</w:t>
      </w:r>
    </w:p>
    <w:p>
      <w:pPr>
        <w:pStyle w:val="CaptionedFigure"/>
      </w:pPr>
      <w:bookmarkStart w:id="72" w:name="fig:013"/>
      <w:r>
        <w:drawing>
          <wp:inline>
            <wp:extent cx="5334000" cy="4640317"/>
            <wp:effectExtent b="0" l="0" r="0" t="0"/>
            <wp:docPr descr="Рис. 13: Демонстрирую работу командного файла." title="" id="70" name="Picture"/>
            <a:graphic>
              <a:graphicData uri="http://schemas.openxmlformats.org/drawingml/2006/picture">
                <pic:pic>
                  <pic:nvPicPr>
                    <pic:cNvPr descr="image/11_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0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Демонстрирую работу командного файла.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изучила основы программирования в оболочке ОС UNIX/Linux, научилась писать более сложные командные файлы с использованием логических управляющих конструкций и циклов.</w:t>
      </w:r>
    </w:p>
    <w:bookmarkEnd w:id="74"/>
    <w:bookmarkStart w:id="7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Каково предназначение команды getopts?</w:t>
      </w:r>
      <w:r>
        <w:t xml:space="preserve"> </w:t>
      </w:r>
      <w:r>
        <w:t xml:space="preserve">Ответ: 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 них и этого вполне достаточно для передачи сценариям любых входных данных.</w:t>
      </w:r>
    </w:p>
    <w:p>
      <w:pPr>
        <w:numPr>
          <w:ilvl w:val="0"/>
          <w:numId w:val="1001"/>
        </w:numPr>
        <w:pStyle w:val="Compact"/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При генерации имен используют метасимволы:</w:t>
      </w:r>
    </w:p>
    <w:p>
      <w:pPr>
        <w:pStyle w:val="FirstParagraph"/>
      </w:pPr>
      <w:r>
        <w:t xml:space="preserve">произвольная (возможно пустая) последовательность символов; ? один произвольный символ; […] любой из символов, указанных в скобках перечислением и/или с указанием диапазона; 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 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 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2"/>
        </w:numPr>
        <w:pStyle w:val="Compact"/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 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2"/>
        </w:numPr>
        <w:pStyle w:val="Compact"/>
      </w:pPr>
      <w:r>
        <w:t xml:space="preserve">Для чего нужны команды false и true?</w:t>
      </w:r>
      <w:r>
        <w:t xml:space="preserve"> </w:t>
      </w:r>
      <w:r>
        <w:t xml:space="preserve">Ответ: 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2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</w:t>
      </w:r>
      <m:oMath>
        <m:r>
          <m:t>s</m:t>
        </m:r>
        <m:r>
          <m:rPr>
            <m:sty m:val="p"/>
          </m:rPr>
          <m:t>,</m:t>
        </m:r>
        <m:r>
          <m:t>в</m:t>
        </m:r>
        <m:r>
          <m:t>с</m:t>
        </m:r>
        <m:r>
          <m:t>т</m:t>
        </m:r>
        <m:r>
          <m:t>р</m:t>
        </m:r>
        <m:r>
          <m:t>е</m:t>
        </m:r>
        <m:r>
          <m:t>ч</m:t>
        </m:r>
        <m:r>
          <m:t>е</m:t>
        </m:r>
        <m:r>
          <m:t>н</m:t>
        </m:r>
        <m:r>
          <m:t>н</m:t>
        </m:r>
        <m:r>
          <m:t>а</m:t>
        </m:r>
        <m:r>
          <m:t>я</m:t>
        </m:r>
        <m:r>
          <m:t>в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н</m:t>
        </m:r>
        <m:r>
          <m:t>о</m:t>
        </m:r>
        <m:r>
          <m:t>м</m:t>
        </m:r>
        <m:r>
          <m:t>ф</m:t>
        </m:r>
        <m:r>
          <m:t>а</m:t>
        </m:r>
        <m:r>
          <m:t>й</m:t>
        </m:r>
        <m:r>
          <m:t>л</m:t>
        </m:r>
        <m:r>
          <m:t>е</m:t>
        </m:r>
        <m:r>
          <m:rPr>
            <m:sty m:val="p"/>
          </m:rPr>
          <m:t>?</m:t>
        </m:r>
        <m:r>
          <m:t>О</m:t>
        </m:r>
        <m:r>
          <m:t>т</m:t>
        </m:r>
        <m:r>
          <m:t>в</m:t>
        </m:r>
        <m:r>
          <m:t>е</m:t>
        </m:r>
        <m:r>
          <m:t>т</m:t>
        </m:r>
        <m:r>
          <m:rPr>
            <m:sty m:val="p"/>
          </m:rPr>
          <m:t>:</m:t>
        </m:r>
        <m:r>
          <m:t>В</m:t>
        </m:r>
        <m:r>
          <m:t>в</m:t>
        </m:r>
        <m:r>
          <m:t>е</m:t>
        </m:r>
        <m:r>
          <m:t>д</m:t>
        </m:r>
        <m:r>
          <m:t>е</m:t>
        </m:r>
        <m:r>
          <m:t>н</m:t>
        </m:r>
        <m:r>
          <m:t>н</m:t>
        </m:r>
        <m:r>
          <m:t>а</m:t>
        </m:r>
        <m:r>
          <m:t>я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а</m:t>
        </m:r>
        <m:r>
          <m:t>о</m:t>
        </m:r>
        <m:r>
          <m:t>з</m:t>
        </m:r>
        <m:r>
          <m:t>н</m:t>
        </m:r>
        <m:r>
          <m:t>а</m:t>
        </m:r>
        <m:r>
          <m:t>ч</m:t>
        </m:r>
        <m:r>
          <m:t>а</m:t>
        </m:r>
        <m:r>
          <m:t>е</m:t>
        </m:r>
        <m:r>
          <m:t>т</m:t>
        </m:r>
        <m:r>
          <m:t>у</m:t>
        </m:r>
        <m:r>
          <m:t>с</m:t>
        </m:r>
        <m:r>
          <m:t>л</m:t>
        </m:r>
        <m:r>
          <m:t>о</m:t>
        </m:r>
        <m:r>
          <m:t>в</m:t>
        </m:r>
        <m:r>
          <m:t>и</m:t>
        </m:r>
        <m:r>
          <m:t>е</m:t>
        </m:r>
        <m:r>
          <m:t>с</m:t>
        </m:r>
        <m:r>
          <m:t>у</m:t>
        </m:r>
        <m:r>
          <m:t>щ</m:t>
        </m:r>
        <m:r>
          <m:t>е</m:t>
        </m:r>
        <m:r>
          <m:t>с</m:t>
        </m:r>
        <m:r>
          <m:t>т</m:t>
        </m:r>
        <m:r>
          <m:t>в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я</m:t>
        </m:r>
        <m:r>
          <m:t>ф</m:t>
        </m:r>
        <m:r>
          <m:t>а</m:t>
        </m:r>
        <m:r>
          <m:t>й</m:t>
        </m:r>
        <m:r>
          <m:t>л</m:t>
        </m:r>
        <m:r>
          <m:t>а</m:t>
        </m:r>
        <m:r>
          <m:t>m</m:t>
        </m:r>
        <m:r>
          <m:t>a</m:t>
        </m:r>
        <m:r>
          <m:t>n</m:t>
        </m:r>
      </m:oMath>
      <w:r>
        <w:t xml:space="preserve">s/</w:t>
      </w:r>
      <m:oMath>
        <m:r>
          <m:t>i</m:t>
        </m:r>
        <m:r>
          <m:rPr>
            <m:sty m:val="p"/>
          </m:rPr>
          <m:t>.</m:t>
        </m:r>
      </m:oMath>
      <w:r>
        <w:t xml:space="preserve">s</w:t>
      </w:r>
    </w:p>
    <w:p>
      <w:pPr>
        <w:numPr>
          <w:ilvl w:val="0"/>
          <w:numId w:val="1002"/>
        </w:numPr>
        <w:pStyle w:val="Compact"/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 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ЛАБОРАТОРНОЙ РАБОТЕ №11</dc:title>
  <dc:creator>Анастасия Павловна Баранова, НБИбд-01-21</dc:creator>
  <dc:language>ru-RU</dc:language>
  <cp:keywords/>
  <dcterms:created xsi:type="dcterms:W3CDTF">2022-05-23T19:31:03Z</dcterms:created>
  <dcterms:modified xsi:type="dcterms:W3CDTF">2022-05-23T19:31:03Z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Программирование в командном процессоре ОС UNIX. Ветвления и циклы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