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80163" w14:textId="2286987B" w:rsidR="00975812" w:rsidRDefault="00975812" w:rsidP="0097581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209467F3" wp14:editId="786490C4">
            <wp:extent cx="638175" cy="676275"/>
            <wp:effectExtent l="0" t="0" r="9525" b="9525"/>
            <wp:docPr id="13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jpg" descr="Logo dstu(конечный)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3156E8" w14:textId="44CD1413" w:rsidR="00975812" w:rsidRPr="00975812" w:rsidRDefault="00975812" w:rsidP="00975812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2DFC199" w14:textId="77777777" w:rsidR="00975812" w:rsidRPr="00975812" w:rsidRDefault="00975812" w:rsidP="0097581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2D12D0B7" w14:textId="77777777" w:rsidR="00975812" w:rsidRPr="00975812" w:rsidRDefault="00975812" w:rsidP="0097581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45DDD6EB" w14:textId="77777777" w:rsidR="00975812" w:rsidRPr="00975812" w:rsidRDefault="00975812" w:rsidP="0097581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6A8AD86D" w14:textId="77777777" w:rsidR="00975812" w:rsidRPr="00975812" w:rsidRDefault="00975812" w:rsidP="0097581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6B9DAC61" w14:textId="77777777" w:rsidR="00975812" w:rsidRPr="00975812" w:rsidRDefault="00975812" w:rsidP="0097581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1AEAFCD4" w14:textId="77777777" w:rsidR="00975812" w:rsidRPr="00975812" w:rsidRDefault="00975812" w:rsidP="0097581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43F20098" w14:textId="77777777" w:rsidR="00975812" w:rsidRPr="00975812" w:rsidRDefault="00975812" w:rsidP="0097581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360DAE2C" w14:textId="77777777" w:rsidR="00975812" w:rsidRPr="00975812" w:rsidRDefault="00975812" w:rsidP="0097581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45DF977D" w14:textId="77777777" w:rsidR="00975812" w:rsidRPr="00975812" w:rsidRDefault="00975812" w:rsidP="0097581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2DC37785" w14:textId="77777777" w:rsidR="00975812" w:rsidRPr="00975812" w:rsidRDefault="00975812" w:rsidP="0097581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3ECCEC61" w14:textId="77777777" w:rsidR="00975812" w:rsidRPr="00975812" w:rsidRDefault="00975812" w:rsidP="00975812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56950E84" w14:textId="77777777" w:rsidR="00975812" w:rsidRPr="00975812" w:rsidRDefault="00975812" w:rsidP="0097581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  <w:t>Отчет по лабораторной работе № 1.4</w:t>
      </w:r>
    </w:p>
    <w:p w14:paraId="2F5AD085" w14:textId="77777777" w:rsidR="00975812" w:rsidRPr="00975812" w:rsidRDefault="00975812" w:rsidP="0097581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49FE4DBD" w14:textId="77777777" w:rsidR="00975812" w:rsidRPr="00975812" w:rsidRDefault="00975812" w:rsidP="00975812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</w:p>
    <w:p w14:paraId="3BF93A2E" w14:textId="77777777" w:rsidR="00975812" w:rsidRPr="00975812" w:rsidRDefault="00975812" w:rsidP="00975812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 дисциплине (модулю)</w:t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6339CD7A" w14:textId="77777777" w:rsidR="00975812" w:rsidRPr="00975812" w:rsidRDefault="00975812" w:rsidP="00975812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3B8CA833" w14:textId="77777777" w:rsidR="00975812" w:rsidRPr="00975812" w:rsidRDefault="00975812" w:rsidP="00975812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1E1D6F11" w14:textId="77777777" w:rsidR="00975812" w:rsidRPr="00975812" w:rsidRDefault="00975812" w:rsidP="00975812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6A3A9E0A" w14:textId="77777777" w:rsidR="00975812" w:rsidRPr="00975812" w:rsidRDefault="00975812" w:rsidP="009758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на тему </w:t>
      </w:r>
      <w:r w:rsidRPr="00975812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  <w14:ligatures w14:val="none"/>
        </w:rPr>
        <w:t>«</w:t>
      </w:r>
      <w:r w:rsidRPr="0097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>Визуализации в отчетах Power BI»</w:t>
      </w:r>
      <w:r w:rsidRPr="0097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</w:p>
    <w:p w14:paraId="65CDCEAE" w14:textId="46C266BB" w:rsidR="00975812" w:rsidRPr="00975812" w:rsidRDefault="00975812" w:rsidP="00975812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Выполнил студент</w:t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Алексеенко Виталий Александрович</w:t>
      </w:r>
    </w:p>
    <w:p w14:paraId="237EDC61" w14:textId="77777777" w:rsidR="00975812" w:rsidRPr="00975812" w:rsidRDefault="00975812" w:rsidP="00975812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Ф.И.О.</w:t>
      </w:r>
    </w:p>
    <w:p w14:paraId="54D92FAE" w14:textId="77777777" w:rsidR="00975812" w:rsidRPr="00975812" w:rsidRDefault="00975812" w:rsidP="009758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Специальность:</w:t>
      </w:r>
    </w:p>
    <w:p w14:paraId="2B071A20" w14:textId="77777777" w:rsidR="00975812" w:rsidRPr="00975812" w:rsidRDefault="00975812" w:rsidP="009758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09.03.02</w:t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4A821764" w14:textId="77777777" w:rsidR="00975812" w:rsidRPr="00975812" w:rsidRDefault="00975812" w:rsidP="00975812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Код специальности</w:t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наименование специальности</w:t>
      </w:r>
    </w:p>
    <w:p w14:paraId="7BC82207" w14:textId="77777777" w:rsidR="00975812" w:rsidRPr="00975812" w:rsidRDefault="00975812" w:rsidP="009758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47CE6A6B" w14:textId="77777777" w:rsidR="00975812" w:rsidRPr="00975812" w:rsidRDefault="00975812" w:rsidP="00975812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54D558B8" w14:textId="77777777" w:rsidR="00975812" w:rsidRPr="00975812" w:rsidRDefault="00975812" w:rsidP="00975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Обозначение контрольной работы</w:t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Группа</w:t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ВО ИСИТ-3123</w:t>
      </w:r>
    </w:p>
    <w:p w14:paraId="17B9807C" w14:textId="77777777" w:rsidR="00975812" w:rsidRPr="00975812" w:rsidRDefault="00975812" w:rsidP="00975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Проверил</w:t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Доцент</w:t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Орда-Жигулина М.В.</w:t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4282CF44" w14:textId="77777777" w:rsidR="00975812" w:rsidRPr="00975812" w:rsidRDefault="00975812" w:rsidP="00975812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Должность</w:t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(Ф.И.О.)</w:t>
      </w:r>
    </w:p>
    <w:p w14:paraId="2F5642B7" w14:textId="77777777" w:rsidR="00975812" w:rsidRPr="00975812" w:rsidRDefault="00975812" w:rsidP="0097581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1B4A263F" w14:textId="77777777" w:rsidR="00975812" w:rsidRPr="00975812" w:rsidRDefault="00975812" w:rsidP="00975812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18"/>
          <w:szCs w:val="18"/>
          <w:lang w:eastAsia="ru-RU"/>
          <w14:ligatures w14:val="none"/>
        </w:rPr>
        <w:t>дата</w:t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 xml:space="preserve">       оценка</w:t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975812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подпись</w:t>
      </w:r>
    </w:p>
    <w:p w14:paraId="06AA0878" w14:textId="77777777" w:rsidR="00975812" w:rsidRPr="00975812" w:rsidRDefault="00975812" w:rsidP="00975812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  <w:tab/>
      </w:r>
    </w:p>
    <w:p w14:paraId="4413A54E" w14:textId="77777777" w:rsidR="00975812" w:rsidRPr="00975812" w:rsidRDefault="00975812" w:rsidP="00975812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1BCC7746" w14:textId="77777777" w:rsidR="00975812" w:rsidRPr="00975812" w:rsidRDefault="00975812" w:rsidP="0097581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0E088456" w14:textId="77777777" w:rsidR="00975812" w:rsidRPr="00975812" w:rsidRDefault="00975812" w:rsidP="0097581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77C98ACA" w14:textId="77777777" w:rsidR="00975812" w:rsidRPr="00975812" w:rsidRDefault="00975812" w:rsidP="00975812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09DE6664" w14:textId="77777777" w:rsidR="00975812" w:rsidRPr="00975812" w:rsidRDefault="00975812" w:rsidP="00975812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340AB94F" w14:textId="77777777" w:rsidR="00975812" w:rsidRPr="00975812" w:rsidRDefault="00975812" w:rsidP="009758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г. Таганрог</w:t>
      </w:r>
    </w:p>
    <w:p w14:paraId="1A73E145" w14:textId="77777777" w:rsidR="00975812" w:rsidRPr="00975812" w:rsidRDefault="00975812" w:rsidP="00975812">
      <w:pPr>
        <w:spacing w:line="256" w:lineRule="auto"/>
        <w:jc w:val="center"/>
        <w:rPr>
          <w:rFonts w:ascii="Calibri" w:eastAsia="Calibri" w:hAnsi="Calibri" w:cs="Times New Roman"/>
          <w:noProof/>
          <w14:ligatures w14:val="none"/>
        </w:rPr>
      </w:pPr>
      <w:r w:rsidRPr="0097581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2026г.</w:t>
      </w:r>
      <w:r w:rsidRPr="00975812">
        <w:rPr>
          <w:rFonts w:ascii="Calibri" w:eastAsia="Calibri" w:hAnsi="Calibri" w:cs="Times New Roman"/>
          <w:noProof/>
          <w14:ligatures w14:val="none"/>
        </w:rPr>
        <w:br w:type="page"/>
      </w:r>
    </w:p>
    <w:p w14:paraId="6A95D82D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Цель: изучить основные способы визуализации данных в Power BI Desktop и освоить создание, настройку и анализ различных типов визуальных элементов для получения аналитических выводов.</w:t>
      </w:r>
    </w:p>
    <w:p w14:paraId="11931476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Ход работы:</w:t>
      </w:r>
    </w:p>
    <w:p w14:paraId="5284ABBD" w14:textId="14505151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Данные для выполнения заданий были взяты из лабораторной работы 1.3 вариант – «Список крупнейших банков мира» </w:t>
      </w:r>
    </w:p>
    <w:p w14:paraId="46BD4654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Задание 1.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Построим линейчатую диаграмму с группировкой для чистой прибыли организации. Для этого выберем визуальный элемент «Линейчатая диаграмма с группировкой». Затем активируем отметкой поле «Название». Соответствующее значение появится в окне «Ось </w:t>
      </w:r>
      <w:r w:rsidRPr="00975812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Y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» на панели визуализации. Активируем отметкой поле «Чистая прибыль» (или перетянем его) в окно «Ось </w:t>
      </w:r>
      <w:r w:rsidRPr="00975812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X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» на панели визуализации. На холсте отчета появилась диаграмма (рисунок 1). </w:t>
      </w:r>
    </w:p>
    <w:p w14:paraId="663FE818" w14:textId="408A2B04" w:rsidR="00975812" w:rsidRPr="00975812" w:rsidRDefault="00975812" w:rsidP="00975812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0FA10063" wp14:editId="77E759BC">
            <wp:extent cx="5731510" cy="322262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C9EB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 – Линейчатая диаграмма до настройки</w:t>
      </w:r>
    </w:p>
    <w:p w14:paraId="71CA171B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 xml:space="preserve">Настроим визуализацию. Для этого откроем меню «Форматирование визуального элемента» во вкладке «Визуализации». Рассмотрим какое форматирование для диаграммы можем применить (рисунок 2). </w:t>
      </w:r>
    </w:p>
    <w:p w14:paraId="70E565BC" w14:textId="757290FF" w:rsidR="00975812" w:rsidRPr="00975812" w:rsidRDefault="00975812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47318291" wp14:editId="516ADF4C">
            <wp:extent cx="5344271" cy="5687219"/>
            <wp:effectExtent l="0" t="0" r="8890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D21D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 – Меню «Форматирование визуального элемента»</w:t>
      </w:r>
    </w:p>
    <w:p w14:paraId="6E955CE7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Откроем меню «Ось Y» и отрегулируйте ширину, размер и внутренние отступы на диаграмме в соответствии с предпочтениями. Активируйте ползунок диаграммы и посмотрим, как он работает. Настроим цвета данных. Активируем метки данных. Поработаем в меню «Название». Измените формулировку названия, его размер, выравнивание и др. 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Прокрутим вертикальный ползунок и изучим итоговую диаграмму (рисунок 3).</w:t>
      </w:r>
    </w:p>
    <w:p w14:paraId="7319F6DC" w14:textId="4870F405" w:rsidR="00975812" w:rsidRPr="00975812" w:rsidRDefault="00452395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452395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304E3424" wp14:editId="0A3864FF">
            <wp:extent cx="5731510" cy="3222625"/>
            <wp:effectExtent l="0" t="0" r="254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5A52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3 – Линейчатая диаграмма после настройки</w:t>
      </w:r>
    </w:p>
    <w:p w14:paraId="6235D421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Задание 2.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Создадим визуализацию данных на основе визуального элемента «Таблица». В окно «Столбцы» перенесем поля «Название», «Активы», «Чистая прибыль» (рисунок 4). </w:t>
      </w:r>
    </w:p>
    <w:p w14:paraId="4617D5BF" w14:textId="3DC72CC8" w:rsidR="00975812" w:rsidRPr="00975812" w:rsidRDefault="00452395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452395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1D0DBF36" wp14:editId="463C93D4">
            <wp:extent cx="5273227" cy="2964949"/>
            <wp:effectExtent l="0" t="0" r="3810" b="698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654" cy="29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DF79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4 – Визуализация «Таблица» до настройки</w:t>
      </w:r>
    </w:p>
    <w:p w14:paraId="2DDCEBB1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Настроим таблицу, просмотрев настройки по аналогии с предыдущим заданием (рисунок 5).</w:t>
      </w:r>
    </w:p>
    <w:p w14:paraId="0F4AAAC3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3E85BCED" w14:textId="239D4F9A" w:rsidR="00975812" w:rsidRPr="00975812" w:rsidRDefault="00A36C28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A36C28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65037A58" wp14:editId="1B4BDD81">
            <wp:extent cx="5731510" cy="3222625"/>
            <wp:effectExtent l="0" t="0" r="254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B1E1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5 – Визуализация «Таблица» после настройки</w:t>
      </w:r>
    </w:p>
    <w:p w14:paraId="418DE027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Задание 3.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Создадим круговую диаграмму. В окно «Условные обозначения» перенесем поле «Расположение». В окно «Значения» перенесите поле «Активы» (рисунок 6). </w:t>
      </w:r>
    </w:p>
    <w:p w14:paraId="7ADD02B8" w14:textId="19D45DE5" w:rsidR="00975812" w:rsidRPr="00975812" w:rsidRDefault="00FD63D0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FD63D0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0322D3D1" wp14:editId="43206E42">
            <wp:extent cx="5731510" cy="3222625"/>
            <wp:effectExtent l="0" t="0" r="254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42C9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6 – Визуализация «Круговая диаграмма» до настройки</w:t>
      </w:r>
    </w:p>
    <w:p w14:paraId="1D14C8E7" w14:textId="42BBBE7A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Настроим внешний вид диаграммы. Чтобы сократить число секторов на диаграмме, используем вкладку «Фильтры». В поле «Активы» нужно выставить условия, например, показать элементы, значение которых больше или равно 3</w:t>
      </w:r>
      <w:r w:rsidR="00FD63D0">
        <w:rPr>
          <w:rFonts w:ascii="Times New Roman" w:eastAsia="Calibri" w:hAnsi="Times New Roman" w:cs="Times New Roman"/>
          <w:sz w:val="28"/>
          <w:szCs w:val="28"/>
          <w14:ligatures w14:val="none"/>
        </w:rPr>
        <w:t>000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, и применить фильтр (рисунок 7). </w:t>
      </w:r>
    </w:p>
    <w:p w14:paraId="416BFC04" w14:textId="1B55EE85" w:rsidR="00975812" w:rsidRPr="00975812" w:rsidRDefault="00FD63D0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FD63D0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4AAC1E50" wp14:editId="7BEF9987">
            <wp:extent cx="5731510" cy="3222625"/>
            <wp:effectExtent l="0" t="0" r="254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004D6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7 – Визуализация «Круговая диаграмма» после настройки</w:t>
      </w:r>
    </w:p>
    <w:p w14:paraId="09B6685A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lastRenderedPageBreak/>
        <w:t>Задание 4.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Создадим визуализацию «Карта». В окно «Расположение» перенесем поле «Расположение». В окно «Условные обозначения» перенесем поле «Название». В окно «Размер» перенесем поле «Активы» (рисунок 8). </w:t>
      </w:r>
    </w:p>
    <w:p w14:paraId="35CDF9AC" w14:textId="2319A49A" w:rsidR="00975812" w:rsidRPr="00975812" w:rsidRDefault="003609A3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3609A3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29CC74AC" wp14:editId="762EE938">
            <wp:extent cx="5731510" cy="3222625"/>
            <wp:effectExtent l="0" t="0" r="254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FF12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8 – Визуализация «Карта» до настройки</w:t>
      </w:r>
    </w:p>
    <w:p w14:paraId="4719293C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Настройте внешний вид карты (рисунок 9).</w:t>
      </w:r>
    </w:p>
    <w:p w14:paraId="2B4FB884" w14:textId="54CDFB3C" w:rsidR="00975812" w:rsidRPr="00975812" w:rsidRDefault="0082451D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2451D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7D2C0595" wp14:editId="1905879C">
            <wp:extent cx="5731510" cy="3222625"/>
            <wp:effectExtent l="0" t="0" r="254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7200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Рисунок 9 – Визуализация «Карта» после настройки</w:t>
      </w:r>
    </w:p>
    <w:p w14:paraId="71303FDD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Задание 5.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Откроем новую страницу в отчете и выполним на ней 4 визуализации на основе визуального элемента «Точечная диаграмма». Используем разные варианты параметров для составления диаграмм. Настроим визуализацию (рисунки 10, 11, 12, 13).</w:t>
      </w:r>
    </w:p>
    <w:p w14:paraId="630F07A1" w14:textId="488A0954" w:rsidR="00975812" w:rsidRPr="00975812" w:rsidRDefault="0082451D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82451D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7294BA26" wp14:editId="27C2AE04">
            <wp:extent cx="4942248" cy="2778851"/>
            <wp:effectExtent l="0" t="0" r="0" b="254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0697" cy="278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9F8D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10 – Визуализация «Точечная диаграмма» зависимость выручки от числа сотрудников по расположению</w:t>
      </w:r>
    </w:p>
    <w:p w14:paraId="1089CBED" w14:textId="18695FDE" w:rsidR="00975812" w:rsidRPr="00975812" w:rsidRDefault="0097620A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620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1D8F8DB5" wp14:editId="73DDB837">
            <wp:extent cx="5138592" cy="2889248"/>
            <wp:effectExtent l="0" t="0" r="5080" b="698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0346" cy="290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0590" w14:textId="5E2E0A20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11 – Визуализация «Точечная диаграмма» </w:t>
      </w:r>
      <w:bookmarkStart w:id="0" w:name="_Hlk227887865"/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зависимость </w:t>
      </w:r>
      <w:r w:rsidR="00D45AB0">
        <w:rPr>
          <w:rFonts w:ascii="Times New Roman" w:eastAsia="Calibri" w:hAnsi="Times New Roman" w:cs="Times New Roman"/>
          <w:sz w:val="28"/>
          <w:szCs w:val="28"/>
          <w14:ligatures w14:val="none"/>
        </w:rPr>
        <w:t>чистой прибыли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от </w:t>
      </w:r>
      <w:r w:rsidR="00D45AB0">
        <w:rPr>
          <w:rFonts w:ascii="Times New Roman" w:eastAsia="Calibri" w:hAnsi="Times New Roman" w:cs="Times New Roman"/>
          <w:sz w:val="28"/>
          <w:szCs w:val="28"/>
          <w14:ligatures w14:val="none"/>
        </w:rPr>
        <w:t>собственного капитала</w:t>
      </w:r>
    </w:p>
    <w:bookmarkEnd w:id="0"/>
    <w:p w14:paraId="521F1D35" w14:textId="7D7937FC" w:rsidR="00975812" w:rsidRPr="00975812" w:rsidRDefault="00D45AB0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D45AB0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2E65AB92" wp14:editId="0B993B31">
            <wp:extent cx="5731510" cy="3222625"/>
            <wp:effectExtent l="0" t="0" r="254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676E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12 – Визуализация «Точечная диаграмма» чистая прибыль компаний по расположению</w:t>
      </w:r>
    </w:p>
    <w:p w14:paraId="207C8D07" w14:textId="0E206EDF" w:rsidR="00975812" w:rsidRPr="00975812" w:rsidRDefault="00D45AB0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D45AB0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0D4A0D5F" wp14:editId="5883276F">
            <wp:extent cx="5731510" cy="3222625"/>
            <wp:effectExtent l="0" t="0" r="254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0382" w14:textId="11E26AB8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13 – Визуализация «Точечная диаграмма» </w:t>
      </w:r>
      <w:r w:rsidR="00D45AB0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депозиты 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от </w:t>
      </w:r>
      <w:r w:rsidR="00D45AB0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выручки 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компаний</w:t>
      </w:r>
    </w:p>
    <w:p w14:paraId="24027462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b/>
          <w:bCs/>
          <w:sz w:val="28"/>
          <w:szCs w:val="28"/>
          <w14:ligatures w14:val="none"/>
        </w:rPr>
        <w:t>Задание 6.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Выполним аналитику данных на основе построенных диаграмм. Для удобства работы с диаграммами, будем использовать режим 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фокусировки (выделяем нужную нам визуализацию на холсте и нажимаем «Режим фокусировки») (рисунок 14).</w:t>
      </w:r>
    </w:p>
    <w:p w14:paraId="0D37AB7F" w14:textId="501A73BF" w:rsidR="00975812" w:rsidRPr="00975812" w:rsidRDefault="00D45AB0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D45AB0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21D75057" wp14:editId="75C022A2">
            <wp:extent cx="5731510" cy="3222625"/>
            <wp:effectExtent l="0" t="0" r="254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DD16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14 – Все созданные диаграммы в окне отчета</w:t>
      </w:r>
    </w:p>
    <w:p w14:paraId="3AC06671" w14:textId="11D04751" w:rsidR="00975812" w:rsidRPr="00975812" w:rsidRDefault="00975812" w:rsidP="0097581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Для ответа на вопрос «Какие организации имеют отрицательную прибыль (убыток)? Сколько их?» воспользуемся линейчатой диаграммой. Используем настройку «Аналитика» и установим медианное значение прибыли (в нашем случае </w:t>
      </w:r>
      <w:r w:rsidR="001E6AEC">
        <w:rPr>
          <w:rFonts w:ascii="Times New Roman" w:eastAsia="Calibri" w:hAnsi="Times New Roman" w:cs="Times New Roman"/>
          <w:sz w:val="28"/>
          <w:szCs w:val="28"/>
          <w14:ligatures w14:val="none"/>
        </w:rPr>
        <w:t>1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.</w:t>
      </w:r>
      <w:r w:rsidR="001E6AEC">
        <w:rPr>
          <w:rFonts w:ascii="Times New Roman" w:eastAsia="Calibri" w:hAnsi="Times New Roman" w:cs="Times New Roman"/>
          <w:sz w:val="28"/>
          <w:szCs w:val="28"/>
          <w14:ligatures w14:val="none"/>
        </w:rPr>
        <w:t>54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) (рисунок 15).</w:t>
      </w:r>
    </w:p>
    <w:p w14:paraId="0226C18A" w14:textId="0B9FD81C" w:rsidR="00975812" w:rsidRPr="00975812" w:rsidRDefault="001E6AEC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E6AEC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0E325376" wp14:editId="169B76D3">
            <wp:extent cx="5438693" cy="3060395"/>
            <wp:effectExtent l="0" t="0" r="0" b="698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4537" cy="306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7F5C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Рисунок 15 – Линейчатая диаграмма с медианным значением</w:t>
      </w:r>
    </w:p>
    <w:p w14:paraId="36B1B70E" w14:textId="03C9906A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Как мы можем увидеть по рисунку 16 последние </w:t>
      </w:r>
      <w:r w:rsidR="001E6AEC">
        <w:rPr>
          <w:rFonts w:ascii="Times New Roman" w:eastAsia="Calibri" w:hAnsi="Times New Roman" w:cs="Times New Roman"/>
          <w:sz w:val="28"/>
          <w:szCs w:val="28"/>
          <w14:ligatures w14:val="none"/>
        </w:rPr>
        <w:t>восемь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компаний имеют отрицательную прибыль.</w:t>
      </w:r>
    </w:p>
    <w:p w14:paraId="5AC85B44" w14:textId="4B268615" w:rsidR="00975812" w:rsidRPr="00975812" w:rsidRDefault="001E6AEC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E6AEC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1FF2A467" wp14:editId="62396A04">
            <wp:extent cx="5731510" cy="2086610"/>
            <wp:effectExtent l="0" t="0" r="2540" b="889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2EF9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16 – Компании с отрицательной прибылью</w:t>
      </w:r>
    </w:p>
    <w:p w14:paraId="78B0D62D" w14:textId="77777777" w:rsidR="00975812" w:rsidRPr="00975812" w:rsidRDefault="00975812" w:rsidP="0097581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Для ответа на вопрос 2 «Каков суммарный объем прибыли выше медианного, насколько (во сколько раз) он больше объема, ниже медианного?» используем таблицу. </w:t>
      </w:r>
    </w:p>
    <w:p w14:paraId="331586BE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Так как через визуализации «Таблица» нельзя вычислить медианное значение мы сначала воспользуемся визуализацией «Линейчатая диаграмма» как в вопросе №1. Включим отображение медианного значения (рисунок 17).</w:t>
      </w:r>
    </w:p>
    <w:p w14:paraId="5BDEED61" w14:textId="07C64D3E" w:rsidR="00975812" w:rsidRPr="00975812" w:rsidRDefault="001E6AEC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E6AEC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5D8DE6AA" wp14:editId="2706D2B2">
            <wp:extent cx="4524292" cy="2543849"/>
            <wp:effectExtent l="0" t="0" r="0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9931" cy="25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9196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17 – Отображение медианного значения</w:t>
      </w:r>
    </w:p>
    <w:p w14:paraId="11EED7D3" w14:textId="77777777" w:rsidR="00975812" w:rsidRPr="00975812" w:rsidRDefault="00975812" w:rsidP="00975812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 xml:space="preserve">Далее перейдем обратно в визуализацию «Таблицы» (рисунок 18) и установим фильтр чистой прибыли на уровне больше медианного значения (в нашем случае 0.81). Зафиксируйте суммарное значение прибыли организаций, попадающих под это условие (рисунок 19). </w:t>
      </w:r>
    </w:p>
    <w:p w14:paraId="12DA7333" w14:textId="54FF8DFD" w:rsidR="00975812" w:rsidRPr="00975812" w:rsidRDefault="007D3052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7D3052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6AF71446" wp14:editId="6CF2114F">
            <wp:extent cx="5731510" cy="3231515"/>
            <wp:effectExtent l="0" t="0" r="2540" b="698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322F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18 – Визуализация «Таблицы» с нужными значениями</w:t>
      </w:r>
    </w:p>
    <w:p w14:paraId="5ACC19ED" w14:textId="1371AD04" w:rsidR="00975812" w:rsidRPr="00975812" w:rsidRDefault="007D3052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7D3052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0B07246F" wp14:editId="7ACA0BEA">
            <wp:extent cx="4818490" cy="3158230"/>
            <wp:effectExtent l="0" t="0" r="1270" b="444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2475" cy="317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85AB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19 – Объемы прибыли компаний больше медианного значения</w:t>
      </w:r>
    </w:p>
    <w:p w14:paraId="4C13D287" w14:textId="77777777" w:rsidR="00975812" w:rsidRPr="00975812" w:rsidRDefault="00975812" w:rsidP="00975812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Проделаем такую же операцию, чтобы установить объемы прибыли, ниже медианного значения (рисунок 20).</w:t>
      </w:r>
    </w:p>
    <w:p w14:paraId="2F8063FA" w14:textId="6A265099" w:rsidR="00975812" w:rsidRPr="00975812" w:rsidRDefault="007D3052" w:rsidP="00975812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7D3052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5AEEF311" wp14:editId="47551107">
            <wp:extent cx="5731510" cy="3798570"/>
            <wp:effectExtent l="0" t="0" r="254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4CFA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20 – Объемы прибыли компаний меньше медианного значения</w:t>
      </w:r>
    </w:p>
    <w:p w14:paraId="66FE06E2" w14:textId="1D08229D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По итогам анализа выяснили, что </w:t>
      </w:r>
      <m:oMath>
        <m:f>
          <m:fPr>
            <m:type m:val="lin"/>
            <m:ctrlPr>
              <w:rPr>
                <w:rFonts w:ascii="Cambria Math" w:eastAsia="Calibri" w:hAnsi="Cambria Math" w:cs="Times New Roman"/>
                <w:i/>
                <w:sz w:val="28"/>
                <w:szCs w:val="28"/>
                <w14:ligatures w14:val="none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  <w14:ligatures w14:val="none"/>
              </w:rPr>
              <m:t>585,83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  <w14:ligatures w14:val="none"/>
              </w:rPr>
              <m:t>44,21</m:t>
            </m:r>
            <m:r>
              <w:rPr>
                <w:rFonts w:ascii="Cambria Math" w:eastAsia="Calibri" w:hAnsi="Cambria Math" w:cs="Times New Roman"/>
                <w:sz w:val="28"/>
                <w:szCs w:val="28"/>
                <w14:ligatures w14:val="none"/>
              </w:rPr>
              <m:t>≈</m:t>
            </m:r>
            <m:r>
              <w:rPr>
                <w:rFonts w:ascii="Cambria Math" w:eastAsia="Calibri" w:hAnsi="Cambria Math" w:cs="Times New Roman"/>
                <w:sz w:val="28"/>
                <w:szCs w:val="28"/>
                <w14:ligatures w14:val="none"/>
              </w:rPr>
              <m:t>13,25</m:t>
            </m:r>
          </m:den>
        </m:f>
      </m:oMath>
      <w:r w:rsidRPr="0097581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раз суммарный объем чистой прибыли компаний больше медианного значения больше нежели суммарный объем прибыли компаний ниже медианного значения. </w:t>
      </w:r>
    </w:p>
    <w:p w14:paraId="3A5AF3E1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4E4AC82B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25EDF3C3" w14:textId="77777777" w:rsidR="00975812" w:rsidRPr="00975812" w:rsidRDefault="00975812" w:rsidP="0097581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Используем круговую диаграмму, чтобы ответить на вопрос «Какова суммарная доля активов организаций Китая?». </w:t>
      </w:r>
    </w:p>
    <w:p w14:paraId="34AD4706" w14:textId="77777777" w:rsidR="00975812" w:rsidRPr="00975812" w:rsidRDefault="00975812" w:rsidP="00975812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Для ответа на вопрос выделим в списке на диаграмме соответствующие организации удерживая Ctrl (рисунок 21). </w:t>
      </w:r>
    </w:p>
    <w:p w14:paraId="768A7A15" w14:textId="6A2DDAEA" w:rsidR="00975812" w:rsidRPr="00975812" w:rsidRDefault="00FA4EC2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FA4EC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7C344335" wp14:editId="7C599B6F">
            <wp:extent cx="5731510" cy="3504565"/>
            <wp:effectExtent l="0" t="0" r="2540" b="63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6DB7" w14:textId="7777777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21 – Суммарная доля активов организаций Китая</w:t>
      </w:r>
    </w:p>
    <w:p w14:paraId="28CFE983" w14:textId="77D8EDCF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Зафиксируем итоговое значение. В нашем случае суммарная доля активов организаций Китая вышла </w:t>
      </w:r>
      <w:r w:rsidR="00FA4EC2">
        <w:rPr>
          <w:rFonts w:ascii="Times New Roman" w:eastAsia="Calibri" w:hAnsi="Times New Roman" w:cs="Times New Roman"/>
          <w:sz w:val="28"/>
          <w:szCs w:val="28"/>
          <w14:ligatures w14:val="none"/>
        </w:rPr>
        <w:t>31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,</w:t>
      </w:r>
      <w:r w:rsidR="00FA4EC2">
        <w:rPr>
          <w:rFonts w:ascii="Times New Roman" w:eastAsia="Calibri" w:hAnsi="Times New Roman" w:cs="Times New Roman"/>
          <w:sz w:val="28"/>
          <w:szCs w:val="28"/>
          <w14:ligatures w14:val="none"/>
        </w:rPr>
        <w:t>34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%.</w:t>
      </w:r>
    </w:p>
    <w:p w14:paraId="4B3E0CDF" w14:textId="77777777" w:rsidR="00975812" w:rsidRPr="00975812" w:rsidRDefault="00975812" w:rsidP="00975812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Подобным образом определим долю еще двух стран на выбор (рисунок 22, 23).</w:t>
      </w:r>
    </w:p>
    <w:p w14:paraId="2680AF64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31D543C7" w14:textId="5B5ED827" w:rsidR="00975812" w:rsidRPr="00975812" w:rsidRDefault="00FA4EC2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FA4EC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60973745" wp14:editId="541950A4">
            <wp:extent cx="5731510" cy="3550285"/>
            <wp:effectExtent l="0" t="0" r="254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08D3" w14:textId="2E524CAA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22 – Суммарная доля активов организаций </w:t>
      </w:r>
      <w:r w:rsidR="00FA4EC2">
        <w:rPr>
          <w:rFonts w:ascii="Times New Roman" w:eastAsia="Calibri" w:hAnsi="Times New Roman" w:cs="Times New Roman"/>
          <w:sz w:val="28"/>
          <w:szCs w:val="28"/>
          <w14:ligatures w14:val="none"/>
        </w:rPr>
        <w:t>Канада</w:t>
      </w:r>
    </w:p>
    <w:p w14:paraId="5FDD7731" w14:textId="33AD0FBB" w:rsidR="00975812" w:rsidRPr="00975812" w:rsidRDefault="00975812" w:rsidP="00975812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Суммарная доля активов организаций Германии вышла </w:t>
      </w:r>
      <w:r w:rsidR="00FA4EC2">
        <w:rPr>
          <w:rFonts w:ascii="Times New Roman" w:eastAsia="Calibri" w:hAnsi="Times New Roman" w:cs="Times New Roman"/>
          <w:sz w:val="28"/>
          <w:szCs w:val="28"/>
          <w14:ligatures w14:val="none"/>
        </w:rPr>
        <w:t>4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,</w:t>
      </w:r>
      <w:r w:rsidR="00FA4EC2">
        <w:rPr>
          <w:rFonts w:ascii="Times New Roman" w:eastAsia="Calibri" w:hAnsi="Times New Roman" w:cs="Times New Roman"/>
          <w:sz w:val="28"/>
          <w:szCs w:val="28"/>
          <w14:ligatures w14:val="none"/>
        </w:rPr>
        <w:t>4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8%.</w:t>
      </w:r>
    </w:p>
    <w:p w14:paraId="4E328C42" w14:textId="4B70A3A1" w:rsidR="00975812" w:rsidRPr="00975812" w:rsidRDefault="00FA4EC2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FA4EC2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3B423034" wp14:editId="7450817B">
            <wp:extent cx="5731510" cy="3526155"/>
            <wp:effectExtent l="0" t="0" r="254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AAAE" w14:textId="590D5A6B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23 – Суммарная доля активов организаций </w:t>
      </w:r>
      <w:r w:rsidR="00FA4EC2">
        <w:rPr>
          <w:rFonts w:ascii="Times New Roman" w:eastAsia="Calibri" w:hAnsi="Times New Roman" w:cs="Times New Roman"/>
          <w:sz w:val="28"/>
          <w:szCs w:val="28"/>
          <w14:ligatures w14:val="none"/>
        </w:rPr>
        <w:t>Франции</w:t>
      </w:r>
    </w:p>
    <w:p w14:paraId="000F7B81" w14:textId="70F457A7" w:rsidR="00975812" w:rsidRPr="00975812" w:rsidRDefault="00975812" w:rsidP="00975812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Суммарная доля активов организаций </w:t>
      </w:r>
      <w:r w:rsidR="00FA4EC2">
        <w:rPr>
          <w:rFonts w:ascii="Times New Roman" w:eastAsia="Calibri" w:hAnsi="Times New Roman" w:cs="Times New Roman"/>
          <w:sz w:val="28"/>
          <w:szCs w:val="28"/>
          <w14:ligatures w14:val="none"/>
        </w:rPr>
        <w:t>Франции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вышла </w:t>
      </w:r>
      <w:r w:rsidR="00FA4EC2">
        <w:rPr>
          <w:rFonts w:ascii="Times New Roman" w:eastAsia="Calibri" w:hAnsi="Times New Roman" w:cs="Times New Roman"/>
          <w:sz w:val="28"/>
          <w:szCs w:val="28"/>
          <w14:ligatures w14:val="none"/>
        </w:rPr>
        <w:t>10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,</w:t>
      </w:r>
      <w:r w:rsidR="00FA4EC2">
        <w:rPr>
          <w:rFonts w:ascii="Times New Roman" w:eastAsia="Calibri" w:hAnsi="Times New Roman" w:cs="Times New Roman"/>
          <w:sz w:val="28"/>
          <w:szCs w:val="28"/>
          <w14:ligatures w14:val="none"/>
        </w:rPr>
        <w:t>54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%.</w:t>
      </w:r>
    </w:p>
    <w:p w14:paraId="6D01B05E" w14:textId="77777777" w:rsidR="00975812" w:rsidRPr="00975812" w:rsidRDefault="00975812" w:rsidP="0097581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Используем визуализацию на карте и составим список из 5 городов, в которых сосредоточено наибольшее число активов организаций (рисунок 24, 25, 26).</w:t>
      </w:r>
    </w:p>
    <w:p w14:paraId="74D8024E" w14:textId="767C9448" w:rsidR="00975812" w:rsidRPr="00975812" w:rsidRDefault="00C8173B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C8173B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24518D29" wp14:editId="49EF661B">
            <wp:extent cx="5731510" cy="3629025"/>
            <wp:effectExtent l="0" t="0" r="254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5111" w14:textId="5C4DAA07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24 – Число активов организаций в </w:t>
      </w:r>
      <w:r w:rsidR="00C8173B">
        <w:rPr>
          <w:rFonts w:ascii="Times New Roman" w:eastAsia="Calibri" w:hAnsi="Times New Roman" w:cs="Times New Roman"/>
          <w:sz w:val="28"/>
          <w:szCs w:val="28"/>
          <w14:ligatures w14:val="none"/>
        </w:rPr>
        <w:t>Китае</w:t>
      </w:r>
    </w:p>
    <w:p w14:paraId="4E7BADDA" w14:textId="1696652F" w:rsidR="00975812" w:rsidRPr="00975812" w:rsidRDefault="00C8173B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C8173B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22B468A9" wp14:editId="3BAB2B25">
            <wp:extent cx="5462546" cy="3345552"/>
            <wp:effectExtent l="0" t="0" r="5080" b="762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6769" cy="334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5244" w14:textId="66DA8FE4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25 – Число активов организаций в </w:t>
      </w:r>
      <w:r w:rsidR="00C8173B">
        <w:rPr>
          <w:rFonts w:ascii="Times New Roman" w:eastAsia="Calibri" w:hAnsi="Times New Roman" w:cs="Times New Roman"/>
          <w:sz w:val="28"/>
          <w:szCs w:val="28"/>
          <w14:ligatures w14:val="none"/>
        </w:rPr>
        <w:t>Японии</w:t>
      </w:r>
    </w:p>
    <w:p w14:paraId="3B66053F" w14:textId="3DBC8C4A" w:rsidR="00975812" w:rsidRPr="00975812" w:rsidRDefault="00C8173B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C8173B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055EB533" wp14:editId="516FB6DE">
            <wp:extent cx="5731510" cy="3542030"/>
            <wp:effectExtent l="0" t="0" r="2540" b="127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162E" w14:textId="77777777" w:rsid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26 – Число активов организаций в Европейской части</w:t>
      </w:r>
    </w:p>
    <w:p w14:paraId="56CD7308" w14:textId="7D6E5415" w:rsidR="00B877BA" w:rsidRDefault="00B877BA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B877B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0C9CB1C7" wp14:editId="3BEB702F">
            <wp:extent cx="5501643" cy="3363402"/>
            <wp:effectExtent l="0" t="0" r="3810" b="889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6158" cy="336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E619" w14:textId="465132E1" w:rsidR="00B877BA" w:rsidRDefault="00B877BA" w:rsidP="00B877BA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</w:t>
      </w:r>
      <w:r>
        <w:rPr>
          <w:rFonts w:ascii="Times New Roman" w:eastAsia="Calibri" w:hAnsi="Times New Roman" w:cs="Times New Roman"/>
          <w:sz w:val="28"/>
          <w:szCs w:val="28"/>
          <w14:ligatures w14:val="none"/>
        </w:rPr>
        <w:t>7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– Число активов организаций в </w:t>
      </w:r>
      <w:r>
        <w:rPr>
          <w:rFonts w:ascii="Times New Roman" w:eastAsia="Calibri" w:hAnsi="Times New Roman" w:cs="Times New Roman"/>
          <w:sz w:val="28"/>
          <w:szCs w:val="28"/>
          <w14:ligatures w14:val="none"/>
        </w:rPr>
        <w:t>Северной Америке</w:t>
      </w:r>
    </w:p>
    <w:p w14:paraId="79656991" w14:textId="77777777" w:rsidR="00B877BA" w:rsidRPr="00975812" w:rsidRDefault="00B877BA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7033C9CF" w14:textId="26B9DA83" w:rsidR="00975812" w:rsidRPr="00975812" w:rsidRDefault="00975812" w:rsidP="00975812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ab/>
        <w:t xml:space="preserve">Проанализируем скопления организаций по карте в разных странах, и выделим наибольшее число организаций в следующих городах: </w:t>
      </w:r>
      <w:r w:rsidR="00B877BA">
        <w:rPr>
          <w:rFonts w:ascii="Times New Roman" w:eastAsia="Calibri" w:hAnsi="Times New Roman" w:cs="Times New Roman"/>
          <w:sz w:val="28"/>
          <w:szCs w:val="28"/>
          <w14:ligatures w14:val="none"/>
        </w:rPr>
        <w:t>Пекин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, </w:t>
      </w:r>
      <w:r w:rsidR="00B877BA">
        <w:rPr>
          <w:rFonts w:ascii="Times New Roman" w:eastAsia="Calibri" w:hAnsi="Times New Roman" w:cs="Times New Roman"/>
          <w:sz w:val="28"/>
          <w:szCs w:val="28"/>
          <w14:ligatures w14:val="none"/>
        </w:rPr>
        <w:t>Токио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, Париж, Лондон и </w:t>
      </w:r>
      <w:r w:rsidR="00B877BA">
        <w:rPr>
          <w:rFonts w:ascii="Times New Roman" w:eastAsia="Calibri" w:hAnsi="Times New Roman" w:cs="Times New Roman"/>
          <w:sz w:val="28"/>
          <w:szCs w:val="28"/>
          <w14:ligatures w14:val="none"/>
        </w:rPr>
        <w:t>Нью-Йорк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.</w:t>
      </w:r>
    </w:p>
    <w:p w14:paraId="0DD20802" w14:textId="05CFFDDE" w:rsidR="00975812" w:rsidRPr="00975812" w:rsidRDefault="00975812" w:rsidP="00975812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Используя точечные диаграммы из задания 5, ответим на вопрос «Между какими атрибутивными свойствами организаций существует наиболее сильная положительная корреляция». В нашем случае это будет – </w:t>
      </w:r>
      <w:r w:rsidR="00B877BA" w:rsidRPr="00B877BA">
        <w:rPr>
          <w:rFonts w:ascii="Times New Roman" w:eastAsia="Calibri" w:hAnsi="Times New Roman" w:cs="Times New Roman"/>
          <w:sz w:val="28"/>
          <w:szCs w:val="28"/>
          <w14:ligatures w14:val="none"/>
        </w:rPr>
        <w:t>зависимость чистой прибыли от собственного капитала</w:t>
      </w:r>
      <w:r w:rsidR="00B877BA" w:rsidRPr="00B877BA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(рисунок 27).</w:t>
      </w:r>
    </w:p>
    <w:p w14:paraId="74729A71" w14:textId="77777777" w:rsidR="00B877BA" w:rsidRDefault="00B877BA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4D89E74D" w14:textId="098CAA6C" w:rsidR="00975812" w:rsidRPr="00975812" w:rsidRDefault="00B877BA" w:rsidP="00975812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620A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5EA7144D" wp14:editId="523EDFEC">
            <wp:extent cx="4871747" cy="2727297"/>
            <wp:effectExtent l="0" t="0" r="508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55" t="14864" r="31266" b="16855"/>
                    <a:stretch/>
                  </pic:blipFill>
                  <pic:spPr bwMode="auto">
                    <a:xfrm>
                      <a:off x="0" y="0"/>
                      <a:ext cx="4907195" cy="2747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DD5DFC" w14:textId="728A2E26" w:rsidR="00B877BA" w:rsidRPr="00975812" w:rsidRDefault="00975812" w:rsidP="00B877BA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Рисунок 27 – </w:t>
      </w:r>
      <w:r w:rsidR="00B877BA">
        <w:rPr>
          <w:rFonts w:ascii="Times New Roman" w:eastAsia="Calibri" w:hAnsi="Times New Roman" w:cs="Times New Roman"/>
          <w:sz w:val="28"/>
          <w:szCs w:val="28"/>
          <w14:ligatures w14:val="none"/>
        </w:rPr>
        <w:t>З</w:t>
      </w:r>
      <w:r w:rsidR="00B877BA"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ависимость </w:t>
      </w:r>
      <w:r w:rsidR="00B877BA">
        <w:rPr>
          <w:rFonts w:ascii="Times New Roman" w:eastAsia="Calibri" w:hAnsi="Times New Roman" w:cs="Times New Roman"/>
          <w:sz w:val="28"/>
          <w:szCs w:val="28"/>
          <w14:ligatures w14:val="none"/>
        </w:rPr>
        <w:t>чистой прибыли</w:t>
      </w:r>
      <w:r w:rsidR="00B877BA"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от </w:t>
      </w:r>
      <w:r w:rsidR="00B877BA">
        <w:rPr>
          <w:rFonts w:ascii="Times New Roman" w:eastAsia="Calibri" w:hAnsi="Times New Roman" w:cs="Times New Roman"/>
          <w:sz w:val="28"/>
          <w:szCs w:val="28"/>
          <w14:ligatures w14:val="none"/>
        </w:rPr>
        <w:t>собственного капитала</w:t>
      </w:r>
    </w:p>
    <w:p w14:paraId="3E7B661D" w14:textId="6B6B718C" w:rsidR="00975812" w:rsidRPr="00975812" w:rsidRDefault="00975812" w:rsidP="00975812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1F094B04" w14:textId="77777777" w:rsidR="00975812" w:rsidRPr="00975812" w:rsidRDefault="00975812" w:rsidP="00975812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975812">
        <w:rPr>
          <w:rFonts w:ascii="Times New Roman" w:eastAsia="Calibri" w:hAnsi="Times New Roman" w:cs="Times New Roman"/>
          <w:sz w:val="28"/>
          <w:szCs w:val="28"/>
          <w14:ligatures w14:val="none"/>
        </w:rPr>
        <w:t>Вывод: изучили основные способы визуализации данных в Power BI Desktop и освоили создание, настройку и анализ различных типов визуальных элементов для получения аналитических выводов.</w:t>
      </w:r>
    </w:p>
    <w:p w14:paraId="71997FF8" w14:textId="77777777" w:rsidR="003C08E1" w:rsidRDefault="003C08E1"/>
    <w:sectPr w:rsidR="003C08E1" w:rsidSect="0069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0352CB"/>
    <w:multiLevelType w:val="hybridMultilevel"/>
    <w:tmpl w:val="98D48C30"/>
    <w:lvl w:ilvl="0" w:tplc="C8F62924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 w16cid:durableId="7595701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73"/>
    <w:rsid w:val="00096CC9"/>
    <w:rsid w:val="001E6AEC"/>
    <w:rsid w:val="0024037F"/>
    <w:rsid w:val="003609A3"/>
    <w:rsid w:val="003C08E1"/>
    <w:rsid w:val="00452395"/>
    <w:rsid w:val="0056159E"/>
    <w:rsid w:val="006915EF"/>
    <w:rsid w:val="007D3052"/>
    <w:rsid w:val="0082451D"/>
    <w:rsid w:val="00975812"/>
    <w:rsid w:val="0097620A"/>
    <w:rsid w:val="00A36C28"/>
    <w:rsid w:val="00B877BA"/>
    <w:rsid w:val="00BB7DE3"/>
    <w:rsid w:val="00C8173B"/>
    <w:rsid w:val="00CE3073"/>
    <w:rsid w:val="00D45AB0"/>
    <w:rsid w:val="00FA4EC2"/>
    <w:rsid w:val="00F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6AA24"/>
  <w15:chartTrackingRefBased/>
  <w15:docId w15:val="{32A3E1FE-5AC9-41A3-BFCC-22827ACAA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77BA"/>
  </w:style>
  <w:style w:type="paragraph" w:styleId="1">
    <w:name w:val="heading 1"/>
    <w:basedOn w:val="a"/>
    <w:next w:val="a"/>
    <w:link w:val="10"/>
    <w:uiPriority w:val="9"/>
    <w:qFormat/>
    <w:rsid w:val="00CE3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3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3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3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30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30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30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30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30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30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3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3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30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30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30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3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30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30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6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18</Pages>
  <Words>1166</Words>
  <Characters>6649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Алексеенко</dc:creator>
  <cp:keywords/>
  <dc:description/>
  <cp:lastModifiedBy>Виталий Алексеенко</cp:lastModifiedBy>
  <cp:revision>2</cp:revision>
  <dcterms:created xsi:type="dcterms:W3CDTF">2026-04-23T20:18:00Z</dcterms:created>
  <dcterms:modified xsi:type="dcterms:W3CDTF">2026-04-23T22:51:00Z</dcterms:modified>
</cp:coreProperties>
</file>