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7EC2C" w14:textId="77777777" w:rsidR="00B4663B" w:rsidRPr="00B4663B" w:rsidRDefault="00B4663B" w:rsidP="00B4663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7CAC182" wp14:editId="6BB4BE2E">
            <wp:extent cx="638175" cy="676275"/>
            <wp:effectExtent l="0" t="0" r="9525" b="9525"/>
            <wp:docPr id="1" name="image1.jpg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2AC1" w14:textId="77777777" w:rsidR="00B4663B" w:rsidRPr="00B4663B" w:rsidRDefault="00B4663B" w:rsidP="00B4663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700EEA1" w14:textId="77777777" w:rsidR="00B4663B" w:rsidRPr="00B4663B" w:rsidRDefault="00B4663B" w:rsidP="00B4663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49CF5906" w14:textId="77777777" w:rsidR="00B4663B" w:rsidRPr="00B4663B" w:rsidRDefault="00B4663B" w:rsidP="00B4663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32972069" w14:textId="77777777" w:rsidR="00B4663B" w:rsidRPr="00B4663B" w:rsidRDefault="00B4663B" w:rsidP="00B4663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6AC31ED4" w14:textId="77777777" w:rsidR="00B4663B" w:rsidRPr="00B4663B" w:rsidRDefault="00B4663B" w:rsidP="00B4663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5A829E2E" w14:textId="77777777" w:rsidR="00B4663B" w:rsidRPr="00B4663B" w:rsidRDefault="00B4663B" w:rsidP="00B4663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5FFB2B84" w14:textId="77777777" w:rsidR="00B4663B" w:rsidRPr="00B4663B" w:rsidRDefault="00B4663B" w:rsidP="00B4663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41C15ADE" w14:textId="77777777" w:rsidR="00B4663B" w:rsidRPr="00B4663B" w:rsidRDefault="00B4663B" w:rsidP="00B4663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31C7D06A" w14:textId="77777777" w:rsidR="00B4663B" w:rsidRPr="00B4663B" w:rsidRDefault="00B4663B" w:rsidP="00B4663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59933D36" w14:textId="77777777" w:rsidR="00B4663B" w:rsidRPr="00B4663B" w:rsidRDefault="00B4663B" w:rsidP="00B4663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00A01E22" w14:textId="77777777" w:rsidR="00B4663B" w:rsidRPr="00B4663B" w:rsidRDefault="00B4663B" w:rsidP="00B466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Отчет по лабораторной работе № 1.5</w:t>
      </w:r>
    </w:p>
    <w:p w14:paraId="19B0A5D7" w14:textId="77777777" w:rsidR="00B4663B" w:rsidRPr="00B4663B" w:rsidRDefault="00B4663B" w:rsidP="00B4663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8D6F862" w14:textId="77777777" w:rsidR="00B4663B" w:rsidRPr="00B4663B" w:rsidRDefault="00B4663B" w:rsidP="00B4663B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</w:p>
    <w:p w14:paraId="5A038D52" w14:textId="77777777" w:rsidR="00B4663B" w:rsidRPr="00B4663B" w:rsidRDefault="00B4663B" w:rsidP="00B4663B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 дисциплине (модулю)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55517072" w14:textId="77777777" w:rsidR="00B4663B" w:rsidRPr="00B4663B" w:rsidRDefault="00B4663B" w:rsidP="00B4663B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3053ABEB" w14:textId="77777777" w:rsidR="00B4663B" w:rsidRPr="00B4663B" w:rsidRDefault="00B4663B" w:rsidP="00B4663B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14F71C6F" w14:textId="77777777" w:rsidR="00B4663B" w:rsidRPr="00B4663B" w:rsidRDefault="00B4663B" w:rsidP="00B4663B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70A7B6E" w14:textId="77777777" w:rsidR="00B4663B" w:rsidRPr="00B4663B" w:rsidRDefault="00B4663B" w:rsidP="00B466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на тему </w:t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  <w14:ligatures w14:val="none"/>
        </w:rPr>
        <w:t>«</w:t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>Аналитические задачи и визуализация данных в Power BI»</w:t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</w:p>
    <w:p w14:paraId="182E1224" w14:textId="442C8EA2" w:rsidR="00B4663B" w:rsidRPr="00B4663B" w:rsidRDefault="00B4663B" w:rsidP="00B4663B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Выполнил студент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Алексеенко Виталий Александрович</w:t>
      </w:r>
    </w:p>
    <w:p w14:paraId="3A7AA720" w14:textId="77777777" w:rsidR="00B4663B" w:rsidRPr="00B4663B" w:rsidRDefault="00B4663B" w:rsidP="00B4663B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</w:p>
    <w:p w14:paraId="0E6A4B5F" w14:textId="77777777" w:rsidR="00B4663B" w:rsidRPr="00B4663B" w:rsidRDefault="00B4663B" w:rsidP="00B466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Специальность:</w:t>
      </w:r>
    </w:p>
    <w:p w14:paraId="1EDA3FB3" w14:textId="77777777" w:rsidR="00B4663B" w:rsidRPr="00B4663B" w:rsidRDefault="00B4663B" w:rsidP="00B466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09.03.02</w:t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35CA74BE" w14:textId="77777777" w:rsidR="00B4663B" w:rsidRPr="00B4663B" w:rsidRDefault="00B4663B" w:rsidP="00B4663B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Код специальности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наименование специальности</w:t>
      </w:r>
    </w:p>
    <w:p w14:paraId="32ED7823" w14:textId="77777777" w:rsidR="00B4663B" w:rsidRPr="00B4663B" w:rsidRDefault="00B4663B" w:rsidP="00B466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5B26ABC2" w14:textId="77777777" w:rsidR="00B4663B" w:rsidRPr="00B4663B" w:rsidRDefault="00B4663B" w:rsidP="00B4663B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75981188" w14:textId="77777777" w:rsidR="00B4663B" w:rsidRPr="00B4663B" w:rsidRDefault="00B4663B" w:rsidP="00B46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Обозначение контрольной работы</w:t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Группа</w:t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ВО ИСИТ-3123</w:t>
      </w:r>
    </w:p>
    <w:p w14:paraId="65E5895D" w14:textId="77777777" w:rsidR="00B4663B" w:rsidRPr="00B4663B" w:rsidRDefault="00B4663B" w:rsidP="00B46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Проверил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Доцент</w:t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Орда-Жигулина М.В.</w:t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31D39179" w14:textId="77777777" w:rsidR="00B4663B" w:rsidRPr="00B4663B" w:rsidRDefault="00B4663B" w:rsidP="00B4663B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Должность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(Ф.И.О.)</w:t>
      </w:r>
    </w:p>
    <w:p w14:paraId="1C809CE3" w14:textId="77777777" w:rsidR="00B4663B" w:rsidRPr="00B4663B" w:rsidRDefault="00B4663B" w:rsidP="00B466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0D0F6059" w14:textId="77777777" w:rsidR="00B4663B" w:rsidRPr="00B4663B" w:rsidRDefault="00B4663B" w:rsidP="00B4663B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18"/>
          <w:szCs w:val="18"/>
          <w:lang w:eastAsia="ru-RU"/>
          <w14:ligatures w14:val="none"/>
        </w:rPr>
        <w:t>дата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      оценка</w:t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B4663B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подпись</w:t>
      </w:r>
    </w:p>
    <w:p w14:paraId="21EFEC6F" w14:textId="77777777" w:rsidR="00B4663B" w:rsidRPr="00B4663B" w:rsidRDefault="00B4663B" w:rsidP="00B4663B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  <w:tab/>
      </w:r>
    </w:p>
    <w:p w14:paraId="0C4E1759" w14:textId="77777777" w:rsidR="00B4663B" w:rsidRPr="00B4663B" w:rsidRDefault="00B4663B" w:rsidP="00B466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AE26D93" w14:textId="77777777" w:rsidR="00B4663B" w:rsidRPr="00B4663B" w:rsidRDefault="00B4663B" w:rsidP="00B466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4B927BBD" w14:textId="77777777" w:rsidR="00B4663B" w:rsidRPr="00B4663B" w:rsidRDefault="00B4663B" w:rsidP="00B466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D69E0B1" w14:textId="77777777" w:rsidR="00B4663B" w:rsidRPr="00B4663B" w:rsidRDefault="00B4663B" w:rsidP="00B4663B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61DDE288" w14:textId="77777777" w:rsidR="00B4663B" w:rsidRPr="00B4663B" w:rsidRDefault="00B4663B" w:rsidP="00B4663B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18485B8B" w14:textId="77777777" w:rsidR="00B4663B" w:rsidRPr="00B4663B" w:rsidRDefault="00B4663B" w:rsidP="00B466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AEC98B2" w14:textId="77777777" w:rsidR="00B4663B" w:rsidRPr="00B4663B" w:rsidRDefault="00B4663B" w:rsidP="00B4663B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51AABD27" w14:textId="77777777" w:rsidR="00B4663B" w:rsidRPr="00B4663B" w:rsidRDefault="00B4663B" w:rsidP="00B466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г. Таганрог</w:t>
      </w:r>
    </w:p>
    <w:p w14:paraId="1E276EDE" w14:textId="77777777" w:rsidR="00B4663B" w:rsidRPr="00B4663B" w:rsidRDefault="00B4663B" w:rsidP="00B4663B">
      <w:pPr>
        <w:spacing w:line="256" w:lineRule="auto"/>
        <w:jc w:val="center"/>
        <w:rPr>
          <w:rFonts w:ascii="Calibri" w:eastAsia="Calibri" w:hAnsi="Calibri" w:cs="Times New Roman"/>
          <w:noProof/>
          <w14:ligatures w14:val="none"/>
        </w:rPr>
      </w:pPr>
      <w:r w:rsidRPr="00B466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2026г.</w:t>
      </w:r>
      <w:r w:rsidRPr="00B4663B">
        <w:rPr>
          <w:rFonts w:ascii="Calibri" w:eastAsia="Calibri" w:hAnsi="Calibri" w:cs="Times New Roman"/>
          <w:noProof/>
          <w14:ligatures w14:val="none"/>
        </w:rPr>
        <w:br w:type="page"/>
      </w:r>
    </w:p>
    <w:p w14:paraId="69D4EB20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lastRenderedPageBreak/>
        <w:t>Цель работы: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освоить некоторые методы анализа данных и овладеть способами визуализации результатов в Power BI Desktop.</w:t>
      </w:r>
    </w:p>
    <w:p w14:paraId="284D1879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Ход работы:</w:t>
      </w:r>
    </w:p>
    <w:p w14:paraId="30B09860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1.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Загрузить данные портала Лос-Анджелеса и проанализировать посещение музеев города.</w:t>
      </w:r>
    </w:p>
    <w:p w14:paraId="01D25A1E" w14:textId="590A63F4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Данные о посещаемости музеев El Pueblo в Лос-Анджелесе публикуются на портале открытых данных города </w:t>
      </w:r>
      <w:r w:rsidR="005C4787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kaggle</w:t>
      </w:r>
      <w:r w:rsidR="005C4787" w:rsidRPr="005C4787">
        <w:rPr>
          <w:rFonts w:ascii="Times New Roman" w:eastAsia="Calibri" w:hAnsi="Times New Roman" w:cs="Times New Roman"/>
          <w:sz w:val="28"/>
          <w:szCs w:val="28"/>
          <w14:ligatures w14:val="none"/>
        </w:rPr>
        <w:t>.</w:t>
      </w:r>
      <w:r w:rsidR="005C4787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com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. Официальная страница набора данных: </w:t>
      </w:r>
      <w:r w:rsidR="003D3E12" w:rsidRPr="003D3E12">
        <w:rPr>
          <w:rFonts w:ascii="Times New Roman" w:eastAsia="Calibri" w:hAnsi="Times New Roman" w:cs="Times New Roman"/>
          <w:sz w:val="28"/>
          <w:szCs w:val="28"/>
          <w14:ligatures w14:val="none"/>
        </w:rPr>
        <w:t>https://www.kaggle.com/datasets/cityofLA/los-angeles-museum-visitors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. Скачаем файл .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csv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 импортируем данные в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Power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BI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Desktop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(рис. 1).</w:t>
      </w:r>
    </w:p>
    <w:p w14:paraId="7DD7F00F" w14:textId="69A81981" w:rsidR="00B4663B" w:rsidRPr="00B4663B" w:rsidRDefault="003D3E12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D3E12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0E75934" wp14:editId="667ABD50">
            <wp:extent cx="5731510" cy="4260850"/>
            <wp:effectExtent l="0" t="0" r="254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745F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 – Данные о посещаемости музеев в Лос-Анджелесе</w:t>
      </w:r>
    </w:p>
    <w:p w14:paraId="7E7A5A44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Построим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линейный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график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посещаемости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4-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х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музеев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: Avila Adobe, Firehouse Museum, Chinese American Museum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и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America Tropical Interpretive Center (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. 2).</w:t>
      </w:r>
    </w:p>
    <w:p w14:paraId="36E5E946" w14:textId="5E4AC28C" w:rsidR="00B4663B" w:rsidRPr="00B4663B" w:rsidRDefault="005C4787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5C4787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5164AF3" wp14:editId="2DDCAE2D">
            <wp:extent cx="5731510" cy="322262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04F6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 – Линейный график посещаемости 4-х музеев</w:t>
      </w:r>
    </w:p>
    <w:p w14:paraId="195225BD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Ответим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на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вопросы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:</w:t>
      </w:r>
    </w:p>
    <w:p w14:paraId="7F7E8B5D" w14:textId="77777777" w:rsidR="00B4663B" w:rsidRPr="00B4663B" w:rsidRDefault="00B4663B" w:rsidP="00B4663B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 какое время года наиболее высокая посещаемость музеев?</w:t>
      </w:r>
    </w:p>
    <w:p w14:paraId="34B56878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Найдем на графике самые высокие пики (максимальные значения) для всех четырех музеев и посмотрим, на какие месяцы они приходятся (рис 3).</w:t>
      </w:r>
    </w:p>
    <w:p w14:paraId="2E759CD6" w14:textId="3BA330CB" w:rsidR="00B4663B" w:rsidRPr="00B4663B" w:rsidRDefault="00DD22D7" w:rsidP="00DD22D7">
      <w:pPr>
        <w:spacing w:after="0" w:line="360" w:lineRule="auto"/>
        <w:ind w:left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D22D7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E93A76C" wp14:editId="7C425CC5">
            <wp:extent cx="5731510" cy="320802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7E07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3 – Линейный график посещаемости 4-х музеев по квартально</w:t>
      </w:r>
    </w:p>
    <w:p w14:paraId="5405CCE6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Как мы можем увидеть на графике наиболее высокая посещаемость наблюдается в весенний период (2 и 3 кварталы). В эти месяцы традиционно высокий туристический сезон в Лос-Анджелесе. Зимой и поздней осенью (ноябрь–февраль) посещаемость, как правило, ниже.</w:t>
      </w:r>
    </w:p>
    <w:p w14:paraId="7D928538" w14:textId="77777777" w:rsidR="00B4663B" w:rsidRPr="00B4663B" w:rsidRDefault="00B4663B" w:rsidP="00B4663B">
      <w:pPr>
        <w:numPr>
          <w:ilvl w:val="0"/>
          <w:numId w:val="1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Есть ли на графиках отражение ограничений в период пандемии COVID-19?</w:t>
      </w:r>
    </w:p>
    <w:p w14:paraId="790DA43C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Найдем на оси X (временной шкале) начало 2020 года (март–апрель) (рис. 4). </w:t>
      </w:r>
    </w:p>
    <w:p w14:paraId="1B628B68" w14:textId="0041D314" w:rsidR="00B4663B" w:rsidRPr="00B4663B" w:rsidRDefault="00DD22D7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D22D7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84B6966" wp14:editId="1A19BB79">
            <wp:extent cx="5731510" cy="320040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E721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4 – Период посещаемости в пандемию на графике</w:t>
      </w:r>
    </w:p>
    <w:p w14:paraId="21D1A85E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На графиках видно очень резкое падение посещаемости до нуля в начале 2020 года и до мая 2021 года. Это прямое следствие введения жестких ограничений и закрытия музеев для посетителей на фоне пандемии COVID-19. </w:t>
      </w:r>
    </w:p>
    <w:p w14:paraId="0334EDA7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2.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Загрузите данные по экспертным рейтингам (от 0 до 10) разных жанров видеоигр для разных игровых платформ. Обработайте загруженные данные и ответьте на вопросы.</w:t>
      </w:r>
    </w:p>
    <w:p w14:paraId="208DC86E" w14:textId="680FC781" w:rsidR="00B4663B" w:rsidRPr="00A646B5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Загрузим данные в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Power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BI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(рис. 5). Самый удобный источник – открытые датасеты с </w:t>
      </w:r>
      <w:r w:rsidR="00E8788E"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t>Metacritic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оценками. Возьмем</w:t>
      </w:r>
      <w:r w:rsidRPr="00A646B5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данные</w:t>
      </w:r>
      <w:r w:rsidRPr="00A646B5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с</w:t>
      </w:r>
      <w:r w:rsidRPr="00A646B5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источника</w:t>
      </w:r>
      <w:r w:rsidRPr="00A646B5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E8788E" w:rsidRPr="00E8788E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Video</w:t>
      </w:r>
      <w:r w:rsidR="00E8788E"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E8788E" w:rsidRPr="00E8788E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Games</w:t>
      </w:r>
      <w:r w:rsidR="00E8788E"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E8788E" w:rsidRPr="00E8788E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Sales</w:t>
      </w:r>
      <w:r w:rsidR="00E8788E"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E8788E" w:rsidRPr="00E8788E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Dataset</w:t>
      </w:r>
      <w:r w:rsidR="00E8788E"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5A785D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на </w:t>
      </w:r>
      <w:r w:rsidR="005A785D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Kaggle</w:t>
      </w:r>
      <w:r w:rsidRPr="00A646B5">
        <w:rPr>
          <w:rFonts w:ascii="Times New Roman" w:eastAsia="Calibri" w:hAnsi="Times New Roman" w:cs="Times New Roman"/>
          <w:sz w:val="28"/>
          <w:szCs w:val="28"/>
          <w14:ligatures w14:val="none"/>
        </w:rPr>
        <w:t>:</w:t>
      </w:r>
    </w:p>
    <w:p w14:paraId="7A4EF69B" w14:textId="7009CAC9" w:rsidR="00B4663B" w:rsidRPr="00E8788E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URL</w:t>
      </w:r>
      <w:r w:rsidRPr="00E8788E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:</w:t>
      </w:r>
      <w:r w:rsidR="005A785D" w:rsidRPr="00E8788E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ab/>
        <w:t xml:space="preserve"> </w:t>
      </w:r>
      <w:r w:rsidR="00E8788E" w:rsidRPr="00E8788E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https://www.kaggle.com/datasets/sidtwr/videogames-sales-dataset</w:t>
      </w:r>
    </w:p>
    <w:p w14:paraId="42579690" w14:textId="2150B05B" w:rsidR="00B4663B" w:rsidRPr="00B4663B" w:rsidRDefault="00E8788E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2F8A57C5" wp14:editId="74BA8269">
            <wp:extent cx="5731510" cy="322262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EEB3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5 – Полученные данные по видеоиграм </w:t>
      </w:r>
    </w:p>
    <w:p w14:paraId="3DCD2171" w14:textId="77777777" w:rsidR="00B4663B" w:rsidRPr="00B4663B" w:rsidRDefault="00B4663B" w:rsidP="00B4663B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Ответим на вопросы:</w:t>
      </w:r>
    </w:p>
    <w:p w14:paraId="0188D2C8" w14:textId="77777777" w:rsidR="00B4663B" w:rsidRPr="00B4663B" w:rsidRDefault="00B4663B" w:rsidP="00B4663B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Какое максимальное среднее значение рейтинга для видеоигр на ПК?</w:t>
      </w:r>
    </w:p>
    <w:p w14:paraId="790AF741" w14:textId="25A0D2EB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Добавим визуализацию Карточка (Card). Применим фильтр. Для этого перетащим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console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 область Фильтры на этом визуальном элементе и выберем только PC. Поле для агрегации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ritic_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core перетащим в область Значение и сменим агрегацию на Среднее. Результат: в карточке отобразится число 7</w:t>
      </w:r>
      <w:r w:rsidR="00E8788E"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t>5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,</w:t>
      </w:r>
      <w:r w:rsidR="00E8788E"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t>93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– это и будет средний рейтинг игр на ПК (рис. 6).</w:t>
      </w:r>
    </w:p>
    <w:p w14:paraId="34BC6616" w14:textId="0CE24479" w:rsidR="00B4663B" w:rsidRPr="00B4663B" w:rsidRDefault="00E8788E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5F698B61" wp14:editId="7581EAC8">
            <wp:extent cx="5731510" cy="3672205"/>
            <wp:effectExtent l="0" t="0" r="254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278B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6 – Среднее значение рейтинга для видеоигр на ПК в карточке</w:t>
      </w:r>
    </w:p>
    <w:p w14:paraId="6CEAD942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Так же можно добавить Гистограмму (столбчатую диаграмму) с распределением средних рейтингов по платформам, где PC будет одним из столбцов (рис. 7).</w:t>
      </w:r>
    </w:p>
    <w:p w14:paraId="089DAA0C" w14:textId="5FBD7316" w:rsidR="00B4663B" w:rsidRPr="00B4663B" w:rsidRDefault="00E8788E" w:rsidP="00B4663B">
      <w:pPr>
        <w:spacing w:after="0" w:line="360" w:lineRule="auto"/>
        <w:ind w:left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8788E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1F4F29B" wp14:editId="4DA03DAF">
            <wp:extent cx="4650147" cy="261461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1504" cy="26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4595" w14:textId="77777777" w:rsidR="00B4663B" w:rsidRPr="00B4663B" w:rsidRDefault="00B4663B" w:rsidP="00B4663B">
      <w:pPr>
        <w:spacing w:line="360" w:lineRule="auto"/>
        <w:ind w:left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7 – Среднее значение рейтинга для видеоигр на гистограмме</w:t>
      </w:r>
    </w:p>
    <w:p w14:paraId="172739F3" w14:textId="77777777" w:rsidR="00B4663B" w:rsidRPr="00B4663B" w:rsidRDefault="00B4663B" w:rsidP="00B4663B">
      <w:pPr>
        <w:numPr>
          <w:ilvl w:val="0"/>
          <w:numId w:val="2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В каком жанре игр для платформы Playstation Vita самые низкие рейтинговые показатели?</w:t>
      </w:r>
    </w:p>
    <w:p w14:paraId="56E6EA6E" w14:textId="18962AC2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Добавим визуализацию Гистограмма с группировкой. Перетащим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genre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 ось X, а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criric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_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score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 ось Y, агрегацию выберем Среднее. Отфильтруем данные: перетащим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console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 Фильтры и выберите PSV.  Результат: самый низкий столбец справа – жанр с минимальным рейтингом на PS Vita. По нашим данным это – </w:t>
      </w:r>
      <w:r w:rsidR="00E81BE6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Racing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(рис. 8).</w:t>
      </w:r>
    </w:p>
    <w:p w14:paraId="73BC5EEA" w14:textId="0C73F2DB" w:rsidR="00B4663B" w:rsidRPr="00B4663B" w:rsidRDefault="00E81BE6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81BE6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738624C" wp14:editId="60E48F51">
            <wp:extent cx="5731510" cy="3222625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38DC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8 – Рейтинг жанров игр на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PSV</w:t>
      </w:r>
    </w:p>
    <w:p w14:paraId="309C2185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Мы так же можем заменить визуализацию Гистограмма с группировкой на Таблица.</w:t>
      </w:r>
    </w:p>
    <w:p w14:paraId="70BEBDBC" w14:textId="77777777" w:rsidR="00B4663B" w:rsidRPr="00B4663B" w:rsidRDefault="00B4663B" w:rsidP="00B4663B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ab/>
      </w: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3.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Используя имеющиеся данные по видеоиграм, постройте два графика: гистограмму средних значений рейтинга какого-либо одного жанра (на выбор) для всех игровых платформ; построить тепловую карту для значений исходной таблицы. Ответьте на вопросы.</w:t>
      </w:r>
    </w:p>
    <w:p w14:paraId="6081CE01" w14:textId="1CF2A888" w:rsidR="00B4663B" w:rsidRPr="00B4663B" w:rsidRDefault="00B4663B" w:rsidP="00B4663B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ab/>
        <w:t xml:space="preserve">Для начала выберем жанр, например: </w:t>
      </w:r>
      <w:r w:rsidR="00E81BE6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Sports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. Добавим визуализацию Гистограмма с группировкой. Настроим поля: в ось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X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–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console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, в ось Y –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ritic_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core. Перетащим поле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enre в область Фильтры на этом визуальном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элементе и выберем только </w:t>
      </w:r>
      <w:r w:rsidR="006E2EE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Sports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. Сменим агрегацию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ritic_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core на «Среднее». График готов (рис. 9)</w:t>
      </w:r>
    </w:p>
    <w:p w14:paraId="6EC8EE2D" w14:textId="3C7C16C6" w:rsidR="00B4663B" w:rsidRPr="006E2EE9" w:rsidRDefault="006E2EE9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</w:pPr>
      <w:r w:rsidRPr="006E2EE9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drawing>
          <wp:inline distT="0" distB="0" distL="0" distR="0" wp14:anchorId="7F82900E" wp14:editId="2B9CF1D4">
            <wp:extent cx="5731510" cy="322262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312E" w14:textId="15EF220D" w:rsidR="00B4663B" w:rsidRPr="007A0AC2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9 – Гистограмма средних значений рейтинга жанра S</w:t>
      </w:r>
      <w:r w:rsidR="007A0AC2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ports</w:t>
      </w:r>
    </w:p>
    <w:p w14:paraId="44797CDD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Тепловая карта показывает средний рейтинг для каждой пары Платформа × Жанр: чем выше рейтинг, тем насыщеннее цвет. Для нее нужно использовать специальный импортированный визуальный элемент поэтому для построения тепловой карты будем использовать визуальный элемент «матрица» + условное форматирование.</w:t>
      </w:r>
    </w:p>
    <w:p w14:paraId="03B80B3F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Добавим Матрицу. В строки поместим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console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а в столбцы –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enre. Значения: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ritic_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core, агрегацию сменим на Среднее. Добавим условное форматирование фона. Для этого перейдем в Формат – Условное форматирование – Фоновый цвет по полю Среднее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critic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_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score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. Выберем цветовую схему и результатом будет визуал, который выглядит как тепловая карта, хотя технически это матрица (рис. 10).</w:t>
      </w:r>
    </w:p>
    <w:p w14:paraId="46942503" w14:textId="6FD587D7" w:rsidR="00B4663B" w:rsidRPr="00B4663B" w:rsidRDefault="006F2A3F" w:rsidP="00B4663B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F2A3F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6DC92868" wp14:editId="57D16F9D">
            <wp:extent cx="5731510" cy="3235960"/>
            <wp:effectExtent l="0" t="0" r="254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B59D" w14:textId="77777777" w:rsidR="00B4663B" w:rsidRPr="00B4663B" w:rsidRDefault="00B4663B" w:rsidP="00B4663B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10 – «Матрица» + условное форматирование</w:t>
      </w:r>
    </w:p>
    <w:p w14:paraId="4BB0137D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Ответим на вопросы:</w:t>
      </w:r>
    </w:p>
    <w:p w14:paraId="3CE878E1" w14:textId="77777777" w:rsidR="00B4663B" w:rsidRPr="00B4663B" w:rsidRDefault="00B4663B" w:rsidP="00B4663B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Какие платформы имеют, соответственно, максимальное и минимальное рейтинговое значение для выбранного вами жанра?</w:t>
      </w:r>
    </w:p>
    <w:p w14:paraId="3D721ABE" w14:textId="2C031E41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Для ответа на вопрос проанализируем (рис. 9) Гистограмма средних значений рейтинга жанра S</w:t>
      </w:r>
      <w:r w:rsidR="006F2A3F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ports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. Можем сделать вывод, что в выбранном нами жанре 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</w:t>
      </w:r>
      <w:r w:rsidR="006F2A3F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ports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платформа с максимальным рейтинговым значением это </w:t>
      </w:r>
      <w:r w:rsidR="006F2A3F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DC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(</w:t>
      </w:r>
      <w:r w:rsidR="006F2A3F" w:rsidRPr="006F2A3F">
        <w:rPr>
          <w:rFonts w:ascii="Times New Roman" w:eastAsia="Calibri" w:hAnsi="Times New Roman" w:cs="Times New Roman"/>
          <w:sz w:val="28"/>
          <w:szCs w:val="28"/>
          <w14:ligatures w14:val="none"/>
        </w:rPr>
        <w:t>97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балл</w:t>
      </w:r>
      <w:r w:rsidR="006F2A3F">
        <w:rPr>
          <w:rFonts w:ascii="Times New Roman" w:eastAsia="Calibri" w:hAnsi="Times New Roman" w:cs="Times New Roman"/>
          <w:sz w:val="28"/>
          <w:szCs w:val="28"/>
          <w14:ligatures w14:val="none"/>
        </w:rPr>
        <w:t>ов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), а с самым минимальным – это </w:t>
      </w:r>
      <w:r w:rsidR="006F2A3F">
        <w:rPr>
          <w:rFonts w:ascii="Times New Roman" w:eastAsia="Calibri" w:hAnsi="Times New Roman" w:cs="Times New Roman"/>
          <w:sz w:val="28"/>
          <w:szCs w:val="28"/>
          <w14:ligatures w14:val="none"/>
        </w:rPr>
        <w:t>3</w:t>
      </w:r>
      <w:r w:rsidR="006F2A3F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DS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(</w:t>
      </w:r>
      <w:r w:rsidR="006F2A3F" w:rsidRPr="006F2A3F">
        <w:rPr>
          <w:rFonts w:ascii="Times New Roman" w:eastAsia="Calibri" w:hAnsi="Times New Roman" w:cs="Times New Roman"/>
          <w:sz w:val="28"/>
          <w:szCs w:val="28"/>
          <w14:ligatures w14:val="none"/>
        </w:rPr>
        <w:t>62,29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балла). Так же мы можем найти на «тепловой карте» столбец с нашим жанром и посмотреть строки с самым насыщенным и самым бледным цветом.</w:t>
      </w:r>
    </w:p>
    <w:p w14:paraId="5D78BE0B" w14:textId="77777777" w:rsidR="00B4663B" w:rsidRPr="00B4663B" w:rsidRDefault="00B4663B" w:rsidP="00B4663B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 чем удобство использования диаграммы «тепловая карта»? Приведите пример.</w:t>
      </w:r>
    </w:p>
    <w:p w14:paraId="7C1F8FB9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Удобство тепловой карты:</w:t>
      </w:r>
    </w:p>
    <w:p w14:paraId="61D9A357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Одновременный анализ двух категорий – платформ и жанров.</w:t>
      </w:r>
    </w:p>
    <w:p w14:paraId="755C399D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Быстрое выявление аномалий – ячейки, которые сильно отличаются по цвету.</w:t>
      </w:r>
    </w:p>
    <w:p w14:paraId="6E1B2349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Компактность – десятки чисел заменяются цветовыми сигналами.</w:t>
      </w:r>
    </w:p>
    <w:p w14:paraId="22258D0D" w14:textId="12C3CE03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Пример: на тепловой карте видно, что </w:t>
      </w:r>
      <w:r w:rsidR="00B12928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спортивные симуляторы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(S</w:t>
      </w:r>
      <w:r w:rsidR="00B12928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ports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) имеют высокие рейтинги на </w:t>
      </w:r>
      <w:r w:rsidR="00B12928">
        <w:rPr>
          <w:rFonts w:ascii="Times New Roman" w:eastAsia="Calibri" w:hAnsi="Times New Roman" w:cs="Times New Roman"/>
          <w:sz w:val="28"/>
          <w:szCs w:val="28"/>
          <w14:ligatures w14:val="none"/>
        </w:rPr>
        <w:t>всех платформах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а </w:t>
      </w:r>
      <w:r w:rsidR="00B12928">
        <w:rPr>
          <w:rFonts w:ascii="Times New Roman" w:eastAsia="Calibri" w:hAnsi="Times New Roman" w:cs="Times New Roman"/>
          <w:sz w:val="28"/>
          <w:szCs w:val="28"/>
          <w14:ligatures w14:val="none"/>
        </w:rPr>
        <w:t>на консоле</w:t>
      </w:r>
      <w:r w:rsidR="00B12928" w:rsidRPr="00B12928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B12928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Wii</w:t>
      </w:r>
      <w:r w:rsidR="00B12928" w:rsidRPr="00B12928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252B9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все игры в среднем имеют оценку </w:t>
      </w:r>
      <w:proofErr w:type="gramStart"/>
      <w:r w:rsidR="00252B9C">
        <w:rPr>
          <w:rFonts w:ascii="Times New Roman" w:eastAsia="Calibri" w:hAnsi="Times New Roman" w:cs="Times New Roman"/>
          <w:sz w:val="28"/>
          <w:szCs w:val="28"/>
          <w14:ligatures w14:val="none"/>
        </w:rPr>
        <w:t>ниже</w:t>
      </w:r>
      <w:proofErr w:type="gramEnd"/>
      <w:r w:rsidR="00252B9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чем у её конкурентов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. Это позволяет быстро определить, для каких платформ стоит разрабатывать игру в конкретном жанре.</w:t>
      </w:r>
    </w:p>
    <w:p w14:paraId="15A0E3FF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 результате решения задач 2 и 3 получился набор визуализаций (рис. 11).</w:t>
      </w:r>
    </w:p>
    <w:p w14:paraId="585770EC" w14:textId="646E4B11" w:rsidR="00B4663B" w:rsidRPr="00B4663B" w:rsidRDefault="005F7DC5" w:rsidP="005F7DC5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5F7DC5">
        <w:rPr>
          <w:noProof/>
        </w:rPr>
        <w:t xml:space="preserve"> </w:t>
      </w:r>
      <w:r w:rsidRPr="005F7DC5">
        <w:rPr>
          <w:rFonts w:ascii="Calibri" w:eastAsia="Calibri" w:hAnsi="Calibri" w:cs="Times New Roman"/>
          <w:noProof/>
          <w:lang w:val="en-US"/>
          <w14:ligatures w14:val="none"/>
        </w:rPr>
        <w:drawing>
          <wp:inline distT="0" distB="0" distL="0" distR="0" wp14:anchorId="6DA978C5" wp14:editId="061811C4">
            <wp:extent cx="5731510" cy="316928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EBEC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11 – Дашборд по заданию 2 и 3</w:t>
      </w:r>
    </w:p>
    <w:p w14:paraId="1ECE7C93" w14:textId="77777777" w:rsidR="00B4663B" w:rsidRPr="00B4663B" w:rsidRDefault="00B4663B" w:rsidP="00B4663B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4.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Корреляционная диаграмма</w:t>
      </w:r>
    </w:p>
    <w:p w14:paraId="728DE3F3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Сценарий: вы работаете на крупного производителя конфет, и ваша цель – написать отчет, который ваша компания может использовать при разработке следующего продукта. Вскоре после начала исследования вы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натыкаетесь на этот очень интересный набор данных, содержащий результаты забавного опроса о любимых конфетах.</w:t>
      </w:r>
    </w:p>
    <w:p w14:paraId="486EC53B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Набор данных (Candy Power Ranking) – классический датасет от FiveThirtyEight, который часто используется в учебных целях.</w:t>
      </w:r>
    </w:p>
    <w:p w14:paraId="5C914E42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Источник: candy-data.csv на GitHub </w:t>
      </w:r>
    </w:p>
    <w:p w14:paraId="4D743469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URL: https://raw.githubusercontent.com/fivethirtyeight/data/master/candy-power-ranking/candy-data.csv</w:t>
      </w:r>
    </w:p>
    <w:p w14:paraId="7E0B7256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Характеристики набора данных (рис. 12):</w:t>
      </w:r>
    </w:p>
    <w:p w14:paraId="182E576A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85 строк (каждая строка – одна конфета)</w:t>
      </w:r>
    </w:p>
    <w:p w14:paraId="44DC2EE3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chocolate (1 = есть шоколад, 0 = нет) </w:t>
      </w:r>
    </w:p>
    <w:p w14:paraId="4DFF88D7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sugarpercent (процентиль содержания сахара)</w:t>
      </w:r>
    </w:p>
    <w:p w14:paraId="5F3179CB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winpercent (процент побед в попарных сравнениях, то есть популярность)</w:t>
      </w:r>
    </w:p>
    <w:p w14:paraId="081A4AD9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pricepercent (процентиль цены)</w:t>
      </w:r>
    </w:p>
    <w:p w14:paraId="73B62219" w14:textId="1265DF10" w:rsidR="00B4663B" w:rsidRPr="00B4663B" w:rsidRDefault="00517A64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517A64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692B298C" wp14:editId="085D156E">
            <wp:extent cx="5731510" cy="3222625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0CEC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12 – Набор данных (Candy Power Ranking)</w:t>
      </w:r>
    </w:p>
    <w:p w14:paraId="19C78CAF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lastRenderedPageBreak/>
        <w:t>Задача 1.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Построить диаграмму разброса значений между процентом сахара и процентом предпочтений (рис. 13).</w:t>
      </w:r>
    </w:p>
    <w:p w14:paraId="176CCBFA" w14:textId="53B13C9E" w:rsidR="00B4663B" w:rsidRPr="00B4663B" w:rsidRDefault="00517A64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517A64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16F6705" wp14:editId="7AB2E7E9">
            <wp:extent cx="5731510" cy="3222625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E45A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13 – Диаграмма разброса значений</w:t>
      </w:r>
    </w:p>
    <w:p w14:paraId="191A22D2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Вопрос 1. Что означают точки на диаграмме?</w:t>
      </w:r>
    </w:p>
    <w:p w14:paraId="1AB688C4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Каждая точка на диаграмме соответствует одной конфете. Положение точки определяется двумя параметрами: </w:t>
      </w:r>
    </w:p>
    <w:p w14:paraId="67A97CB3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по горизонтали (X) – содержание сахара (sugarpercent), где 0 = минимум сахара в наборе данных, 1 = максимум.</w:t>
      </w:r>
    </w:p>
    <w:p w14:paraId="6C21D363" w14:textId="77777777" w:rsidR="00B4663B" w:rsidRPr="00B4663B" w:rsidRDefault="00B4663B" w:rsidP="00B4663B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по вертикали (Y) – популярность (winpercent) в процентах, полученная на основе попарных сравнений.</w:t>
      </w:r>
    </w:p>
    <w:p w14:paraId="68B78089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Вопрос 2. Есть ли сильная корреляция между sugarpercent и winpercent?</w:t>
      </w:r>
    </w:p>
    <w:p w14:paraId="62CB0679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Корреляции нет или она очень слабая. Точки на графике разбросаны хаотично, не выстраиваясь в чёткую линию. Это означает, что высокое содержание сахара не гарантирует высокую популярность конфеты. </w:t>
      </w:r>
    </w:p>
    <w:p w14:paraId="21C42FB8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lastRenderedPageBreak/>
        <w:t>Задача 2.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Выведите линию тренда на диаграмме. Визуализируйте разными цветами значения для конфет с шоколадом и без него (рис. 14).</w:t>
      </w:r>
    </w:p>
    <w:p w14:paraId="7E675E90" w14:textId="460AEA52" w:rsidR="00B4663B" w:rsidRPr="00B4663B" w:rsidRDefault="00991292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9129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BCC22EF" wp14:editId="332484DB">
            <wp:extent cx="5731510" cy="3222625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A768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14 – Линия тренда и визуализация разными цветами </w:t>
      </w:r>
    </w:p>
    <w:p w14:paraId="475A2C9A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Вопрос 3. Что означает слегка положительный наклон линии тренда?</w:t>
      </w:r>
    </w:p>
    <w:p w14:paraId="696DF865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Небольшой положительный наклон указывает на очень слабую тенденцию: чем выше сахар, тем немного выше популярность. Однако наклон настолько мал, что связь практически отсутствует. Это подтверждает, что сахар не является ключевым фактором успеха конфеты.</w:t>
      </w:r>
    </w:p>
    <w:p w14:paraId="3ADF1C79" w14:textId="144C35F8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Можно заметить, что точки с шоколадом (</w:t>
      </w:r>
      <w:r w:rsidR="00991292">
        <w:rPr>
          <w:rFonts w:ascii="Times New Roman" w:eastAsia="Calibri" w:hAnsi="Times New Roman" w:cs="Times New Roman"/>
          <w:sz w:val="28"/>
          <w:szCs w:val="28"/>
          <w14:ligatures w14:val="none"/>
        </w:rPr>
        <w:t>жёлтые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) располагаются выше (выше winpercent), чем без шоколада (</w:t>
      </w:r>
      <w:r w:rsidR="00991292">
        <w:rPr>
          <w:rFonts w:ascii="Times New Roman" w:eastAsia="Calibri" w:hAnsi="Times New Roman" w:cs="Times New Roman"/>
          <w:sz w:val="28"/>
          <w:szCs w:val="28"/>
          <w14:ligatures w14:val="none"/>
        </w:rPr>
        <w:t>серые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). Это косвенно указывает, что шоколад более важный фактор популярности, чем сахар</w:t>
      </w:r>
    </w:p>
    <w:p w14:paraId="1C54295F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Задача 3.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Постройте две аналогичные корреляционные диаграммы: одну для конфет с шоколадом, другую – для конфет без него. Отметьте на них линии тренда (рис. 15).</w:t>
      </w:r>
    </w:p>
    <w:p w14:paraId="30122200" w14:textId="77777777" w:rsidR="00991292" w:rsidRDefault="00991292" w:rsidP="00B4663B">
      <w:pPr>
        <w:spacing w:after="0" w:line="360" w:lineRule="auto"/>
        <w:ind w:firstLine="709"/>
        <w:jc w:val="center"/>
        <w:rPr>
          <w:rFonts w:ascii="Calibri" w:eastAsia="Calibri" w:hAnsi="Calibri" w:cs="Times New Roman"/>
          <w:noProof/>
          <w14:ligatures w14:val="none"/>
        </w:rPr>
      </w:pPr>
    </w:p>
    <w:p w14:paraId="63C3EC10" w14:textId="04A7AFDB" w:rsidR="00B4663B" w:rsidRPr="00B4663B" w:rsidRDefault="00991292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noProof/>
          <w14:ligatures w14:val="none"/>
        </w:rPr>
        <w:lastRenderedPageBreak/>
        <w:drawing>
          <wp:inline distT="0" distB="0" distL="0" distR="0" wp14:anchorId="011CC284" wp14:editId="0B3829C9">
            <wp:extent cx="5213965" cy="1474668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77" b="25125"/>
                    <a:stretch/>
                  </pic:blipFill>
                  <pic:spPr bwMode="auto">
                    <a:xfrm>
                      <a:off x="0" y="0"/>
                      <a:ext cx="5248853" cy="148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417BF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15 – Две аналогичные корреляционные диаграммы</w:t>
      </w:r>
    </w:p>
    <w:p w14:paraId="454FF6D8" w14:textId="42AF31BE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Вопрос 4. Объясните различие в тенденциях между отношением количестве сахара и предпочтениями потребителей для шоколадных и не шоколадных конфет.</w:t>
      </w:r>
    </w:p>
    <w:p w14:paraId="27BD8B12" w14:textId="1FFF811A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Конфеты без шоколада (с</w:t>
      </w:r>
      <w:r w:rsidR="00991292">
        <w:rPr>
          <w:rFonts w:ascii="Times New Roman" w:eastAsia="Calibri" w:hAnsi="Times New Roman" w:cs="Times New Roman"/>
          <w:sz w:val="28"/>
          <w:szCs w:val="28"/>
          <w14:ligatures w14:val="none"/>
        </w:rPr>
        <w:t>ерые точки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): линия тренда имеет слегка положительный наклон. Это означает, что среди шоколадных конфет более сладкие варианты в среднем немного популярнее. Однако разброс велик, есть и низкосахаристые конфеты с высокой популярностью.</w:t>
      </w:r>
    </w:p>
    <w:p w14:paraId="2D8CF9C5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Конфеты с шоколадом (коричневые точки): линия тренда имеет более положительный наклон нежели конфеты без шоколада. Содержание сахара положительно влияет на популярность. Шоколадные конфеты с низким содержанием сахара имеют меньшую популярность, чем конфеты с сахараом.</w:t>
      </w:r>
    </w:p>
    <w:p w14:paraId="1456D84E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62B4E4BA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5.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Динамика цен на автомобили в Польше.</w:t>
      </w:r>
    </w:p>
    <w:p w14:paraId="50B79CD8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Используя данные Car_Price_Poland, постройте гистограмму, показывающую, как изменялись цены на автомобили в Польше в период с 1945 по 2022 г. Результат должен отражать среднее значение цен по каждому году, данные по которому представлены в наборе. Диаграмма должна иметь вид, представленный на рисунке.</w:t>
      </w:r>
    </w:p>
    <w:p w14:paraId="2F08EC2D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Данные возьмем из датасета содержащего информацию о более чем 118 000 объявлений о продаже автомобилей в Польше, собранную в январе 2022 года (рис. 16). Источник</w:t>
      </w: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: Kaggle – Car Prices Poland.</w:t>
      </w:r>
    </w:p>
    <w:p w14:paraId="04594ECC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URL: https://www.kaggle.com/datasets/aleksandrglotov/car-prices-poland</w:t>
      </w:r>
    </w:p>
    <w:p w14:paraId="7130906B" w14:textId="3C75F1CD" w:rsidR="00B4663B" w:rsidRPr="000A44DB" w:rsidRDefault="000A44DB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A44DB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3CA16B3" wp14:editId="32B04FA7">
            <wp:extent cx="5731510" cy="3222625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4E6E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16 – Данные о продаже автомобилей в Польше</w:t>
      </w:r>
    </w:p>
    <w:p w14:paraId="6BCAD203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Построим гистограмму, показывающую, как изменялись цены на автомобили в Польше в период с 1945 по 2022 г., Результат отражает среднее значение цен по каждому году (рис. 17).</w:t>
      </w:r>
    </w:p>
    <w:p w14:paraId="5EE7A743" w14:textId="77777777" w:rsidR="00B4663B" w:rsidRPr="00B4663B" w:rsidRDefault="00B4663B" w:rsidP="00B4663B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78089E03" w14:textId="4CF7ED9F" w:rsidR="00B4663B" w:rsidRPr="0031625C" w:rsidRDefault="0031625C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</w:pPr>
      <w:r w:rsidRPr="0031625C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lastRenderedPageBreak/>
        <w:drawing>
          <wp:inline distT="0" distB="0" distL="0" distR="0" wp14:anchorId="5E63D642" wp14:editId="4E413C8B">
            <wp:extent cx="5731510" cy="324612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FC6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17 – Гистограмма с ценами на автомобили в период</w:t>
      </w:r>
    </w:p>
    <w:p w14:paraId="6A09D457" w14:textId="77777777" w:rsidR="00B4663B" w:rsidRPr="00B4663B" w:rsidRDefault="00B4663B" w:rsidP="00B4663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Построим второй аналогичный график, в котором значения цен представьте в трех агрегированных формах: минимальном, максимальном и среднем (рис. 18). </w:t>
      </w:r>
    </w:p>
    <w:p w14:paraId="1623FFB9" w14:textId="6F930A95" w:rsidR="00B4663B" w:rsidRPr="00B4663B" w:rsidRDefault="00815AAD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15AAD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709DF36" wp14:editId="7517F5F3">
            <wp:extent cx="5731510" cy="3222625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282E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18 – График с ценами в трех агрегированных форматах </w:t>
      </w:r>
    </w:p>
    <w:p w14:paraId="331073F5" w14:textId="77777777" w:rsidR="00B4663B" w:rsidRPr="00B4663B" w:rsidRDefault="00B4663B" w:rsidP="00B4663B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Проанализируем получившиеся графики и опишем динамику (рис. 19).</w:t>
      </w:r>
    </w:p>
    <w:p w14:paraId="50216345" w14:textId="77777777" w:rsidR="00815AAD" w:rsidRDefault="00815AAD" w:rsidP="00B4663B">
      <w:pPr>
        <w:spacing w:after="0" w:line="360" w:lineRule="auto"/>
        <w:ind w:firstLine="709"/>
        <w:jc w:val="center"/>
        <w:rPr>
          <w:noProof/>
        </w:rPr>
      </w:pPr>
    </w:p>
    <w:p w14:paraId="193D529A" w14:textId="76B9C758" w:rsidR="00B4663B" w:rsidRPr="00B4663B" w:rsidRDefault="00815AAD" w:rsidP="00B466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8D46E4D" wp14:editId="121B9BEC">
            <wp:extent cx="5731433" cy="1710993"/>
            <wp:effectExtent l="0" t="0" r="317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78" b="27917"/>
                    <a:stretch/>
                  </pic:blipFill>
                  <pic:spPr bwMode="auto">
                    <a:xfrm>
                      <a:off x="0" y="0"/>
                      <a:ext cx="5731510" cy="171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69431" w14:textId="77777777" w:rsidR="00B4663B" w:rsidRPr="00B4663B" w:rsidRDefault="00B4663B" w:rsidP="00B4663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19 – Два графика с ценами на автомобили в Польше</w:t>
      </w:r>
    </w:p>
    <w:p w14:paraId="0BC00920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Анализ динамики цен на автомобили в Польше (1945–2022 гг.):</w:t>
      </w:r>
    </w:p>
    <w:p w14:paraId="612AC4A0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1. С точки зрения минимальной цены: с 1945 по 1990 год минимальные цены остаются на низком и относительно стабильном уровне. Начиная с 2000-х годов, минимальная цена постепенно растёт, что связано с общим экономическим ростом и инфляцией. </w:t>
      </w:r>
    </w:p>
    <w:p w14:paraId="40C60A36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2. С точки зрения максимальных цен: максимальные цены демонстрируют наиболее выраженный рост. До 1990 года максимальная цена находится в узком диапазоне, однако после экономических реформ и открытия рынка максимальная цена резко возрастает. Наибольшего значения максимальные цены достигают в 2010-2020 годах, что отражает появление на рынке дорогих премиальных и спортивных автомобилей.</w:t>
      </w:r>
    </w:p>
    <w:p w14:paraId="08829C87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3. В среднем: средняя цена автомобиля показывает плавный, устойчивый рост на протяжении всего анализируемого периода. До 1990 года средняя цена имеет скачки роста и спада, после 1990 года темпы роста ускоряются. Это отражает общий рост благосостояния населения и увеличение доли более дорогих автомобилей на рынке. Пик средних цен </w:t>
      </w: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приходится на последние годы (2018–2022), что может быть связано с инфляцией и ростом цен на новые автомобили.</w:t>
      </w:r>
    </w:p>
    <w:p w14:paraId="15BB9188" w14:textId="77777777" w:rsidR="00B4663B" w:rsidRPr="00B4663B" w:rsidRDefault="00B4663B" w:rsidP="00B4663B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4663B">
        <w:rPr>
          <w:rFonts w:ascii="Times New Roman" w:eastAsia="Calibri" w:hAnsi="Times New Roman" w:cs="Times New Roman"/>
          <w:sz w:val="28"/>
          <w:szCs w:val="28"/>
          <w14:ligatures w14:val="none"/>
        </w:rPr>
        <w:t>Вывод: освоили некоторые методы анализа данных и овладели способами визуализации результатов в Power BI Desktop.</w:t>
      </w:r>
    </w:p>
    <w:p w14:paraId="019ACC20" w14:textId="77777777" w:rsidR="003C08E1" w:rsidRDefault="003C08E1"/>
    <w:sectPr w:rsidR="003C08E1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B0637"/>
    <w:multiLevelType w:val="hybridMultilevel"/>
    <w:tmpl w:val="67F6C290"/>
    <w:lvl w:ilvl="0" w:tplc="1EE2348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DA3508"/>
    <w:multiLevelType w:val="hybridMultilevel"/>
    <w:tmpl w:val="C61CB61C"/>
    <w:lvl w:ilvl="0" w:tplc="26808326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4E3126"/>
    <w:multiLevelType w:val="hybridMultilevel"/>
    <w:tmpl w:val="5532B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77B12"/>
    <w:multiLevelType w:val="hybridMultilevel"/>
    <w:tmpl w:val="D62E4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37126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00361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9480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4579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8A"/>
    <w:rsid w:val="00096CC9"/>
    <w:rsid w:val="000A44DB"/>
    <w:rsid w:val="00151329"/>
    <w:rsid w:val="0024037F"/>
    <w:rsid w:val="00252B9C"/>
    <w:rsid w:val="002E4396"/>
    <w:rsid w:val="0031625C"/>
    <w:rsid w:val="003C08E1"/>
    <w:rsid w:val="003D3E12"/>
    <w:rsid w:val="00406F18"/>
    <w:rsid w:val="00451E80"/>
    <w:rsid w:val="00517A64"/>
    <w:rsid w:val="00526633"/>
    <w:rsid w:val="00550B1F"/>
    <w:rsid w:val="005A785D"/>
    <w:rsid w:val="005C4787"/>
    <w:rsid w:val="005F7DC5"/>
    <w:rsid w:val="00690576"/>
    <w:rsid w:val="006915EF"/>
    <w:rsid w:val="006E2EE9"/>
    <w:rsid w:val="006F2A3F"/>
    <w:rsid w:val="007A0AC2"/>
    <w:rsid w:val="00815AAD"/>
    <w:rsid w:val="0095498A"/>
    <w:rsid w:val="00991292"/>
    <w:rsid w:val="00A646B5"/>
    <w:rsid w:val="00B12928"/>
    <w:rsid w:val="00B4663B"/>
    <w:rsid w:val="00BF6709"/>
    <w:rsid w:val="00DD22D7"/>
    <w:rsid w:val="00E81BE6"/>
    <w:rsid w:val="00E8788E"/>
    <w:rsid w:val="00F5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8CBDD"/>
  <w15:chartTrackingRefBased/>
  <w15:docId w15:val="{A12D3730-F5D4-48C6-926C-46D7B149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4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9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9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9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9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9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9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9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9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9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4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BE017-E83B-4F49-96FA-771E49BA7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19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Алексеенко</dc:creator>
  <cp:keywords/>
  <dc:description/>
  <cp:lastModifiedBy>Виталий Алексеенко</cp:lastModifiedBy>
  <cp:revision>6</cp:revision>
  <dcterms:created xsi:type="dcterms:W3CDTF">2026-05-04T16:28:00Z</dcterms:created>
  <dcterms:modified xsi:type="dcterms:W3CDTF">2026-05-10T17:06:00Z</dcterms:modified>
</cp:coreProperties>
</file>