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-36830</wp:posOffset>
                </wp:positionV>
                <wp:extent cx="7124700" cy="6096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6" style="position:absolute;margin-left:-58.5pt;margin-top:-2.9pt;width:561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7C0C54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Warehouse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7C0C54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Transform Warehouse SAP Data to DB</w:t>
            </w:r>
            <w:r w:rsidR="0086149B">
              <w:rPr>
                <w:rFonts w:asciiTheme="minorEastAsia" w:eastAsiaTheme="minorEastAsia" w:hAnsiTheme="minorEastAsia"/>
                <w:sz w:val="21"/>
                <w:szCs w:val="21"/>
              </w:rPr>
              <w:t xml:space="preserve"> Function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7C0C54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CMT02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7C0C54" w:rsidRPr="007C0C54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7C0C54">
        <w:rPr>
          <w:rFonts w:asciiTheme="minorEastAsia" w:eastAsiaTheme="minorEastAsia" w:hAnsiTheme="minorEastAsia"/>
          <w:sz w:val="21"/>
          <w:szCs w:val="21"/>
        </w:rPr>
        <w:t>Transform Warehouse SAP Data to DB Function</w:t>
      </w:r>
      <w:r w:rsidRPr="003A4E04">
        <w:rPr>
          <w:rFonts w:asciiTheme="minorEastAsia" w:eastAsiaTheme="minorEastAsia" w:hAnsiTheme="minorEastAsia" w:hint="eastAsia"/>
          <w:noProof/>
        </w:rPr>
        <w:t xml:space="preserve">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20250926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pStyle w:val="Heading1"/>
        <w:numPr>
          <w:ilvl w:val="0"/>
          <w:numId w:val="0"/>
        </w:numPr>
        <w:ind w:left="432"/>
      </w:pPr>
      <w:r>
        <w:lastRenderedPageBreak/>
        <w:t xml:space="preserve">3 Program Logic </w:t>
      </w:r>
    </w:p>
    <w:p w:rsidR="009E06BA" w:rsidRPr="009E06BA" w:rsidRDefault="009E06BA" w:rsidP="009E06BA">
      <w:pPr>
        <w:pStyle w:val="Heading3"/>
        <w:numPr>
          <w:ilvl w:val="0"/>
          <w:numId w:val="0"/>
        </w:numPr>
        <w:rPr>
          <w:rFonts w:ascii="Times New Roman" w:eastAsia="Times New Roman" w:hAnsi="Times New Roman"/>
          <w:b w:val="0"/>
          <w:bCs w:val="0"/>
          <w:sz w:val="24"/>
          <w:szCs w:val="24"/>
          <w:lang w:val="en-IN" w:eastAsia="en-IN"/>
        </w:rPr>
      </w:pPr>
      <w:r w:rsidRPr="009E06BA">
        <w:rPr>
          <w:rStyle w:val="Strong"/>
          <w:b/>
          <w:bCs/>
          <w:sz w:val="24"/>
          <w:szCs w:val="24"/>
        </w:rPr>
        <w:t>Purpose / Objective</w:t>
      </w:r>
    </w:p>
    <w:p w:rsidR="009E06BA" w:rsidRPr="009E06BA" w:rsidRDefault="009E06BA" w:rsidP="009E06BA">
      <w:pPr>
        <w:pStyle w:val="NormalWeb"/>
        <w:rPr>
          <w:b/>
          <w:bCs/>
        </w:rPr>
      </w:pPr>
      <w:r w:rsidRPr="009E06BA">
        <w:rPr>
          <w:b/>
          <w:bCs/>
        </w:rPr>
        <w:t xml:space="preserve">To enable seamless transfer of </w:t>
      </w:r>
      <w:r w:rsidRPr="009E06BA">
        <w:rPr>
          <w:rStyle w:val="Strong"/>
          <w:b w:val="0"/>
          <w:bCs w:val="0"/>
        </w:rPr>
        <w:t>warehouse stock data</w:t>
      </w:r>
      <w:r w:rsidRPr="009E06BA">
        <w:rPr>
          <w:b/>
          <w:bCs/>
        </w:rPr>
        <w:t xml:space="preserve"> from </w:t>
      </w:r>
      <w:r w:rsidRPr="009E06BA">
        <w:rPr>
          <w:rStyle w:val="Strong"/>
          <w:b w:val="0"/>
          <w:bCs w:val="0"/>
        </w:rPr>
        <w:t>SAP system</w:t>
      </w:r>
      <w:r w:rsidRPr="009E06BA">
        <w:rPr>
          <w:b/>
          <w:bCs/>
        </w:rPr>
        <w:t xml:space="preserve"> into the </w:t>
      </w:r>
      <w:r w:rsidRPr="009E06BA">
        <w:rPr>
          <w:rStyle w:val="Strong"/>
          <w:b w:val="0"/>
          <w:bCs w:val="0"/>
        </w:rPr>
        <w:t>Factory Management System (FMS)</w:t>
      </w:r>
      <w:r w:rsidRPr="009E06BA">
        <w:rPr>
          <w:b/>
          <w:bCs/>
        </w:rPr>
        <w:t>, ensuring that planning and production teams always have updated and accurate stock visibility.</w:t>
      </w:r>
    </w:p>
    <w:p w:rsidR="009E06BA" w:rsidRPr="009E06BA" w:rsidRDefault="009E06BA" w:rsidP="009E06BA"/>
    <w:p w:rsidR="00AF6A75" w:rsidRDefault="00AF6A75" w:rsidP="00AF6A75">
      <w:pPr>
        <w:pStyle w:val="Heading3"/>
        <w:numPr>
          <w:ilvl w:val="0"/>
          <w:numId w:val="0"/>
        </w:numPr>
        <w:rPr>
          <w:rStyle w:val="Strong"/>
          <w:b/>
          <w:bCs/>
        </w:rPr>
      </w:pPr>
      <w:r>
        <w:rPr>
          <w:rStyle w:val="Strong"/>
          <w:b/>
          <w:bCs/>
        </w:rPr>
        <w:t>Inputs</w:t>
      </w:r>
    </w:p>
    <w:p w:rsidR="00AF6A75" w:rsidRPr="00AF6A75" w:rsidRDefault="00AF6A75" w:rsidP="00AF6A75">
      <w:pPr>
        <w:pStyle w:val="Heading3"/>
        <w:numPr>
          <w:ilvl w:val="0"/>
          <w:numId w:val="0"/>
        </w:numPr>
        <w:rPr>
          <w:sz w:val="24"/>
          <w:szCs w:val="24"/>
        </w:rPr>
      </w:pPr>
      <w:r w:rsidRPr="00AF6A75">
        <w:rPr>
          <w:rStyle w:val="Strong"/>
          <w:sz w:val="24"/>
          <w:szCs w:val="24"/>
        </w:rPr>
        <w:t>SAP Stock Data Extract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Material Code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Material Description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Available Quantity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Storage Location / Warehouse ID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Batch / Lot Number (if applicable)</w:t>
      </w:r>
    </w:p>
    <w:p w:rsidR="00AF6A75" w:rsidRDefault="00AF6A75" w:rsidP="00AF6A75">
      <w:pPr>
        <w:pStyle w:val="NormalWeb"/>
        <w:numPr>
          <w:ilvl w:val="1"/>
          <w:numId w:val="3"/>
        </w:numPr>
      </w:pPr>
      <w:r>
        <w:t>UOM (Unit of Measure)</w:t>
      </w:r>
    </w:p>
    <w:p w:rsidR="00AF6A75" w:rsidRDefault="00AF6A75" w:rsidP="00AF6A75">
      <w:pPr>
        <w:pStyle w:val="NormalWeb"/>
        <w:numPr>
          <w:ilvl w:val="0"/>
          <w:numId w:val="3"/>
        </w:numPr>
      </w:pPr>
      <w:r>
        <w:rPr>
          <w:rStyle w:val="Strong"/>
        </w:rPr>
        <w:t>FMS Data Mapping Rules</w:t>
      </w:r>
      <w:r>
        <w:t xml:space="preserve"> (field mapping, validation rules, data conversion logic)</w:t>
      </w:r>
    </w:p>
    <w:p w:rsidR="00AF6A75" w:rsidRDefault="00AF6A75" w:rsidP="00AF6A75">
      <w:pPr>
        <w:pStyle w:val="Heading3"/>
        <w:numPr>
          <w:ilvl w:val="0"/>
          <w:numId w:val="0"/>
        </w:numPr>
        <w:ind w:left="1145" w:hanging="720"/>
        <w:rPr>
          <w:rFonts w:ascii="Times New Roman" w:eastAsia="Times New Roman" w:hAnsi="Times New Roman"/>
          <w:szCs w:val="27"/>
          <w:lang w:val="en-IN" w:eastAsia="en-IN"/>
        </w:rPr>
      </w:pPr>
      <w:r>
        <w:rPr>
          <w:rStyle w:val="Strong"/>
          <w:b/>
          <w:bCs/>
        </w:rPr>
        <w:t>Process / Logic</w:t>
      </w:r>
    </w:p>
    <w:p w:rsidR="00AF6A75" w:rsidRDefault="00AF6A75" w:rsidP="00AF6A75">
      <w:pPr>
        <w:pStyle w:val="NormalWeb"/>
        <w:numPr>
          <w:ilvl w:val="0"/>
          <w:numId w:val="4"/>
        </w:numPr>
      </w:pPr>
      <w:r>
        <w:rPr>
          <w:rStyle w:val="Strong"/>
        </w:rPr>
        <w:t>Initiate Data Request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FMS triggers API/</w:t>
      </w:r>
      <w:proofErr w:type="spellStart"/>
      <w:r>
        <w:t>IDoc</w:t>
      </w:r>
      <w:proofErr w:type="spellEnd"/>
      <w:r>
        <w:t>/BAPI request to SAP for latest stock snapshot.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Or scheduled batch job extracts stock data from SAP.</w:t>
      </w:r>
    </w:p>
    <w:p w:rsidR="00AF6A75" w:rsidRDefault="00AF6A75" w:rsidP="00AF6A75">
      <w:pPr>
        <w:pStyle w:val="NormalWeb"/>
        <w:numPr>
          <w:ilvl w:val="0"/>
          <w:numId w:val="4"/>
        </w:numPr>
      </w:pPr>
      <w:r>
        <w:rPr>
          <w:rStyle w:val="Strong"/>
        </w:rPr>
        <w:t>Extract SAP Stock Data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Collect all warehouse-level material stock records.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Apply filters (plant, material type, etc. if required).</w:t>
      </w:r>
    </w:p>
    <w:p w:rsidR="00AF6A75" w:rsidRDefault="00AF6A75" w:rsidP="00AF6A75">
      <w:pPr>
        <w:pStyle w:val="NormalWeb"/>
        <w:numPr>
          <w:ilvl w:val="0"/>
          <w:numId w:val="4"/>
        </w:numPr>
      </w:pPr>
      <w:r>
        <w:rPr>
          <w:rStyle w:val="Strong"/>
        </w:rPr>
        <w:t>Transform Data (ETL – Extract, Transform, Load)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 xml:space="preserve">Convert SAP </w:t>
      </w:r>
      <w:proofErr w:type="gramStart"/>
      <w:r>
        <w:t>fields</w:t>
      </w:r>
      <w:proofErr w:type="gramEnd"/>
      <w:r>
        <w:t xml:space="preserve"> → FMS format (e.g., </w:t>
      </w:r>
      <w:r>
        <w:rPr>
          <w:rStyle w:val="HTMLCode"/>
        </w:rPr>
        <w:t>MATNR → MATERIAL_CODE</w:t>
      </w:r>
      <w:r>
        <w:t>).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Validate quantities (no negative/invalid values).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 xml:space="preserve">Standardize UOM (KG, MTR, </w:t>
      </w:r>
      <w:proofErr w:type="gramStart"/>
      <w:r>
        <w:t>PCS</w:t>
      </w:r>
      <w:proofErr w:type="gramEnd"/>
      <w:r>
        <w:t>).</w:t>
      </w:r>
    </w:p>
    <w:p w:rsidR="00AF6A75" w:rsidRDefault="00AF6A75" w:rsidP="00AF6A75">
      <w:pPr>
        <w:pStyle w:val="NormalWeb"/>
        <w:numPr>
          <w:ilvl w:val="0"/>
          <w:numId w:val="4"/>
        </w:numPr>
      </w:pPr>
      <w:r>
        <w:rPr>
          <w:rStyle w:val="Strong"/>
        </w:rPr>
        <w:t>Load into FMS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 xml:space="preserve">Insert or update stock data in FMS </w:t>
      </w:r>
      <w:proofErr w:type="spellStart"/>
      <w:r>
        <w:rPr>
          <w:rStyle w:val="Strong"/>
        </w:rPr>
        <w:t>Warehouse_Stock</w:t>
      </w:r>
      <w:proofErr w:type="spellEnd"/>
      <w:r>
        <w:rPr>
          <w:rStyle w:val="Strong"/>
        </w:rPr>
        <w:t xml:space="preserve"> Table</w:t>
      </w:r>
      <w:r>
        <w:t>.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Maintain transaction timestamp and source system reference.</w:t>
      </w:r>
    </w:p>
    <w:p w:rsidR="00AF6A75" w:rsidRDefault="00AF6A75" w:rsidP="00AF6A75">
      <w:pPr>
        <w:pStyle w:val="NormalWeb"/>
        <w:numPr>
          <w:ilvl w:val="0"/>
          <w:numId w:val="4"/>
        </w:numPr>
      </w:pPr>
      <w:r>
        <w:rPr>
          <w:rStyle w:val="Strong"/>
        </w:rPr>
        <w:t>Reconciliation &amp; Validation</w:t>
      </w:r>
    </w:p>
    <w:p w:rsidR="00AF6A75" w:rsidRDefault="00AF6A75" w:rsidP="00AF6A75">
      <w:pPr>
        <w:pStyle w:val="NormalWeb"/>
        <w:numPr>
          <w:ilvl w:val="1"/>
          <w:numId w:val="4"/>
        </w:numPr>
      </w:pPr>
      <w:r>
        <w:t>Cross-check totals with SAP summary values.</w:t>
      </w:r>
    </w:p>
    <w:p w:rsidR="0086149B" w:rsidRPr="0086149B" w:rsidRDefault="00AF6A75" w:rsidP="00AF6A75">
      <w:pPr>
        <w:pStyle w:val="NormalWeb"/>
        <w:numPr>
          <w:ilvl w:val="1"/>
          <w:numId w:val="4"/>
        </w:numPr>
      </w:pPr>
      <w:r>
        <w:t>Generate exception log for mismatched/failed records.</w:t>
      </w:r>
      <w:bookmarkStart w:id="4" w:name="_GoBack"/>
      <w:bookmarkEnd w:id="4"/>
    </w:p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412" w:rsidRDefault="00BD7412" w:rsidP="005373CC">
      <w:pPr>
        <w:spacing w:after="0" w:line="240" w:lineRule="auto"/>
      </w:pPr>
      <w:r>
        <w:separator/>
      </w:r>
    </w:p>
  </w:endnote>
  <w:endnote w:type="continuationSeparator" w:id="0">
    <w:p w:rsidR="00BD7412" w:rsidRDefault="00BD7412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AF6A75">
      <w:rPr>
        <w:caps/>
        <w:noProof/>
        <w:color w:val="5B9BD5" w:themeColor="accent1"/>
      </w:rPr>
      <w:t>3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412" w:rsidRDefault="00BD7412" w:rsidP="005373CC">
      <w:pPr>
        <w:spacing w:after="0" w:line="240" w:lineRule="auto"/>
      </w:pPr>
      <w:r>
        <w:separator/>
      </w:r>
    </w:p>
  </w:footnote>
  <w:footnote w:type="continuationSeparator" w:id="0">
    <w:p w:rsidR="00BD7412" w:rsidRDefault="00BD7412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96D68"/>
    <w:multiLevelType w:val="multilevel"/>
    <w:tmpl w:val="08E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145"/>
        </w:tabs>
        <w:ind w:left="1145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7C620C49"/>
    <w:multiLevelType w:val="multilevel"/>
    <w:tmpl w:val="E562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1D3D12"/>
    <w:rsid w:val="002E3477"/>
    <w:rsid w:val="005373CC"/>
    <w:rsid w:val="00775809"/>
    <w:rsid w:val="007C0C54"/>
    <w:rsid w:val="0086149B"/>
    <w:rsid w:val="008E65BF"/>
    <w:rsid w:val="009E06BA"/>
    <w:rsid w:val="00AF6A75"/>
    <w:rsid w:val="00BD7412"/>
    <w:rsid w:val="00C61197"/>
    <w:rsid w:val="00CF0343"/>
    <w:rsid w:val="00D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06BA"/>
    <w:rPr>
      <w:b/>
      <w:bCs/>
    </w:rPr>
  </w:style>
  <w:style w:type="paragraph" w:styleId="NormalWeb">
    <w:name w:val="Normal (Web)"/>
    <w:basedOn w:val="Normal"/>
    <w:uiPriority w:val="99"/>
    <w:unhideWhenUsed/>
    <w:rsid w:val="009E06B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AF6A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12</cp:revision>
  <dcterms:created xsi:type="dcterms:W3CDTF">2025-09-27T03:20:00Z</dcterms:created>
  <dcterms:modified xsi:type="dcterms:W3CDTF">2025-09-27T06:03:00Z</dcterms:modified>
</cp:coreProperties>
</file>