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B748" w14:textId="7D05F263" w:rsidR="00B7498F" w:rsidRPr="003B5E15" w:rsidRDefault="00F40C2A" w:rsidP="003B5E15">
      <w:pPr>
        <w:spacing w:line="360" w:lineRule="auto"/>
        <w:jc w:val="center"/>
        <w:rPr>
          <w:rFonts w:ascii="Optima" w:hAnsi="Optima"/>
        </w:rPr>
      </w:pPr>
      <w:r w:rsidRPr="003B5E15">
        <w:rPr>
          <w:rFonts w:ascii="Optima" w:hAnsi="Optima"/>
          <w:noProof/>
        </w:rPr>
        <w:drawing>
          <wp:anchor distT="0" distB="0" distL="114300" distR="114300" simplePos="0" relativeHeight="251659264" behindDoc="0" locked="0" layoutInCell="1" allowOverlap="1" wp14:anchorId="2A7149FA" wp14:editId="41386967">
            <wp:simplePos x="0" y="0"/>
            <wp:positionH relativeFrom="column">
              <wp:posOffset>161246</wp:posOffset>
            </wp:positionH>
            <wp:positionV relativeFrom="paragraph">
              <wp:posOffset>-226060</wp:posOffset>
            </wp:positionV>
            <wp:extent cx="2855595" cy="647065"/>
            <wp:effectExtent l="0" t="0" r="0" b="0"/>
            <wp:wrapNone/>
            <wp:docPr id="7" name="Imagen 0" descr="Logotip URV alineat color.e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0" descr="Logotip URV alineat color.eps"/>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5595" cy="647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0CA603" w14:textId="77777777" w:rsidR="00B7498F" w:rsidRPr="003B5E15" w:rsidRDefault="00B7498F" w:rsidP="003B5E15">
      <w:pPr>
        <w:spacing w:line="360" w:lineRule="auto"/>
        <w:jc w:val="center"/>
        <w:rPr>
          <w:rFonts w:ascii="Optima" w:hAnsi="Optima"/>
        </w:rPr>
      </w:pPr>
    </w:p>
    <w:p w14:paraId="5ACD886D" w14:textId="77777777" w:rsidR="003B5E15" w:rsidRPr="003B5E15" w:rsidRDefault="003B5E15" w:rsidP="003B5E15">
      <w:pPr>
        <w:spacing w:line="360" w:lineRule="auto"/>
        <w:jc w:val="center"/>
        <w:rPr>
          <w:rFonts w:ascii="Optima" w:hAnsi="Optima"/>
        </w:rPr>
      </w:pPr>
    </w:p>
    <w:p w14:paraId="191098D3" w14:textId="49CCF92F" w:rsidR="00B7498F" w:rsidRPr="003B5E15" w:rsidRDefault="003B5E15" w:rsidP="003B5E15">
      <w:pPr>
        <w:pStyle w:val="NormalWeb"/>
        <w:spacing w:line="360" w:lineRule="auto"/>
        <w:jc w:val="center"/>
        <w:rPr>
          <w:rFonts w:ascii="Optima" w:hAnsi="Optima"/>
          <w:b/>
          <w:bCs/>
          <w:sz w:val="36"/>
          <w:szCs w:val="36"/>
        </w:rPr>
      </w:pPr>
      <w:r w:rsidRPr="003B5E15">
        <w:rPr>
          <w:rFonts w:ascii="Optima" w:hAnsi="Optima"/>
          <w:b/>
          <w:bCs/>
          <w:sz w:val="36"/>
          <w:szCs w:val="36"/>
        </w:rPr>
        <w:t>A COMPUTATIONAL FRAMEWORK FOR TUMOR-SPECIFIC ANTIGEN DISCOVERY INTEGRATING MULTI- OMICS AND IMMUNOPEPTIDOMICS</w:t>
      </w:r>
    </w:p>
    <w:p w14:paraId="1771002F" w14:textId="77777777" w:rsidR="00B7498F" w:rsidRPr="003B5E15" w:rsidRDefault="00B7498F" w:rsidP="003B5E15">
      <w:pPr>
        <w:pBdr>
          <w:bottom w:val="single" w:sz="12" w:space="1" w:color="auto"/>
        </w:pBdr>
        <w:spacing w:line="360" w:lineRule="auto"/>
        <w:jc w:val="center"/>
        <w:rPr>
          <w:rFonts w:ascii="Optima" w:hAnsi="Optima"/>
          <w:b/>
          <w:bCs/>
        </w:rPr>
      </w:pPr>
    </w:p>
    <w:p w14:paraId="1E19AB9B" w14:textId="77777777" w:rsidR="00B7498F" w:rsidRPr="003B5E15" w:rsidRDefault="00B7498F" w:rsidP="003B5E15">
      <w:pPr>
        <w:spacing w:line="360" w:lineRule="auto"/>
        <w:jc w:val="center"/>
        <w:rPr>
          <w:rFonts w:ascii="Optima" w:hAnsi="Optima"/>
          <w:b/>
          <w:bCs/>
        </w:rPr>
      </w:pPr>
    </w:p>
    <w:p w14:paraId="57C40EF4" w14:textId="18F1940A" w:rsidR="00B7498F" w:rsidRPr="003B5E15" w:rsidRDefault="00B7498F" w:rsidP="003B5E15">
      <w:pPr>
        <w:spacing w:line="360" w:lineRule="auto"/>
        <w:jc w:val="center"/>
        <w:rPr>
          <w:rFonts w:ascii="Optima" w:hAnsi="Optima"/>
          <w:b/>
          <w:bCs/>
          <w:sz w:val="28"/>
          <w:szCs w:val="28"/>
        </w:rPr>
      </w:pPr>
      <w:r w:rsidRPr="003B5E15">
        <w:rPr>
          <w:rFonts w:ascii="Optima" w:hAnsi="Optima"/>
          <w:b/>
          <w:bCs/>
          <w:sz w:val="28"/>
          <w:szCs w:val="28"/>
        </w:rPr>
        <w:t>ARNAU PERIS CUESTA</w:t>
      </w:r>
    </w:p>
    <w:p w14:paraId="43B1FD73" w14:textId="0AD1A359" w:rsidR="00B7498F" w:rsidRDefault="00E41A61" w:rsidP="003B5E15">
      <w:pPr>
        <w:spacing w:line="360" w:lineRule="auto"/>
        <w:jc w:val="center"/>
        <w:rPr>
          <w:rFonts w:ascii="Optima" w:hAnsi="Optima"/>
          <w:b/>
          <w:bCs/>
        </w:rPr>
      </w:pPr>
      <w:r>
        <w:rPr>
          <w:noProof/>
        </w:rPr>
        <w:drawing>
          <wp:inline distT="0" distB="0" distL="0" distR="0" wp14:anchorId="34DCB894" wp14:editId="19BD361D">
            <wp:extent cx="2858135" cy="2858135"/>
            <wp:effectExtent l="0" t="0" r="0" b="0"/>
            <wp:docPr id="1108852208" name="Picture 3" descr="placeholder - First Benefits Insurance Mu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ceholder - First Benefits Insurance Mutu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8135" cy="2858135"/>
                    </a:xfrm>
                    <a:prstGeom prst="rect">
                      <a:avLst/>
                    </a:prstGeom>
                    <a:noFill/>
                    <a:ln>
                      <a:noFill/>
                    </a:ln>
                  </pic:spPr>
                </pic:pic>
              </a:graphicData>
            </a:graphic>
          </wp:inline>
        </w:drawing>
      </w:r>
    </w:p>
    <w:p w14:paraId="73F4182B" w14:textId="77777777" w:rsidR="003B5E15" w:rsidRPr="003B5E15" w:rsidRDefault="003B5E15" w:rsidP="003B5E15">
      <w:pPr>
        <w:spacing w:line="360" w:lineRule="auto"/>
        <w:jc w:val="center"/>
        <w:rPr>
          <w:rFonts w:ascii="Optima" w:hAnsi="Optima"/>
          <w:b/>
          <w:bCs/>
        </w:rPr>
      </w:pPr>
    </w:p>
    <w:p w14:paraId="3C4BB57F" w14:textId="301B2CE4" w:rsidR="00B7498F" w:rsidRPr="003B5E15" w:rsidRDefault="00B7498F" w:rsidP="003B5E15">
      <w:pPr>
        <w:spacing w:line="360" w:lineRule="auto"/>
        <w:jc w:val="center"/>
        <w:rPr>
          <w:rFonts w:ascii="Optima" w:hAnsi="Optima"/>
          <w:b/>
          <w:bCs/>
          <w:sz w:val="28"/>
          <w:szCs w:val="28"/>
        </w:rPr>
      </w:pPr>
      <w:r w:rsidRPr="003B5E15">
        <w:rPr>
          <w:rFonts w:ascii="Optima" w:hAnsi="Optima"/>
          <w:b/>
          <w:bCs/>
          <w:sz w:val="28"/>
          <w:szCs w:val="28"/>
        </w:rPr>
        <w:t>DOCTORAL THESIS</w:t>
      </w:r>
    </w:p>
    <w:p w14:paraId="00188668" w14:textId="0B7E19DC" w:rsidR="00B7498F" w:rsidRPr="001D241B" w:rsidRDefault="00B7498F" w:rsidP="001D241B">
      <w:pPr>
        <w:spacing w:line="360" w:lineRule="auto"/>
        <w:jc w:val="center"/>
        <w:rPr>
          <w:rFonts w:ascii="Optima" w:hAnsi="Optima"/>
          <w:b/>
          <w:bCs/>
          <w:sz w:val="28"/>
          <w:szCs w:val="28"/>
        </w:rPr>
      </w:pPr>
      <w:r w:rsidRPr="003B5E15">
        <w:rPr>
          <w:rFonts w:ascii="Optima" w:hAnsi="Optima"/>
          <w:b/>
          <w:bCs/>
          <w:sz w:val="28"/>
          <w:szCs w:val="28"/>
        </w:rPr>
        <w:t>2026</w:t>
      </w:r>
    </w:p>
    <w:p w14:paraId="4599A8A6" w14:textId="027800A6" w:rsidR="00CC3750" w:rsidRDefault="00CC3750" w:rsidP="001D241B">
      <w:pPr>
        <w:pStyle w:val="NormalWeb"/>
        <w:spacing w:line="360" w:lineRule="auto"/>
        <w:jc w:val="center"/>
        <w:rPr>
          <w:rFonts w:ascii="Optima" w:hAnsi="Optima"/>
          <w:sz w:val="32"/>
          <w:szCs w:val="32"/>
        </w:rPr>
      </w:pPr>
      <w:r w:rsidRPr="001D241B">
        <w:rPr>
          <w:rFonts w:ascii="Optima" w:hAnsi="Optima"/>
          <w:sz w:val="32"/>
          <w:szCs w:val="32"/>
        </w:rPr>
        <w:lastRenderedPageBreak/>
        <w:t>Arnau Peris Cuesta</w:t>
      </w:r>
    </w:p>
    <w:p w14:paraId="5A3A561D" w14:textId="77777777" w:rsidR="001D241B" w:rsidRPr="001D241B" w:rsidRDefault="001D241B" w:rsidP="001D241B">
      <w:pPr>
        <w:pStyle w:val="NormalWeb"/>
        <w:spacing w:line="360" w:lineRule="auto"/>
        <w:jc w:val="center"/>
        <w:rPr>
          <w:rFonts w:ascii="Optima" w:hAnsi="Optima"/>
          <w:sz w:val="32"/>
          <w:szCs w:val="32"/>
        </w:rPr>
      </w:pPr>
    </w:p>
    <w:p w14:paraId="6E68A506" w14:textId="459B3BEB" w:rsidR="001D241B" w:rsidRPr="001D241B" w:rsidRDefault="00B7498F" w:rsidP="001D241B">
      <w:pPr>
        <w:pStyle w:val="NormalWeb"/>
        <w:spacing w:line="360" w:lineRule="auto"/>
        <w:jc w:val="center"/>
        <w:rPr>
          <w:rFonts w:ascii="Optima" w:hAnsi="Optima"/>
          <w:b/>
          <w:bCs/>
          <w:sz w:val="36"/>
          <w:szCs w:val="36"/>
        </w:rPr>
      </w:pPr>
      <w:r w:rsidRPr="001D241B">
        <w:rPr>
          <w:rFonts w:ascii="Optima" w:hAnsi="Optima"/>
          <w:b/>
          <w:bCs/>
          <w:sz w:val="36"/>
          <w:szCs w:val="36"/>
        </w:rPr>
        <w:t>A COMPUTATIONAL FRAMEWORK FOR TUMOR-SPECIFIC ANTIGEN DISCOVERY INTEGRATING MULTI- OMICS AND IMMUNOPEPTIDOMICS</w:t>
      </w:r>
    </w:p>
    <w:p w14:paraId="138400A7" w14:textId="7C8E585E" w:rsidR="00BF2BEB" w:rsidRDefault="00B7498F" w:rsidP="001D241B">
      <w:pPr>
        <w:pStyle w:val="NormalWeb"/>
        <w:spacing w:line="360" w:lineRule="auto"/>
        <w:jc w:val="center"/>
        <w:rPr>
          <w:rFonts w:ascii="Optima" w:hAnsi="Optima" w:cs="Calibri"/>
          <w:sz w:val="32"/>
          <w:szCs w:val="32"/>
        </w:rPr>
      </w:pPr>
      <w:r w:rsidRPr="003B5E15">
        <w:rPr>
          <w:rFonts w:ascii="Optima" w:hAnsi="Optima" w:cs="Calibri"/>
          <w:sz w:val="32"/>
          <w:szCs w:val="32"/>
        </w:rPr>
        <w:t>DOCTORAL THESIS</w:t>
      </w:r>
    </w:p>
    <w:p w14:paraId="18ABA3C4" w14:textId="77777777" w:rsidR="001D241B" w:rsidRPr="001D241B" w:rsidRDefault="001D241B" w:rsidP="001D241B">
      <w:pPr>
        <w:pStyle w:val="NormalWeb"/>
        <w:spacing w:line="360" w:lineRule="auto"/>
        <w:jc w:val="center"/>
        <w:rPr>
          <w:rFonts w:ascii="Optima" w:hAnsi="Optima" w:cs="Calibri"/>
          <w:sz w:val="32"/>
          <w:szCs w:val="32"/>
        </w:rPr>
      </w:pPr>
    </w:p>
    <w:p w14:paraId="7E804916" w14:textId="08AAC587" w:rsidR="00CC3750" w:rsidRPr="001D241B" w:rsidRDefault="00B7498F" w:rsidP="001D241B">
      <w:pPr>
        <w:pStyle w:val="NormalWeb"/>
        <w:spacing w:line="360" w:lineRule="auto"/>
        <w:jc w:val="center"/>
        <w:rPr>
          <w:rFonts w:ascii="Optima" w:hAnsi="Optima" w:cs="Calibri"/>
        </w:rPr>
      </w:pPr>
      <w:r w:rsidRPr="001D241B">
        <w:rPr>
          <w:rFonts w:ascii="Optima" w:hAnsi="Optima" w:cs="Calibri"/>
        </w:rPr>
        <w:t>Supervised by Dr Àlex Arenas Moreno</w:t>
      </w:r>
      <w:r w:rsidRPr="001D241B">
        <w:rPr>
          <w:rFonts w:ascii="Optima" w:hAnsi="Optima" w:cs="Calibri"/>
        </w:rPr>
        <w:br/>
        <w:t>and Dr Sergio Gómez Jiménez</w:t>
      </w:r>
      <w:r w:rsidRPr="001D241B">
        <w:rPr>
          <w:rFonts w:ascii="Optima" w:hAnsi="Optima" w:cs="Calibri"/>
        </w:rPr>
        <w:br/>
        <w:t xml:space="preserve">and tutored by Dr </w:t>
      </w:r>
      <w:r w:rsidR="00CC3750" w:rsidRPr="001D241B">
        <w:rPr>
          <w:rFonts w:ascii="Optima" w:hAnsi="Optima" w:cs="Calibri"/>
        </w:rPr>
        <w:t>Sachet Shukla</w:t>
      </w:r>
    </w:p>
    <w:p w14:paraId="57B9529B" w14:textId="77777777" w:rsidR="00BF2BEB" w:rsidRPr="003B5E15" w:rsidRDefault="00BF2BEB" w:rsidP="003B5E15">
      <w:pPr>
        <w:pStyle w:val="NormalWeb"/>
        <w:spacing w:line="360" w:lineRule="auto"/>
        <w:jc w:val="center"/>
        <w:rPr>
          <w:rFonts w:ascii="Optima" w:hAnsi="Optima"/>
        </w:rPr>
      </w:pPr>
    </w:p>
    <w:p w14:paraId="5A706223" w14:textId="56146DC3" w:rsidR="00CC3750" w:rsidRPr="001D241B" w:rsidRDefault="00B7498F" w:rsidP="001D241B">
      <w:pPr>
        <w:pStyle w:val="NormalWeb"/>
        <w:spacing w:line="360" w:lineRule="auto"/>
        <w:jc w:val="center"/>
        <w:rPr>
          <w:rFonts w:ascii="Optima" w:hAnsi="Optima" w:cs="Calibri"/>
        </w:rPr>
      </w:pPr>
      <w:r w:rsidRPr="001D241B">
        <w:rPr>
          <w:rFonts w:ascii="Optima" w:hAnsi="Optima" w:cs="Calibri"/>
        </w:rPr>
        <w:t xml:space="preserve">Doctoral program in </w:t>
      </w:r>
      <w:r w:rsidR="00CC3750" w:rsidRPr="001D241B">
        <w:rPr>
          <w:rFonts w:ascii="Optima" w:hAnsi="Optima" w:cs="Calibri"/>
        </w:rPr>
        <w:t>Bioinformatics</w:t>
      </w:r>
    </w:p>
    <w:p w14:paraId="0C6A9D88" w14:textId="5D70B018" w:rsidR="00CC3750" w:rsidRPr="006719D7" w:rsidRDefault="00CC3750" w:rsidP="003B5E15">
      <w:pPr>
        <w:pStyle w:val="NormalWeb"/>
        <w:spacing w:line="360" w:lineRule="auto"/>
        <w:jc w:val="center"/>
        <w:rPr>
          <w:rFonts w:ascii="Optima" w:hAnsi="Optima" w:cs="Calibri"/>
          <w:lang w:val="ca-ES"/>
        </w:rPr>
      </w:pPr>
      <w:r w:rsidRPr="006719D7">
        <w:rPr>
          <w:rFonts w:ascii="Optima" w:hAnsi="Optima" w:cs="Calibri"/>
          <w:lang w:val="ca-ES"/>
        </w:rPr>
        <w:t xml:space="preserve">Departament </w:t>
      </w:r>
      <w:r w:rsidR="006719D7" w:rsidRPr="006719D7">
        <w:rPr>
          <w:rFonts w:ascii="Optima" w:hAnsi="Optima" w:cs="Calibri"/>
          <w:lang w:val="ca-ES"/>
        </w:rPr>
        <w:t>d’Enginyeria</w:t>
      </w:r>
      <w:r w:rsidRPr="006719D7">
        <w:rPr>
          <w:rFonts w:ascii="Optima" w:hAnsi="Optima" w:cs="Calibri"/>
          <w:lang w:val="ca-ES"/>
        </w:rPr>
        <w:t xml:space="preserve"> Informàtica i Matemàtiques, Universitat Rovira i Virgili, Tarragona, Catalunya</w:t>
      </w:r>
    </w:p>
    <w:p w14:paraId="76A2F0B8" w14:textId="40E20D23" w:rsidR="00BF2BEB" w:rsidRPr="001D241B" w:rsidRDefault="00CC3750" w:rsidP="001D241B">
      <w:pPr>
        <w:pStyle w:val="NormalWeb"/>
        <w:spacing w:line="360" w:lineRule="auto"/>
        <w:jc w:val="center"/>
        <w:rPr>
          <w:rFonts w:ascii="Optima" w:hAnsi="Optima" w:cs="Calibri"/>
        </w:rPr>
      </w:pPr>
      <w:r w:rsidRPr="001D241B">
        <w:rPr>
          <w:rFonts w:ascii="Optima" w:hAnsi="Optima" w:cs="Calibri"/>
        </w:rPr>
        <w:t xml:space="preserve">Department of </w:t>
      </w:r>
      <w:r w:rsidR="002D38A9" w:rsidRPr="001D241B">
        <w:rPr>
          <w:rFonts w:ascii="Optima" w:hAnsi="Optima" w:cs="Calibri"/>
        </w:rPr>
        <w:t>Hematopoietic</w:t>
      </w:r>
      <w:r w:rsidRPr="001D241B">
        <w:rPr>
          <w:rFonts w:ascii="Optima" w:hAnsi="Optima" w:cs="Calibri"/>
        </w:rPr>
        <w:t xml:space="preserve"> Biology and Malignancy, University of Texas MD Anderson Cancer Center, Houston (TX), USA</w:t>
      </w:r>
    </w:p>
    <w:p w14:paraId="26CA983D" w14:textId="5D0C2CFF" w:rsidR="00B919B7" w:rsidRPr="003B5E15" w:rsidRDefault="00CC3750" w:rsidP="001D241B">
      <w:pPr>
        <w:spacing w:line="360" w:lineRule="auto"/>
        <w:jc w:val="center"/>
        <w:rPr>
          <w:rFonts w:ascii="Optima" w:hAnsi="Optima"/>
        </w:rPr>
      </w:pPr>
      <w:r w:rsidRPr="003B5E15">
        <w:rPr>
          <w:rFonts w:ascii="Optima" w:hAnsi="Optima"/>
          <w:noProof/>
        </w:rPr>
        <w:drawing>
          <wp:inline distT="0" distB="0" distL="0" distR="0" wp14:anchorId="4344604F" wp14:editId="6C7F3154">
            <wp:extent cx="1640150" cy="818707"/>
            <wp:effectExtent l="0" t="0" r="0" b="0"/>
            <wp:docPr id="1836575381" name="Picture 2" descr="A red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5381" name="Picture 2" descr="A red letter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7928" cy="882490"/>
                    </a:xfrm>
                    <a:prstGeom prst="rect">
                      <a:avLst/>
                    </a:prstGeom>
                  </pic:spPr>
                </pic:pic>
              </a:graphicData>
            </a:graphic>
          </wp:inline>
        </w:drawing>
      </w:r>
    </w:p>
    <w:p w14:paraId="680C9F91" w14:textId="73D2A3DF" w:rsidR="002D38A9" w:rsidRPr="003B5E15" w:rsidRDefault="002D38A9" w:rsidP="001D241B">
      <w:pPr>
        <w:spacing w:line="360" w:lineRule="auto"/>
        <w:jc w:val="center"/>
        <w:rPr>
          <w:rFonts w:ascii="Optima" w:hAnsi="Optima"/>
        </w:rPr>
      </w:pPr>
      <w:r w:rsidRPr="003B5E15">
        <w:rPr>
          <w:rFonts w:ascii="Optima" w:hAnsi="Optima"/>
        </w:rPr>
        <w:t>2026</w:t>
      </w:r>
    </w:p>
    <w:p w14:paraId="3EE57E41" w14:textId="5E92AEDB" w:rsidR="002D38A9" w:rsidRPr="003B5E15" w:rsidRDefault="002D38A9" w:rsidP="003B5E15">
      <w:pPr>
        <w:spacing w:line="360" w:lineRule="auto"/>
        <w:rPr>
          <w:rFonts w:ascii="Optima" w:hAnsi="Optima"/>
        </w:rPr>
      </w:pPr>
      <w:r w:rsidRPr="003B5E15">
        <w:rPr>
          <w:rFonts w:ascii="Optima" w:hAnsi="Optima"/>
          <w:noProof/>
        </w:rPr>
        <w:lastRenderedPageBreak/>
        <w:drawing>
          <wp:inline distT="0" distB="0" distL="0" distR="0" wp14:anchorId="3C4AF2EE" wp14:editId="76A47D90">
            <wp:extent cx="1229710" cy="1221512"/>
            <wp:effectExtent l="0" t="0" r="2540" b="0"/>
            <wp:docPr id="1299933878" name="Picture 3" descr="A red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3878" name="Picture 3" descr="A red letter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596" cy="1268086"/>
                    </a:xfrm>
                    <a:prstGeom prst="rect">
                      <a:avLst/>
                    </a:prstGeom>
                  </pic:spPr>
                </pic:pic>
              </a:graphicData>
            </a:graphic>
          </wp:inline>
        </w:drawing>
      </w:r>
    </w:p>
    <w:p w14:paraId="4EED82BC" w14:textId="77777777" w:rsidR="00D85BBB" w:rsidRPr="003B5E15" w:rsidRDefault="00D85BBB" w:rsidP="003B5E15">
      <w:pPr>
        <w:spacing w:line="360" w:lineRule="auto"/>
        <w:rPr>
          <w:rFonts w:ascii="Optima" w:hAnsi="Optima"/>
        </w:rPr>
      </w:pPr>
    </w:p>
    <w:p w14:paraId="7E6D3FEF" w14:textId="77777777" w:rsidR="00BF2BEB" w:rsidRPr="003B5E15" w:rsidRDefault="00BF2BEB" w:rsidP="003B5E15">
      <w:pPr>
        <w:spacing w:line="360" w:lineRule="auto"/>
        <w:rPr>
          <w:rFonts w:ascii="Optima" w:hAnsi="Optima"/>
        </w:rPr>
      </w:pPr>
    </w:p>
    <w:p w14:paraId="7BC2E2E2" w14:textId="5570288F" w:rsidR="00BF2BEB" w:rsidRPr="001D241B" w:rsidRDefault="00D85BBB" w:rsidP="003B5E15">
      <w:pPr>
        <w:pStyle w:val="NormalWeb"/>
        <w:spacing w:line="360" w:lineRule="auto"/>
        <w:jc w:val="both"/>
        <w:rPr>
          <w:rFonts w:ascii="Optima" w:hAnsi="Optima" w:cs="Calibri"/>
        </w:rPr>
      </w:pPr>
      <w:r w:rsidRPr="001D241B">
        <w:rPr>
          <w:rFonts w:ascii="Optima" w:hAnsi="Optima" w:cs="Calibri"/>
        </w:rPr>
        <w:t xml:space="preserve">I STATE that the present work, entitled </w:t>
      </w:r>
      <w:r w:rsidRPr="001D241B">
        <w:rPr>
          <w:rFonts w:ascii="Optima" w:hAnsi="Optima" w:cs="Calibri"/>
          <w:i/>
          <w:iCs/>
        </w:rPr>
        <w:t xml:space="preserve">“A Computational Framework for Tumor-Specific Antigen Discovery Integrating Multi- Omics and </w:t>
      </w:r>
      <w:proofErr w:type="spellStart"/>
      <w:r w:rsidRPr="001D241B">
        <w:rPr>
          <w:rFonts w:ascii="Optima" w:hAnsi="Optima" w:cs="Calibri"/>
          <w:i/>
          <w:iCs/>
        </w:rPr>
        <w:t>Immunopeptidomics</w:t>
      </w:r>
      <w:proofErr w:type="spellEnd"/>
      <w:r w:rsidRPr="001D241B">
        <w:rPr>
          <w:rFonts w:ascii="Optima" w:hAnsi="Optima" w:cs="Calibri"/>
          <w:i/>
          <w:iCs/>
        </w:rPr>
        <w:t>”</w:t>
      </w:r>
      <w:r w:rsidRPr="001D241B">
        <w:rPr>
          <w:rFonts w:ascii="Optima" w:hAnsi="Optima" w:cs="Calibri"/>
        </w:rPr>
        <w:t xml:space="preserve"> and presented by </w:t>
      </w:r>
      <w:r w:rsidRPr="001D241B">
        <w:rPr>
          <w:rFonts w:ascii="Optima" w:hAnsi="Optima" w:cs="Calibri"/>
          <w:i/>
          <w:iCs/>
        </w:rPr>
        <w:t>Arnau Peris Cuesta</w:t>
      </w:r>
      <w:r w:rsidRPr="001D241B">
        <w:rPr>
          <w:rFonts w:ascii="Optima" w:hAnsi="Optima" w:cs="Calibri"/>
        </w:rPr>
        <w:t xml:space="preserve"> for the degree of doctor, has been carried out under my supervision at </w:t>
      </w:r>
      <w:r w:rsidRPr="006719D7">
        <w:rPr>
          <w:rFonts w:ascii="Optima" w:hAnsi="Optima" w:cs="Calibri"/>
          <w:lang w:val="ca-ES"/>
        </w:rPr>
        <w:t>Depart</w:t>
      </w:r>
      <w:r w:rsidR="006719D7" w:rsidRPr="006719D7">
        <w:rPr>
          <w:rFonts w:ascii="Optima" w:hAnsi="Optima" w:cs="Calibri"/>
          <w:lang w:val="ca-ES"/>
        </w:rPr>
        <w:t>a</w:t>
      </w:r>
      <w:r w:rsidRPr="006719D7">
        <w:rPr>
          <w:rFonts w:ascii="Optima" w:hAnsi="Optima" w:cs="Calibri"/>
          <w:lang w:val="ca-ES"/>
        </w:rPr>
        <w:t xml:space="preserve">ment </w:t>
      </w:r>
      <w:r w:rsidR="006719D7" w:rsidRPr="006719D7">
        <w:rPr>
          <w:rFonts w:ascii="Optima" w:hAnsi="Optima" w:cs="Calibri"/>
          <w:lang w:val="ca-ES"/>
        </w:rPr>
        <w:t>d’</w:t>
      </w:r>
      <w:r w:rsidR="00BF2BEB" w:rsidRPr="006719D7">
        <w:rPr>
          <w:rFonts w:ascii="Optima" w:hAnsi="Optima" w:cs="Calibri"/>
          <w:i/>
          <w:iCs/>
          <w:lang w:val="ca-ES"/>
        </w:rPr>
        <w:t>Enginyeria Informàtica i Matemàtiques</w:t>
      </w:r>
      <w:r w:rsidRPr="001D241B">
        <w:rPr>
          <w:rFonts w:ascii="Optima" w:hAnsi="Optima" w:cs="Calibri"/>
        </w:rPr>
        <w:t xml:space="preserve"> of </w:t>
      </w:r>
      <w:r w:rsidR="00BF2BEB" w:rsidRPr="006719D7">
        <w:rPr>
          <w:rFonts w:ascii="Optima" w:hAnsi="Optima" w:cs="Calibri"/>
          <w:i/>
          <w:iCs/>
          <w:lang w:val="ca-ES"/>
        </w:rPr>
        <w:t>Universitat Rovira i Virgili</w:t>
      </w:r>
      <w:r w:rsidR="00BF2BEB" w:rsidRPr="001D241B">
        <w:rPr>
          <w:rFonts w:ascii="Optima" w:hAnsi="Optima" w:cs="Calibri"/>
        </w:rPr>
        <w:t xml:space="preserve"> </w:t>
      </w:r>
      <w:r w:rsidRPr="001D241B">
        <w:rPr>
          <w:rFonts w:ascii="Optima" w:hAnsi="Optima" w:cs="Calibri"/>
        </w:rPr>
        <w:t>and tutored by Dr</w:t>
      </w:r>
      <w:r w:rsidR="00BF2BEB" w:rsidRPr="001D241B">
        <w:rPr>
          <w:rFonts w:ascii="Optima" w:hAnsi="Optima" w:cs="Calibri"/>
        </w:rPr>
        <w:t xml:space="preserve"> Sachet Shukla</w:t>
      </w:r>
      <w:r w:rsidRPr="001D241B">
        <w:rPr>
          <w:rFonts w:ascii="Optima" w:hAnsi="Optima" w:cs="Calibri"/>
        </w:rPr>
        <w:t xml:space="preserve">. </w:t>
      </w:r>
    </w:p>
    <w:p w14:paraId="64B35BAD" w14:textId="77777777" w:rsidR="001D241B" w:rsidRPr="001D241B" w:rsidRDefault="001D241B" w:rsidP="003B5E15">
      <w:pPr>
        <w:pStyle w:val="NormalWeb"/>
        <w:spacing w:line="360" w:lineRule="auto"/>
        <w:jc w:val="both"/>
        <w:rPr>
          <w:rFonts w:ascii="Optima" w:hAnsi="Optima" w:cs="Calibri"/>
        </w:rPr>
      </w:pPr>
    </w:p>
    <w:p w14:paraId="5B57509C" w14:textId="70741F9B" w:rsidR="00BF2BEB" w:rsidRPr="001D241B" w:rsidRDefault="00BF2BEB" w:rsidP="003B5E15">
      <w:pPr>
        <w:pStyle w:val="NormalWeb"/>
        <w:spacing w:line="360" w:lineRule="auto"/>
        <w:jc w:val="both"/>
        <w:rPr>
          <w:rFonts w:ascii="Optima" w:hAnsi="Optima" w:cs="Calibri"/>
        </w:rPr>
      </w:pPr>
      <w:r w:rsidRPr="001D241B">
        <w:rPr>
          <w:rFonts w:ascii="Optima" w:hAnsi="Optima" w:cs="Calibri"/>
        </w:rPr>
        <w:t>Tarragona,</w:t>
      </w:r>
      <w:r w:rsidR="00D85BBB" w:rsidRPr="001D241B">
        <w:rPr>
          <w:rFonts w:ascii="Optima" w:hAnsi="Optima" w:cs="Calibri"/>
        </w:rPr>
        <w:t xml:space="preserve"> </w:t>
      </w:r>
      <w:r w:rsidRPr="001D241B">
        <w:rPr>
          <w:rFonts w:ascii="Optima" w:hAnsi="Optima" w:cs="Calibri"/>
        </w:rPr>
        <w:t>XX-XX-202X</w:t>
      </w:r>
      <w:r w:rsidR="00D85BBB" w:rsidRPr="001D241B">
        <w:rPr>
          <w:rFonts w:ascii="Optima" w:hAnsi="Optima" w:cs="Calibri"/>
        </w:rPr>
        <w:t>.</w:t>
      </w:r>
    </w:p>
    <w:p w14:paraId="3B647204" w14:textId="47BD6A2F" w:rsidR="00BF2BEB" w:rsidRPr="001D241B" w:rsidRDefault="00D85BBB" w:rsidP="003B5E15">
      <w:pPr>
        <w:pStyle w:val="NormalWeb"/>
        <w:spacing w:line="360" w:lineRule="auto"/>
        <w:jc w:val="both"/>
        <w:rPr>
          <w:rFonts w:ascii="Optima" w:hAnsi="Optima" w:cs="Calibri"/>
        </w:rPr>
      </w:pPr>
      <w:r w:rsidRPr="001D241B">
        <w:rPr>
          <w:rFonts w:ascii="Optima" w:hAnsi="Optima" w:cs="Calibri"/>
        </w:rPr>
        <w:br/>
      </w:r>
      <w:r w:rsidR="00BF2BEB" w:rsidRPr="001D241B">
        <w:rPr>
          <w:rFonts w:ascii="Optima" w:hAnsi="Optima" w:cs="Calibri"/>
        </w:rPr>
        <w:t>Dr.</w:t>
      </w:r>
      <w:r w:rsidR="006719D7">
        <w:rPr>
          <w:rFonts w:ascii="Optima" w:hAnsi="Optima" w:cs="Calibri"/>
        </w:rPr>
        <w:t xml:space="preserve"> </w:t>
      </w:r>
      <w:r w:rsidR="00BF2BEB" w:rsidRPr="001D241B">
        <w:rPr>
          <w:rFonts w:ascii="Optima" w:hAnsi="Optima" w:cs="Calibri"/>
        </w:rPr>
        <w:t>Àlex Arenas Moreno and Dr.</w:t>
      </w:r>
      <w:r w:rsidR="006719D7">
        <w:rPr>
          <w:rFonts w:ascii="Optima" w:hAnsi="Optima" w:cs="Calibri"/>
        </w:rPr>
        <w:t xml:space="preserve"> </w:t>
      </w:r>
      <w:r w:rsidR="00BF2BEB" w:rsidRPr="001D241B">
        <w:rPr>
          <w:rFonts w:ascii="Optima" w:hAnsi="Optima" w:cs="Calibri"/>
        </w:rPr>
        <w:t xml:space="preserve">Sergio Gómez Jiménez </w:t>
      </w:r>
    </w:p>
    <w:p w14:paraId="08D368F4" w14:textId="77777777" w:rsidR="008A5439" w:rsidRDefault="008A5439" w:rsidP="003B5E15">
      <w:pPr>
        <w:pStyle w:val="NormalWeb"/>
        <w:spacing w:line="360" w:lineRule="auto"/>
        <w:jc w:val="both"/>
        <w:rPr>
          <w:rFonts w:ascii="Optima" w:hAnsi="Optima" w:cs="Calibri"/>
        </w:rPr>
      </w:pPr>
    </w:p>
    <w:p w14:paraId="1DDE66F4" w14:textId="77777777" w:rsidR="00E246BA" w:rsidRPr="001D241B" w:rsidRDefault="00E246BA" w:rsidP="003B5E15">
      <w:pPr>
        <w:pStyle w:val="NormalWeb"/>
        <w:spacing w:line="360" w:lineRule="auto"/>
        <w:jc w:val="both"/>
        <w:rPr>
          <w:rFonts w:ascii="Optima" w:hAnsi="Optima" w:cs="Calibri"/>
        </w:rPr>
      </w:pPr>
    </w:p>
    <w:p w14:paraId="6C3819F1" w14:textId="77777777" w:rsidR="00BF2BEB" w:rsidRPr="001D241B" w:rsidRDefault="00BF2BEB" w:rsidP="003B5E15">
      <w:pPr>
        <w:pStyle w:val="NormalWeb"/>
        <w:spacing w:line="360" w:lineRule="auto"/>
        <w:jc w:val="both"/>
        <w:rPr>
          <w:rFonts w:ascii="Optima" w:hAnsi="Optima" w:cs="Calibri"/>
        </w:rPr>
      </w:pPr>
    </w:p>
    <w:p w14:paraId="623B52A7" w14:textId="77777777" w:rsidR="00BF2BEB" w:rsidRPr="001D241B" w:rsidRDefault="00BF2BEB" w:rsidP="003B5E15">
      <w:pPr>
        <w:pStyle w:val="NormalWeb"/>
        <w:spacing w:line="360" w:lineRule="auto"/>
        <w:jc w:val="both"/>
        <w:rPr>
          <w:rFonts w:ascii="Optima" w:hAnsi="Optima" w:cs="Calibri"/>
        </w:rPr>
      </w:pPr>
    </w:p>
    <w:p w14:paraId="7D4F6716" w14:textId="6F44FC18" w:rsidR="00D85BBB" w:rsidRPr="001D241B" w:rsidRDefault="00D85BBB" w:rsidP="003B5E15">
      <w:pPr>
        <w:pStyle w:val="NormalWeb"/>
        <w:spacing w:line="360" w:lineRule="auto"/>
        <w:jc w:val="both"/>
        <w:rPr>
          <w:rFonts w:ascii="Optima" w:hAnsi="Optima" w:cs="Calibri"/>
        </w:rPr>
      </w:pPr>
      <w:r w:rsidRPr="001D241B">
        <w:rPr>
          <w:rFonts w:ascii="Optima" w:hAnsi="Optima" w:cs="Calibri"/>
        </w:rPr>
        <w:t>[</w:t>
      </w:r>
      <w:proofErr w:type="gramStart"/>
      <w:r w:rsidRPr="001D241B">
        <w:rPr>
          <w:rFonts w:ascii="Optima" w:hAnsi="Optima" w:cs="Calibri"/>
        </w:rPr>
        <w:t>signature]</w:t>
      </w:r>
      <w:r w:rsidR="00BF2BEB" w:rsidRPr="001D241B">
        <w:rPr>
          <w:rFonts w:ascii="Optima" w:hAnsi="Optima" w:cs="Calibri"/>
        </w:rPr>
        <w:t xml:space="preserve">   </w:t>
      </w:r>
      <w:proofErr w:type="gramEnd"/>
      <w:r w:rsidR="00BF2BEB" w:rsidRPr="001D241B">
        <w:rPr>
          <w:rFonts w:ascii="Optima" w:hAnsi="Optima" w:cs="Calibri"/>
        </w:rPr>
        <w:t xml:space="preserve">     </w:t>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t xml:space="preserve"> </w:t>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Pr="001D241B">
        <w:rPr>
          <w:rFonts w:ascii="Optima" w:hAnsi="Optima" w:cs="Calibri"/>
        </w:rPr>
        <w:t>[signature]</w:t>
      </w:r>
    </w:p>
    <w:p w14:paraId="087F4673" w14:textId="68886D67" w:rsidR="00BF2BEB" w:rsidRPr="003B5E15" w:rsidRDefault="00D85BBB" w:rsidP="003B5E15">
      <w:pPr>
        <w:pStyle w:val="NormalWeb"/>
        <w:spacing w:line="360" w:lineRule="auto"/>
        <w:jc w:val="both"/>
        <w:rPr>
          <w:rFonts w:ascii="Optima" w:hAnsi="Optima" w:cs="Calibri"/>
        </w:rPr>
      </w:pPr>
      <w:r w:rsidRPr="001D241B">
        <w:rPr>
          <w:rFonts w:ascii="Optima" w:hAnsi="Optima" w:cs="Calibri"/>
        </w:rPr>
        <w:t xml:space="preserve"> [name] </w:t>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00BF2BEB" w:rsidRPr="001D241B">
        <w:rPr>
          <w:rFonts w:ascii="Optima" w:hAnsi="Optima" w:cs="Calibri"/>
        </w:rPr>
        <w:tab/>
      </w:r>
      <w:r w:rsidRPr="001D241B">
        <w:rPr>
          <w:rFonts w:ascii="Optima" w:hAnsi="Optima" w:cs="Calibri"/>
        </w:rPr>
        <w:t>[name]</w:t>
      </w:r>
    </w:p>
    <w:p w14:paraId="57BFDB10" w14:textId="489F6A96" w:rsidR="00F2062D" w:rsidRPr="006719D7" w:rsidRDefault="00F2062D" w:rsidP="003B5E15">
      <w:pPr>
        <w:pStyle w:val="NormalWeb"/>
        <w:spacing w:line="360" w:lineRule="auto"/>
        <w:jc w:val="both"/>
        <w:rPr>
          <w:rFonts w:ascii="Optima" w:hAnsi="Optima"/>
          <w:b/>
          <w:bCs/>
          <w:sz w:val="32"/>
          <w:szCs w:val="32"/>
        </w:rPr>
      </w:pPr>
      <w:r w:rsidRPr="006719D7">
        <w:rPr>
          <w:rFonts w:ascii="Optima" w:hAnsi="Optima"/>
          <w:b/>
          <w:bCs/>
          <w:sz w:val="32"/>
          <w:szCs w:val="32"/>
        </w:rPr>
        <w:lastRenderedPageBreak/>
        <w:t>Acknowledgements</w:t>
      </w:r>
    </w:p>
    <w:p w14:paraId="3B178D68" w14:textId="4B709BE6" w:rsidR="00A1204F" w:rsidRPr="006719D7" w:rsidRDefault="00A1204F" w:rsidP="003B5E15">
      <w:pPr>
        <w:spacing w:line="360" w:lineRule="auto"/>
        <w:jc w:val="both"/>
        <w:rPr>
          <w:rFonts w:ascii="Optima" w:hAnsi="Optima"/>
        </w:rPr>
      </w:pPr>
      <w:r w:rsidRPr="006719D7">
        <w:rPr>
          <w:rFonts w:ascii="Optima" w:hAnsi="Optima"/>
        </w:rPr>
        <w:t>I would like to express my deepest gratitude to Dr. Àlex Arenas and Dr. Sergio Gómez for their unwavering guidance and support throughout my PhD journey. Their expertise in mathematics and statistics provided the essential foundation for my research, and their continuous generosity in sharing valuable resources</w:t>
      </w:r>
      <w:r w:rsidR="0042076A">
        <w:rPr>
          <w:rFonts w:ascii="Optima" w:hAnsi="Optima"/>
        </w:rPr>
        <w:t xml:space="preserve">, </w:t>
      </w:r>
      <w:r w:rsidRPr="006719D7">
        <w:rPr>
          <w:rFonts w:ascii="Optima" w:hAnsi="Optima"/>
        </w:rPr>
        <w:t>papers, tools, and insightful discussions</w:t>
      </w:r>
      <w:r w:rsidR="0042076A">
        <w:rPr>
          <w:rFonts w:ascii="Optima" w:hAnsi="Optima"/>
        </w:rPr>
        <w:t xml:space="preserve"> that </w:t>
      </w:r>
      <w:r w:rsidRPr="006719D7">
        <w:rPr>
          <w:rFonts w:ascii="Optima" w:hAnsi="Optima"/>
        </w:rPr>
        <w:t>greatly enriched my academic development.</w:t>
      </w:r>
    </w:p>
    <w:p w14:paraId="1198B37D" w14:textId="77777777" w:rsidR="00A1204F" w:rsidRPr="006719D7" w:rsidRDefault="00A1204F" w:rsidP="003B5E15">
      <w:pPr>
        <w:spacing w:line="360" w:lineRule="auto"/>
        <w:jc w:val="both"/>
        <w:rPr>
          <w:rFonts w:ascii="Optima" w:hAnsi="Optima"/>
        </w:rPr>
      </w:pPr>
    </w:p>
    <w:p w14:paraId="5FA88C81" w14:textId="2A2A7AAF" w:rsidR="00D85BBB" w:rsidRPr="006719D7" w:rsidRDefault="00A1204F" w:rsidP="003B5E15">
      <w:pPr>
        <w:spacing w:line="360" w:lineRule="auto"/>
        <w:jc w:val="both"/>
        <w:rPr>
          <w:rFonts w:ascii="Optima" w:hAnsi="Optima"/>
        </w:rPr>
      </w:pPr>
      <w:r w:rsidRPr="006719D7">
        <w:rPr>
          <w:rFonts w:ascii="Optima" w:hAnsi="Optima"/>
        </w:rPr>
        <w:t>I am also profoundly thankful to Dr. Sachet Shukla for his exceptional mentorship in cancer biology. His belief in my potential, even when I struggled to see it myself, has been transformative. His guidance not only shaped my scientific thinking but also helped me grow into an independent and confident researcher. I am truly grateful for the trust he placed in me and for the invaluable role he played in my development as a scientist.</w:t>
      </w:r>
    </w:p>
    <w:p w14:paraId="31E2E52C" w14:textId="77777777" w:rsidR="00A1204F" w:rsidRPr="003B5E15" w:rsidRDefault="00A1204F" w:rsidP="003B5E15">
      <w:pPr>
        <w:spacing w:line="360" w:lineRule="auto"/>
        <w:jc w:val="both"/>
        <w:rPr>
          <w:rFonts w:ascii="Optima" w:hAnsi="Optima"/>
          <w:sz w:val="28"/>
          <w:szCs w:val="28"/>
        </w:rPr>
      </w:pPr>
    </w:p>
    <w:p w14:paraId="59A73373" w14:textId="77777777" w:rsidR="00A1204F" w:rsidRPr="003B5E15" w:rsidRDefault="00A1204F" w:rsidP="003B5E15">
      <w:pPr>
        <w:spacing w:line="360" w:lineRule="auto"/>
        <w:jc w:val="both"/>
        <w:rPr>
          <w:rFonts w:ascii="Optima" w:hAnsi="Optima"/>
          <w:sz w:val="28"/>
          <w:szCs w:val="28"/>
        </w:rPr>
      </w:pPr>
    </w:p>
    <w:p w14:paraId="4EF8A13E" w14:textId="77777777" w:rsidR="00A1204F" w:rsidRPr="003B5E15" w:rsidRDefault="00A1204F" w:rsidP="003B5E15">
      <w:pPr>
        <w:spacing w:line="360" w:lineRule="auto"/>
        <w:jc w:val="both"/>
        <w:rPr>
          <w:rFonts w:ascii="Optima" w:hAnsi="Optima"/>
          <w:sz w:val="28"/>
          <w:szCs w:val="28"/>
        </w:rPr>
      </w:pPr>
    </w:p>
    <w:p w14:paraId="698E8A18" w14:textId="77777777" w:rsidR="00A1204F" w:rsidRPr="003B5E15" w:rsidRDefault="00A1204F" w:rsidP="003B5E15">
      <w:pPr>
        <w:spacing w:line="360" w:lineRule="auto"/>
        <w:jc w:val="both"/>
        <w:rPr>
          <w:rFonts w:ascii="Optima" w:hAnsi="Optima"/>
          <w:sz w:val="28"/>
          <w:szCs w:val="28"/>
        </w:rPr>
      </w:pPr>
    </w:p>
    <w:p w14:paraId="7799D82A" w14:textId="77777777" w:rsidR="00A1204F" w:rsidRPr="003B5E15" w:rsidRDefault="00A1204F" w:rsidP="003B5E15">
      <w:pPr>
        <w:spacing w:line="360" w:lineRule="auto"/>
        <w:jc w:val="both"/>
        <w:rPr>
          <w:rFonts w:ascii="Optima" w:hAnsi="Optima"/>
          <w:sz w:val="28"/>
          <w:szCs w:val="28"/>
        </w:rPr>
      </w:pPr>
    </w:p>
    <w:p w14:paraId="71EA1E98" w14:textId="77777777" w:rsidR="00A1204F" w:rsidRPr="003B5E15" w:rsidRDefault="00A1204F" w:rsidP="003B5E15">
      <w:pPr>
        <w:spacing w:line="360" w:lineRule="auto"/>
        <w:jc w:val="both"/>
        <w:rPr>
          <w:rFonts w:ascii="Optima" w:hAnsi="Optima"/>
          <w:sz w:val="28"/>
          <w:szCs w:val="28"/>
        </w:rPr>
      </w:pPr>
    </w:p>
    <w:p w14:paraId="438EC978" w14:textId="77777777" w:rsidR="00E246BA" w:rsidRDefault="00E246BA" w:rsidP="003B5E15">
      <w:pPr>
        <w:spacing w:line="360" w:lineRule="auto"/>
        <w:jc w:val="both"/>
        <w:rPr>
          <w:rFonts w:ascii="Optima" w:hAnsi="Optima"/>
          <w:sz w:val="28"/>
          <w:szCs w:val="28"/>
        </w:rPr>
      </w:pPr>
    </w:p>
    <w:p w14:paraId="665DF41B" w14:textId="77777777" w:rsidR="00441463" w:rsidRDefault="00441463" w:rsidP="003B5E15">
      <w:pPr>
        <w:spacing w:line="360" w:lineRule="auto"/>
        <w:jc w:val="both"/>
        <w:rPr>
          <w:rFonts w:ascii="Optima" w:hAnsi="Optima"/>
          <w:sz w:val="28"/>
          <w:szCs w:val="28"/>
        </w:rPr>
      </w:pPr>
    </w:p>
    <w:p w14:paraId="465C690D" w14:textId="77777777" w:rsidR="008A5439" w:rsidRDefault="008A5439" w:rsidP="003B5E15">
      <w:pPr>
        <w:spacing w:line="360" w:lineRule="auto"/>
        <w:jc w:val="both"/>
        <w:rPr>
          <w:rFonts w:ascii="Optima" w:hAnsi="Optima"/>
          <w:sz w:val="28"/>
          <w:szCs w:val="28"/>
        </w:rPr>
      </w:pPr>
    </w:p>
    <w:p w14:paraId="4C2CD678" w14:textId="77777777" w:rsidR="00E246BA" w:rsidRPr="003B5E15" w:rsidRDefault="00E246BA" w:rsidP="003B5E15">
      <w:pPr>
        <w:spacing w:line="360" w:lineRule="auto"/>
        <w:jc w:val="both"/>
        <w:rPr>
          <w:rFonts w:ascii="Optima" w:hAnsi="Optima"/>
          <w:sz w:val="28"/>
          <w:szCs w:val="28"/>
        </w:rPr>
      </w:pPr>
    </w:p>
    <w:p w14:paraId="27800954" w14:textId="3BB92372" w:rsidR="00DF6494" w:rsidRPr="0042076A" w:rsidRDefault="00DF6494" w:rsidP="003B5E15">
      <w:pPr>
        <w:spacing w:line="360" w:lineRule="auto"/>
        <w:jc w:val="both"/>
        <w:rPr>
          <w:rFonts w:ascii="Optima" w:hAnsi="Optima"/>
          <w:b/>
          <w:bCs/>
          <w:sz w:val="28"/>
          <w:szCs w:val="28"/>
        </w:rPr>
      </w:pPr>
      <w:r w:rsidRPr="0042076A">
        <w:rPr>
          <w:rFonts w:ascii="Optima" w:hAnsi="Optima"/>
          <w:b/>
          <w:bCs/>
          <w:sz w:val="28"/>
          <w:szCs w:val="28"/>
        </w:rPr>
        <w:lastRenderedPageBreak/>
        <w:t>Social impact of the research</w:t>
      </w:r>
    </w:p>
    <w:p w14:paraId="40E7D4EE" w14:textId="77777777" w:rsidR="00DF6494" w:rsidRPr="006719D7" w:rsidRDefault="00DF6494" w:rsidP="003B5E15">
      <w:pPr>
        <w:spacing w:line="360" w:lineRule="auto"/>
        <w:jc w:val="both"/>
        <w:rPr>
          <w:rFonts w:ascii="Optima" w:hAnsi="Optima"/>
        </w:rPr>
      </w:pPr>
      <w:r w:rsidRPr="006719D7">
        <w:rPr>
          <w:rFonts w:ascii="Optima" w:hAnsi="Optima"/>
        </w:rPr>
        <w:t>Cancer remains one of the leading causes of death worldwide, posing a significant and growing burden on public health systems, patients, and their families. While advancements in treatment have improved survival rates for certain cancer types, the heterogeneity and complexity of tumors continue to present major challenges for the development of effective, targeted therapies. Among the most promising avenues for innovation is cancer immunotherapy, which harnesses the body’s immune system to identify and destroy tumor cells. However, its full potential remains untapped due to the difficulty in accurately identifying tumor-specific antigens (TSAs) that can be safely and effectively targeted.</w:t>
      </w:r>
    </w:p>
    <w:p w14:paraId="18E076EB" w14:textId="77777777" w:rsidR="00DF6494" w:rsidRPr="006719D7" w:rsidRDefault="00DF6494" w:rsidP="003B5E15">
      <w:pPr>
        <w:spacing w:line="360" w:lineRule="auto"/>
        <w:jc w:val="both"/>
        <w:rPr>
          <w:rFonts w:ascii="Optima" w:hAnsi="Optima"/>
        </w:rPr>
      </w:pPr>
    </w:p>
    <w:p w14:paraId="763EE1A5" w14:textId="3483E05A" w:rsidR="00DF6494" w:rsidRPr="006719D7" w:rsidRDefault="00DF6494" w:rsidP="003B5E15">
      <w:pPr>
        <w:spacing w:line="360" w:lineRule="auto"/>
        <w:jc w:val="both"/>
        <w:rPr>
          <w:rFonts w:ascii="Optima" w:hAnsi="Optima"/>
        </w:rPr>
      </w:pPr>
      <w:r w:rsidRPr="006719D7">
        <w:rPr>
          <w:rFonts w:ascii="Optima" w:hAnsi="Optima"/>
        </w:rPr>
        <w:t>This research presents a computational framework for tumor-specific antigen discovery that integrates multi-omics data</w:t>
      </w:r>
      <w:r w:rsidR="00441463">
        <w:rPr>
          <w:rFonts w:ascii="Optima" w:hAnsi="Optima"/>
        </w:rPr>
        <w:t xml:space="preserve"> </w:t>
      </w:r>
      <w:r w:rsidRPr="006719D7">
        <w:rPr>
          <w:rFonts w:ascii="Optima" w:hAnsi="Optima"/>
        </w:rPr>
        <w:t>including genomics, transcriptomics, and proteomics</w:t>
      </w:r>
      <w:r w:rsidR="00441463">
        <w:rPr>
          <w:rFonts w:ascii="Optima" w:hAnsi="Optima"/>
        </w:rPr>
        <w:t xml:space="preserve"> </w:t>
      </w:r>
      <w:r w:rsidRPr="006719D7">
        <w:rPr>
          <w:rFonts w:ascii="Optima" w:hAnsi="Optima"/>
        </w:rPr>
        <w:t xml:space="preserve">with </w:t>
      </w:r>
      <w:proofErr w:type="spellStart"/>
      <w:r w:rsidRPr="006719D7">
        <w:rPr>
          <w:rFonts w:ascii="Optima" w:hAnsi="Optima"/>
        </w:rPr>
        <w:t>immunopeptidomics</w:t>
      </w:r>
      <w:proofErr w:type="spellEnd"/>
      <w:r w:rsidRPr="006719D7">
        <w:rPr>
          <w:rFonts w:ascii="Optima" w:hAnsi="Optima"/>
        </w:rPr>
        <w:t>. By unifying these data layers, the framework enhances the precision and scalability of TSA identification, paving the way for the development of more personalized and effective cancer immunotherapies. Importantly, it addresses key limitations in current antigen discovery pipelines by combining deep molecular profiling with immunological relevance, enabling the identification of TSAs that are both tumor-exclusive and immunogenic.</w:t>
      </w:r>
    </w:p>
    <w:p w14:paraId="656373B2" w14:textId="77777777" w:rsidR="00DF6494" w:rsidRPr="006719D7" w:rsidRDefault="00DF6494" w:rsidP="003B5E15">
      <w:pPr>
        <w:spacing w:line="360" w:lineRule="auto"/>
        <w:jc w:val="both"/>
        <w:rPr>
          <w:rFonts w:ascii="Optima" w:hAnsi="Optima"/>
        </w:rPr>
      </w:pPr>
    </w:p>
    <w:p w14:paraId="7D903604" w14:textId="57D3CD65" w:rsidR="00E246BA" w:rsidRDefault="00DF6494" w:rsidP="003B5E15">
      <w:pPr>
        <w:spacing w:line="360" w:lineRule="auto"/>
        <w:jc w:val="both"/>
        <w:rPr>
          <w:rFonts w:ascii="Optima" w:hAnsi="Optima"/>
        </w:rPr>
      </w:pPr>
      <w:r w:rsidRPr="006719D7">
        <w:rPr>
          <w:rFonts w:ascii="Optima" w:hAnsi="Optima"/>
        </w:rPr>
        <w:t>The societal implications of this work are profound. By improving the speed, accuracy, and efficiency of antigen discovery, the framework contributes directly to the acceleration of novel therapeutic strategies, such as personalized cancer vaccines and adoptive T cell therapies. This is particularly urgent given the rising global cancer incidence and the growing need for treatments that offer durable responses with fewer side effects. Ultimately, this research supports a paradigm shift toward more precise, immune-informed, and patient-specific oncology, aligning scientific innovation with tangible clinical and social benefit.</w:t>
      </w:r>
    </w:p>
    <w:p w14:paraId="6364080D" w14:textId="77777777" w:rsidR="00E246BA" w:rsidRPr="003C2EB6" w:rsidRDefault="00E246BA" w:rsidP="003B5E15">
      <w:pPr>
        <w:spacing w:line="360" w:lineRule="auto"/>
        <w:jc w:val="both"/>
        <w:rPr>
          <w:rFonts w:ascii="Optima" w:hAnsi="Optima"/>
        </w:rPr>
      </w:pPr>
    </w:p>
    <w:p w14:paraId="7578F8FE" w14:textId="7F830885" w:rsidR="00DF6494" w:rsidRPr="006719D7" w:rsidRDefault="00DF6494" w:rsidP="003B5E15">
      <w:pPr>
        <w:spacing w:line="360" w:lineRule="auto"/>
        <w:jc w:val="both"/>
        <w:rPr>
          <w:rFonts w:ascii="Optima" w:hAnsi="Optima"/>
          <w:b/>
          <w:bCs/>
          <w:sz w:val="28"/>
          <w:szCs w:val="28"/>
        </w:rPr>
      </w:pPr>
      <w:r w:rsidRPr="006719D7">
        <w:rPr>
          <w:rFonts w:ascii="Optima" w:hAnsi="Optima"/>
          <w:b/>
          <w:bCs/>
          <w:sz w:val="28"/>
          <w:szCs w:val="28"/>
        </w:rPr>
        <w:lastRenderedPageBreak/>
        <w:t>List of abbreviations</w:t>
      </w:r>
    </w:p>
    <w:p w14:paraId="2E8DB220" w14:textId="307EF8C5" w:rsidR="00923BCD" w:rsidRPr="00923BCD" w:rsidRDefault="00923BCD" w:rsidP="00923BCD">
      <w:pPr>
        <w:pStyle w:val="Heading3"/>
        <w:rPr>
          <w:rFonts w:ascii="Optima" w:hAnsi="Optima"/>
          <w:color w:val="auto"/>
          <w:sz w:val="24"/>
          <w:szCs w:val="24"/>
        </w:rPr>
      </w:pPr>
      <w:r w:rsidRPr="00923BCD">
        <w:rPr>
          <w:rStyle w:val="Strong"/>
          <w:rFonts w:ascii="Optima" w:hAnsi="Optima"/>
          <w:b w:val="0"/>
          <w:bCs w:val="0"/>
          <w:color w:val="auto"/>
          <w:sz w:val="24"/>
          <w:szCs w:val="24"/>
        </w:rPr>
        <w:t>Sequencing &amp; Genomics:</w:t>
      </w:r>
    </w:p>
    <w:p w14:paraId="0CF732FF"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WES</w:t>
      </w:r>
      <w:r w:rsidRPr="00923BCD">
        <w:rPr>
          <w:rFonts w:ascii="Optima" w:hAnsi="Optima"/>
        </w:rPr>
        <w:t xml:space="preserve"> – Whole Exome Sequencing</w:t>
      </w:r>
    </w:p>
    <w:p w14:paraId="026C0B0D"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WGS</w:t>
      </w:r>
      <w:r w:rsidRPr="00923BCD">
        <w:rPr>
          <w:rFonts w:ascii="Optima" w:hAnsi="Optima"/>
        </w:rPr>
        <w:t xml:space="preserve"> – Whole Genome Sequencing</w:t>
      </w:r>
    </w:p>
    <w:p w14:paraId="05F09DDC"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 xml:space="preserve">RNA-seq / </w:t>
      </w:r>
      <w:proofErr w:type="spellStart"/>
      <w:r w:rsidRPr="00923BCD">
        <w:rPr>
          <w:rStyle w:val="Strong"/>
          <w:rFonts w:ascii="Optima" w:hAnsi="Optima"/>
        </w:rPr>
        <w:t>RNAseq</w:t>
      </w:r>
      <w:proofErr w:type="spellEnd"/>
      <w:r w:rsidRPr="00923BCD">
        <w:rPr>
          <w:rFonts w:ascii="Optima" w:hAnsi="Optima"/>
        </w:rPr>
        <w:t xml:space="preserve"> – RNA Sequencing</w:t>
      </w:r>
    </w:p>
    <w:p w14:paraId="7AE4B3DF" w14:textId="77777777" w:rsidR="00923BCD" w:rsidRPr="00923BCD" w:rsidRDefault="00923BCD" w:rsidP="00923BCD">
      <w:pPr>
        <w:numPr>
          <w:ilvl w:val="0"/>
          <w:numId w:val="1"/>
        </w:numPr>
        <w:spacing w:before="100" w:beforeAutospacing="1" w:after="100" w:afterAutospacing="1"/>
        <w:rPr>
          <w:rFonts w:ascii="Optima" w:hAnsi="Optima"/>
        </w:rPr>
      </w:pPr>
      <w:proofErr w:type="spellStart"/>
      <w:r w:rsidRPr="00923BCD">
        <w:rPr>
          <w:rStyle w:val="Strong"/>
          <w:rFonts w:ascii="Optima" w:hAnsi="Optima"/>
        </w:rPr>
        <w:t>scRNA</w:t>
      </w:r>
      <w:proofErr w:type="spellEnd"/>
      <w:r w:rsidRPr="00923BCD">
        <w:rPr>
          <w:rStyle w:val="Strong"/>
          <w:rFonts w:ascii="Optima" w:hAnsi="Optima"/>
        </w:rPr>
        <w:t>-seq</w:t>
      </w:r>
      <w:r w:rsidRPr="00923BCD">
        <w:rPr>
          <w:rFonts w:ascii="Optima" w:hAnsi="Optima"/>
        </w:rPr>
        <w:t xml:space="preserve"> – Single-Cell RNA Sequencing</w:t>
      </w:r>
    </w:p>
    <w:p w14:paraId="32D576A2"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ATAC-seq</w:t>
      </w:r>
      <w:r w:rsidRPr="00923BCD">
        <w:rPr>
          <w:rFonts w:ascii="Optima" w:hAnsi="Optima"/>
        </w:rPr>
        <w:t xml:space="preserve"> – Assay for Transposase-Accessible Chromatin using Sequencing</w:t>
      </w:r>
    </w:p>
    <w:p w14:paraId="4234E404" w14:textId="77777777" w:rsidR="00923BCD" w:rsidRPr="00923BCD" w:rsidRDefault="00923BCD" w:rsidP="00923BCD">
      <w:pPr>
        <w:numPr>
          <w:ilvl w:val="0"/>
          <w:numId w:val="1"/>
        </w:numPr>
        <w:spacing w:before="100" w:beforeAutospacing="1" w:after="100" w:afterAutospacing="1"/>
        <w:rPr>
          <w:rFonts w:ascii="Optima" w:hAnsi="Optima"/>
        </w:rPr>
      </w:pPr>
      <w:proofErr w:type="spellStart"/>
      <w:r w:rsidRPr="00923BCD">
        <w:rPr>
          <w:rStyle w:val="Strong"/>
          <w:rFonts w:ascii="Optima" w:hAnsi="Optima"/>
        </w:rPr>
        <w:t>ChIP</w:t>
      </w:r>
      <w:proofErr w:type="spellEnd"/>
      <w:r w:rsidRPr="00923BCD">
        <w:rPr>
          <w:rStyle w:val="Strong"/>
          <w:rFonts w:ascii="Optima" w:hAnsi="Optima"/>
        </w:rPr>
        <w:t>-seq</w:t>
      </w:r>
      <w:r w:rsidRPr="00923BCD">
        <w:rPr>
          <w:rFonts w:ascii="Optima" w:hAnsi="Optima"/>
        </w:rPr>
        <w:t xml:space="preserve"> – Chromatin Immunoprecipitation Sequencing</w:t>
      </w:r>
    </w:p>
    <w:p w14:paraId="021C4C04"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LR</w:t>
      </w:r>
      <w:r w:rsidRPr="00923BCD">
        <w:rPr>
          <w:rFonts w:ascii="Optima" w:hAnsi="Optima"/>
        </w:rPr>
        <w:t xml:space="preserve"> – Long-Read</w:t>
      </w:r>
    </w:p>
    <w:p w14:paraId="129CF1C6"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SR</w:t>
      </w:r>
      <w:r w:rsidRPr="00923BCD">
        <w:rPr>
          <w:rFonts w:ascii="Optima" w:hAnsi="Optima"/>
        </w:rPr>
        <w:t xml:space="preserve"> – Short-Read</w:t>
      </w:r>
    </w:p>
    <w:p w14:paraId="29F3F4E0"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ONT</w:t>
      </w:r>
      <w:r w:rsidRPr="00923BCD">
        <w:rPr>
          <w:rFonts w:ascii="Optima" w:hAnsi="Optima"/>
        </w:rPr>
        <w:t xml:space="preserve"> – Oxford Nanopore Technologies</w:t>
      </w:r>
    </w:p>
    <w:p w14:paraId="0F060BD8" w14:textId="77777777" w:rsidR="00923BCD" w:rsidRPr="00923BCD" w:rsidRDefault="00923BCD" w:rsidP="00923BCD">
      <w:pPr>
        <w:numPr>
          <w:ilvl w:val="0"/>
          <w:numId w:val="1"/>
        </w:numPr>
        <w:spacing w:before="100" w:beforeAutospacing="1" w:after="100" w:afterAutospacing="1"/>
        <w:rPr>
          <w:rFonts w:ascii="Optima" w:hAnsi="Optima"/>
        </w:rPr>
      </w:pPr>
      <w:r w:rsidRPr="00923BCD">
        <w:rPr>
          <w:rStyle w:val="Strong"/>
          <w:rFonts w:ascii="Optima" w:hAnsi="Optima"/>
        </w:rPr>
        <w:t>PacBio</w:t>
      </w:r>
      <w:r w:rsidRPr="00923BCD">
        <w:rPr>
          <w:rFonts w:ascii="Optima" w:hAnsi="Optima"/>
        </w:rPr>
        <w:t xml:space="preserve"> – Pacific Biosciences</w:t>
      </w:r>
    </w:p>
    <w:p w14:paraId="6BE5C80F" w14:textId="77777777" w:rsidR="00923BCD" w:rsidRPr="00923BCD" w:rsidRDefault="00923BCD" w:rsidP="00923BCD">
      <w:pPr>
        <w:pStyle w:val="Heading3"/>
        <w:rPr>
          <w:rFonts w:ascii="Optima" w:hAnsi="Optima"/>
          <w:color w:val="auto"/>
          <w:sz w:val="24"/>
          <w:szCs w:val="24"/>
        </w:rPr>
      </w:pPr>
      <w:r w:rsidRPr="00923BCD">
        <w:rPr>
          <w:rStyle w:val="Strong"/>
          <w:rFonts w:ascii="Optima" w:hAnsi="Optima"/>
          <w:b w:val="0"/>
          <w:bCs w:val="0"/>
          <w:color w:val="auto"/>
          <w:sz w:val="24"/>
          <w:szCs w:val="24"/>
        </w:rPr>
        <w:t>Proteomics &amp; Immunology</w:t>
      </w:r>
    </w:p>
    <w:p w14:paraId="6938CF26"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IP</w:t>
      </w:r>
      <w:r w:rsidRPr="00923BCD">
        <w:rPr>
          <w:rFonts w:ascii="Optima" w:hAnsi="Optima"/>
        </w:rPr>
        <w:t xml:space="preserve"> – </w:t>
      </w:r>
      <w:proofErr w:type="spellStart"/>
      <w:r w:rsidRPr="00923BCD">
        <w:rPr>
          <w:rFonts w:ascii="Optima" w:hAnsi="Optima"/>
        </w:rPr>
        <w:t>Immunopeptidomics</w:t>
      </w:r>
      <w:proofErr w:type="spellEnd"/>
    </w:p>
    <w:p w14:paraId="436FCDA1"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MS</w:t>
      </w:r>
      <w:r w:rsidRPr="00923BCD">
        <w:rPr>
          <w:rFonts w:ascii="Optima" w:hAnsi="Optima"/>
        </w:rPr>
        <w:t xml:space="preserve"> – Mass Spectrometry</w:t>
      </w:r>
    </w:p>
    <w:p w14:paraId="333077C0"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MHC</w:t>
      </w:r>
      <w:r w:rsidRPr="00923BCD">
        <w:rPr>
          <w:rFonts w:ascii="Optima" w:hAnsi="Optima"/>
        </w:rPr>
        <w:t xml:space="preserve"> – Major Histocompatibility Complex</w:t>
      </w:r>
    </w:p>
    <w:p w14:paraId="656EC78E"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HLA</w:t>
      </w:r>
      <w:r w:rsidRPr="00923BCD">
        <w:rPr>
          <w:rFonts w:ascii="Optima" w:hAnsi="Optima"/>
        </w:rPr>
        <w:t xml:space="preserve"> – Human Leukocyte Antigen</w:t>
      </w:r>
    </w:p>
    <w:p w14:paraId="65EA8560"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TAA</w:t>
      </w:r>
      <w:r w:rsidRPr="00923BCD">
        <w:rPr>
          <w:rFonts w:ascii="Optima" w:hAnsi="Optima"/>
        </w:rPr>
        <w:t xml:space="preserve"> – Tumor-Associated Antigen</w:t>
      </w:r>
    </w:p>
    <w:p w14:paraId="710B9834"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TSA</w:t>
      </w:r>
      <w:r w:rsidRPr="00923BCD">
        <w:rPr>
          <w:rFonts w:ascii="Optima" w:hAnsi="Optima"/>
        </w:rPr>
        <w:t xml:space="preserve"> – Tumor-Specific Antigen</w:t>
      </w:r>
    </w:p>
    <w:p w14:paraId="64DAE50B"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APC</w:t>
      </w:r>
      <w:r w:rsidRPr="00923BCD">
        <w:rPr>
          <w:rFonts w:ascii="Optima" w:hAnsi="Optima"/>
        </w:rPr>
        <w:t xml:space="preserve"> – Antigen-Presenting Cell</w:t>
      </w:r>
    </w:p>
    <w:p w14:paraId="3C91D540"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TCR</w:t>
      </w:r>
      <w:r w:rsidRPr="00923BCD">
        <w:rPr>
          <w:rFonts w:ascii="Optima" w:hAnsi="Optima"/>
        </w:rPr>
        <w:t xml:space="preserve"> – T Cell Receptor</w:t>
      </w:r>
    </w:p>
    <w:p w14:paraId="41AED490" w14:textId="77777777" w:rsidR="00923BCD" w:rsidRPr="00923BCD" w:rsidRDefault="00923BCD" w:rsidP="00923BCD">
      <w:pPr>
        <w:numPr>
          <w:ilvl w:val="0"/>
          <w:numId w:val="2"/>
        </w:numPr>
        <w:spacing w:before="100" w:beforeAutospacing="1" w:after="100" w:afterAutospacing="1"/>
        <w:rPr>
          <w:rFonts w:ascii="Optima" w:hAnsi="Optima"/>
        </w:rPr>
      </w:pPr>
      <w:r w:rsidRPr="00923BCD">
        <w:rPr>
          <w:rStyle w:val="Strong"/>
          <w:rFonts w:ascii="Optima" w:hAnsi="Optima"/>
        </w:rPr>
        <w:t>CTL</w:t>
      </w:r>
      <w:r w:rsidRPr="00923BCD">
        <w:rPr>
          <w:rFonts w:ascii="Optima" w:hAnsi="Optima"/>
        </w:rPr>
        <w:t xml:space="preserve"> – Cytotoxic T Lymphocyte</w:t>
      </w:r>
    </w:p>
    <w:p w14:paraId="2AE7CCDA" w14:textId="77777777" w:rsidR="00923BCD" w:rsidRPr="00923BCD" w:rsidRDefault="00923BCD" w:rsidP="00923BCD">
      <w:pPr>
        <w:pStyle w:val="Heading3"/>
        <w:rPr>
          <w:rFonts w:ascii="Optima" w:hAnsi="Optima"/>
          <w:color w:val="auto"/>
          <w:sz w:val="24"/>
          <w:szCs w:val="24"/>
        </w:rPr>
      </w:pPr>
      <w:r w:rsidRPr="00923BCD">
        <w:rPr>
          <w:rStyle w:val="Strong"/>
          <w:rFonts w:ascii="Optima" w:hAnsi="Optima"/>
          <w:b w:val="0"/>
          <w:bCs w:val="0"/>
          <w:color w:val="auto"/>
          <w:sz w:val="24"/>
          <w:szCs w:val="24"/>
        </w:rPr>
        <w:t>Cancer Biology &amp; Molecular Biology</w:t>
      </w:r>
    </w:p>
    <w:p w14:paraId="19AAA070"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TE</w:t>
      </w:r>
      <w:r w:rsidRPr="00923BCD">
        <w:rPr>
          <w:rFonts w:ascii="Optima" w:hAnsi="Optima"/>
        </w:rPr>
        <w:t xml:space="preserve"> – Transposable Element</w:t>
      </w:r>
    </w:p>
    <w:p w14:paraId="41D9A8FA"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ERV</w:t>
      </w:r>
      <w:r w:rsidRPr="00923BCD">
        <w:rPr>
          <w:rFonts w:ascii="Optima" w:hAnsi="Optima"/>
        </w:rPr>
        <w:t xml:space="preserve"> – Endogenous Retrovirus</w:t>
      </w:r>
    </w:p>
    <w:p w14:paraId="563452D0"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LINE</w:t>
      </w:r>
      <w:r w:rsidRPr="00923BCD">
        <w:rPr>
          <w:rFonts w:ascii="Optima" w:hAnsi="Optima"/>
        </w:rPr>
        <w:t xml:space="preserve"> – Long Interspersed Nuclear Element</w:t>
      </w:r>
    </w:p>
    <w:p w14:paraId="3059E728"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SINE</w:t>
      </w:r>
      <w:r w:rsidRPr="00923BCD">
        <w:rPr>
          <w:rFonts w:ascii="Optima" w:hAnsi="Optima"/>
        </w:rPr>
        <w:t xml:space="preserve"> – Short Interspersed Nuclear Element</w:t>
      </w:r>
    </w:p>
    <w:p w14:paraId="0405AB19"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CNA</w:t>
      </w:r>
      <w:r w:rsidRPr="00923BCD">
        <w:rPr>
          <w:rFonts w:ascii="Optima" w:hAnsi="Optima"/>
        </w:rPr>
        <w:t xml:space="preserve"> – Copy Number Alteration</w:t>
      </w:r>
    </w:p>
    <w:p w14:paraId="68818F15"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SNV</w:t>
      </w:r>
      <w:r w:rsidRPr="00923BCD">
        <w:rPr>
          <w:rFonts w:ascii="Optima" w:hAnsi="Optima"/>
        </w:rPr>
        <w:t xml:space="preserve"> – Single Nucleotide Variant</w:t>
      </w:r>
    </w:p>
    <w:p w14:paraId="4D5B10E3"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INDEL</w:t>
      </w:r>
      <w:r w:rsidRPr="00923BCD">
        <w:rPr>
          <w:rFonts w:ascii="Optima" w:hAnsi="Optima"/>
        </w:rPr>
        <w:t xml:space="preserve"> – Insertion or Deletion</w:t>
      </w:r>
    </w:p>
    <w:p w14:paraId="39A3C2C3"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TPM</w:t>
      </w:r>
      <w:r w:rsidRPr="00923BCD">
        <w:rPr>
          <w:rFonts w:ascii="Optima" w:hAnsi="Optima"/>
        </w:rPr>
        <w:t xml:space="preserve"> – Transcripts Per Million</w:t>
      </w:r>
    </w:p>
    <w:p w14:paraId="5A7374B3" w14:textId="77777777" w:rsidR="00923BCD" w:rsidRPr="00923BCD" w:rsidRDefault="00923BCD" w:rsidP="00923BCD">
      <w:pPr>
        <w:numPr>
          <w:ilvl w:val="0"/>
          <w:numId w:val="3"/>
        </w:numPr>
        <w:spacing w:before="100" w:beforeAutospacing="1" w:after="100" w:afterAutospacing="1"/>
        <w:rPr>
          <w:rFonts w:ascii="Optima" w:hAnsi="Optima"/>
        </w:rPr>
      </w:pPr>
      <w:r w:rsidRPr="00923BCD">
        <w:rPr>
          <w:rStyle w:val="Strong"/>
          <w:rFonts w:ascii="Optima" w:hAnsi="Optima"/>
        </w:rPr>
        <w:t>FPKM</w:t>
      </w:r>
      <w:r w:rsidRPr="00923BCD">
        <w:rPr>
          <w:rFonts w:ascii="Optima" w:hAnsi="Optima"/>
        </w:rPr>
        <w:t xml:space="preserve"> – Fragments Per Kilobase of transcript per Million</w:t>
      </w:r>
    </w:p>
    <w:p w14:paraId="54C27C1B" w14:textId="3F48696B" w:rsidR="00E246BA" w:rsidRDefault="00923BCD" w:rsidP="00E246BA">
      <w:pPr>
        <w:numPr>
          <w:ilvl w:val="0"/>
          <w:numId w:val="3"/>
        </w:numPr>
        <w:spacing w:before="100" w:beforeAutospacing="1" w:after="100" w:afterAutospacing="1"/>
        <w:rPr>
          <w:rFonts w:ascii="Optima" w:hAnsi="Optima"/>
        </w:rPr>
      </w:pPr>
      <w:r w:rsidRPr="00923BCD">
        <w:rPr>
          <w:rStyle w:val="Strong"/>
          <w:rFonts w:ascii="Optima" w:hAnsi="Optima"/>
        </w:rPr>
        <w:t>DEG</w:t>
      </w:r>
      <w:r w:rsidRPr="00923BCD">
        <w:rPr>
          <w:rFonts w:ascii="Optima" w:hAnsi="Optima"/>
        </w:rPr>
        <w:t xml:space="preserve"> – Differentially Expressed Gene</w:t>
      </w:r>
    </w:p>
    <w:p w14:paraId="3C4C4EE0" w14:textId="77777777" w:rsidR="00E246BA" w:rsidRPr="00E246BA" w:rsidRDefault="00E246BA" w:rsidP="00E246BA">
      <w:pPr>
        <w:spacing w:before="100" w:beforeAutospacing="1" w:after="100" w:afterAutospacing="1"/>
        <w:rPr>
          <w:rFonts w:ascii="Optima" w:hAnsi="Optima"/>
        </w:rPr>
      </w:pPr>
    </w:p>
    <w:p w14:paraId="6F83348B" w14:textId="77777777" w:rsidR="00923BCD" w:rsidRPr="00923BCD" w:rsidRDefault="00923BCD" w:rsidP="00923BCD">
      <w:pPr>
        <w:pStyle w:val="Heading3"/>
        <w:rPr>
          <w:rFonts w:ascii="Optima" w:hAnsi="Optima"/>
          <w:color w:val="auto"/>
          <w:sz w:val="24"/>
          <w:szCs w:val="24"/>
        </w:rPr>
      </w:pPr>
      <w:r w:rsidRPr="00923BCD">
        <w:rPr>
          <w:rStyle w:val="Strong"/>
          <w:rFonts w:ascii="Optima" w:hAnsi="Optima"/>
          <w:b w:val="0"/>
          <w:bCs w:val="0"/>
          <w:color w:val="auto"/>
          <w:sz w:val="24"/>
          <w:szCs w:val="24"/>
        </w:rPr>
        <w:lastRenderedPageBreak/>
        <w:t>Bioinformatics &amp; Computational Tools</w:t>
      </w:r>
    </w:p>
    <w:p w14:paraId="17839D81"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DB</w:t>
      </w:r>
      <w:r w:rsidRPr="00923BCD">
        <w:rPr>
          <w:rFonts w:ascii="Optima" w:hAnsi="Optima"/>
        </w:rPr>
        <w:t xml:space="preserve"> – Database</w:t>
      </w:r>
    </w:p>
    <w:p w14:paraId="2F3E0BA5"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TPM</w:t>
      </w:r>
      <w:r w:rsidRPr="00923BCD">
        <w:rPr>
          <w:rFonts w:ascii="Optima" w:hAnsi="Optima"/>
        </w:rPr>
        <w:t xml:space="preserve"> – Transcripts Per Million</w:t>
      </w:r>
    </w:p>
    <w:p w14:paraId="7A51921A"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PCA</w:t>
      </w:r>
      <w:r w:rsidRPr="00923BCD">
        <w:rPr>
          <w:rFonts w:ascii="Optima" w:hAnsi="Optima"/>
        </w:rPr>
        <w:t xml:space="preserve"> – Principal Component Analysis</w:t>
      </w:r>
    </w:p>
    <w:p w14:paraId="265EF57E"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UMAP</w:t>
      </w:r>
      <w:r w:rsidRPr="00923BCD">
        <w:rPr>
          <w:rFonts w:ascii="Optima" w:hAnsi="Optima"/>
        </w:rPr>
        <w:t xml:space="preserve"> – Uniform Manifold Approximation and Projection</w:t>
      </w:r>
    </w:p>
    <w:p w14:paraId="23FCBAF7"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SVM</w:t>
      </w:r>
      <w:r w:rsidRPr="00923BCD">
        <w:rPr>
          <w:rFonts w:ascii="Optima" w:hAnsi="Optima"/>
        </w:rPr>
        <w:t xml:space="preserve"> – Support Vector Machine</w:t>
      </w:r>
    </w:p>
    <w:p w14:paraId="319D678E"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ML</w:t>
      </w:r>
      <w:r w:rsidRPr="00923BCD">
        <w:rPr>
          <w:rFonts w:ascii="Optima" w:hAnsi="Optima"/>
        </w:rPr>
        <w:t xml:space="preserve"> – Machine Learning</w:t>
      </w:r>
    </w:p>
    <w:p w14:paraId="7E9A738C"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DL</w:t>
      </w:r>
      <w:r w:rsidRPr="00923BCD">
        <w:rPr>
          <w:rFonts w:ascii="Optima" w:hAnsi="Optima"/>
        </w:rPr>
        <w:t xml:space="preserve"> – Deep Learning</w:t>
      </w:r>
    </w:p>
    <w:p w14:paraId="064FAE36" w14:textId="77777777" w:rsidR="00923BCD" w:rsidRPr="00923BCD" w:rsidRDefault="00923BCD" w:rsidP="00923BCD">
      <w:pPr>
        <w:numPr>
          <w:ilvl w:val="0"/>
          <w:numId w:val="4"/>
        </w:numPr>
        <w:spacing w:before="100" w:beforeAutospacing="1" w:after="100" w:afterAutospacing="1"/>
        <w:rPr>
          <w:rFonts w:ascii="Optima" w:hAnsi="Optima"/>
        </w:rPr>
      </w:pPr>
      <w:r w:rsidRPr="00923BCD">
        <w:rPr>
          <w:rStyle w:val="Strong"/>
          <w:rFonts w:ascii="Optima" w:hAnsi="Optima"/>
        </w:rPr>
        <w:t>QC</w:t>
      </w:r>
      <w:r w:rsidRPr="00923BCD">
        <w:rPr>
          <w:rFonts w:ascii="Optima" w:hAnsi="Optima"/>
        </w:rPr>
        <w:t xml:space="preserve"> – Quality Control</w:t>
      </w:r>
    </w:p>
    <w:p w14:paraId="5098ABBE" w14:textId="77777777" w:rsidR="00923BCD" w:rsidRPr="00923BCD" w:rsidRDefault="00923BCD" w:rsidP="00923BCD">
      <w:pPr>
        <w:pStyle w:val="Heading3"/>
        <w:rPr>
          <w:rFonts w:ascii="Optima" w:hAnsi="Optima"/>
          <w:color w:val="auto"/>
          <w:sz w:val="24"/>
          <w:szCs w:val="24"/>
        </w:rPr>
      </w:pPr>
      <w:r w:rsidRPr="00923BCD">
        <w:rPr>
          <w:rStyle w:val="Strong"/>
          <w:rFonts w:ascii="Optima" w:hAnsi="Optima"/>
          <w:b w:val="0"/>
          <w:bCs w:val="0"/>
          <w:color w:val="auto"/>
          <w:sz w:val="24"/>
          <w:szCs w:val="24"/>
        </w:rPr>
        <w:t>General &amp; Thesis Context</w:t>
      </w:r>
    </w:p>
    <w:p w14:paraId="0C017683"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Fig.</w:t>
      </w:r>
      <w:r w:rsidRPr="00923BCD">
        <w:rPr>
          <w:rFonts w:ascii="Optima" w:hAnsi="Optima"/>
        </w:rPr>
        <w:t xml:space="preserve"> – Figure</w:t>
      </w:r>
    </w:p>
    <w:p w14:paraId="2F2C34F1"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Table</w:t>
      </w:r>
      <w:r w:rsidRPr="00923BCD">
        <w:rPr>
          <w:rFonts w:ascii="Optima" w:hAnsi="Optima"/>
        </w:rPr>
        <w:t xml:space="preserve"> – Table</w:t>
      </w:r>
    </w:p>
    <w:p w14:paraId="4DF7C19D"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Eq.</w:t>
      </w:r>
      <w:r w:rsidRPr="00923BCD">
        <w:rPr>
          <w:rFonts w:ascii="Optima" w:hAnsi="Optima"/>
        </w:rPr>
        <w:t xml:space="preserve"> – Equation</w:t>
      </w:r>
    </w:p>
    <w:p w14:paraId="34CB897D"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Et al.</w:t>
      </w:r>
      <w:r w:rsidRPr="00923BCD">
        <w:rPr>
          <w:rFonts w:ascii="Optima" w:hAnsi="Optima"/>
        </w:rPr>
        <w:t xml:space="preserve"> – Et alii (and others)</w:t>
      </w:r>
    </w:p>
    <w:p w14:paraId="7F6657FF"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cf.</w:t>
      </w:r>
      <w:r w:rsidRPr="00923BCD">
        <w:rPr>
          <w:rFonts w:ascii="Optima" w:hAnsi="Optima"/>
        </w:rPr>
        <w:t xml:space="preserve"> – Compare</w:t>
      </w:r>
    </w:p>
    <w:p w14:paraId="144ADECE"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i.e.</w:t>
      </w:r>
      <w:r w:rsidRPr="00923BCD">
        <w:rPr>
          <w:rFonts w:ascii="Optima" w:hAnsi="Optima"/>
        </w:rPr>
        <w:t xml:space="preserve"> – That is</w:t>
      </w:r>
    </w:p>
    <w:p w14:paraId="17524068" w14:textId="77777777" w:rsidR="00923BCD" w:rsidRPr="00923BCD" w:rsidRDefault="00923BCD" w:rsidP="00923BCD">
      <w:pPr>
        <w:numPr>
          <w:ilvl w:val="0"/>
          <w:numId w:val="5"/>
        </w:numPr>
        <w:spacing w:before="100" w:beforeAutospacing="1" w:after="100" w:afterAutospacing="1"/>
        <w:rPr>
          <w:rFonts w:ascii="Optima" w:hAnsi="Optima"/>
        </w:rPr>
      </w:pPr>
      <w:r w:rsidRPr="00923BCD">
        <w:rPr>
          <w:rStyle w:val="Strong"/>
          <w:rFonts w:ascii="Optima" w:hAnsi="Optima"/>
        </w:rPr>
        <w:t>e.g.</w:t>
      </w:r>
      <w:r w:rsidRPr="00923BCD">
        <w:rPr>
          <w:rFonts w:ascii="Optima" w:hAnsi="Optima"/>
        </w:rPr>
        <w:t xml:space="preserve"> – For </w:t>
      </w:r>
      <w:proofErr w:type="gramStart"/>
      <w:r w:rsidRPr="00923BCD">
        <w:rPr>
          <w:rFonts w:ascii="Optima" w:hAnsi="Optima"/>
        </w:rPr>
        <w:t>example</w:t>
      </w:r>
      <w:proofErr w:type="gramEnd"/>
    </w:p>
    <w:p w14:paraId="537CDAC8" w14:textId="77777777" w:rsidR="00923BCD" w:rsidRDefault="00923BCD" w:rsidP="00923BCD">
      <w:pPr>
        <w:spacing w:before="100" w:beforeAutospacing="1" w:after="100" w:afterAutospacing="1"/>
      </w:pPr>
    </w:p>
    <w:p w14:paraId="0AC0106E" w14:textId="77777777" w:rsidR="00923BCD" w:rsidRDefault="00923BCD" w:rsidP="00923BCD">
      <w:pPr>
        <w:spacing w:before="100" w:beforeAutospacing="1" w:after="100" w:afterAutospacing="1"/>
      </w:pPr>
    </w:p>
    <w:p w14:paraId="2C8ABA2F" w14:textId="3C1CED33" w:rsidR="00DF6494" w:rsidRPr="003B5E15" w:rsidRDefault="00DF6494" w:rsidP="003B5E15">
      <w:pPr>
        <w:spacing w:line="360" w:lineRule="auto"/>
        <w:jc w:val="both"/>
        <w:rPr>
          <w:rFonts w:ascii="Optima" w:hAnsi="Optima"/>
          <w:sz w:val="28"/>
          <w:szCs w:val="28"/>
        </w:rPr>
      </w:pPr>
    </w:p>
    <w:p w14:paraId="0F32242D" w14:textId="77777777" w:rsidR="00DF6494" w:rsidRPr="003B5E15" w:rsidRDefault="00DF6494" w:rsidP="003B5E15">
      <w:pPr>
        <w:spacing w:line="360" w:lineRule="auto"/>
        <w:jc w:val="both"/>
        <w:rPr>
          <w:rFonts w:ascii="Optima" w:hAnsi="Optima"/>
          <w:sz w:val="28"/>
          <w:szCs w:val="28"/>
        </w:rPr>
      </w:pPr>
    </w:p>
    <w:p w14:paraId="2250E8B3" w14:textId="77777777" w:rsidR="00DF6494" w:rsidRPr="003B5E15" w:rsidRDefault="00DF6494" w:rsidP="003B5E15">
      <w:pPr>
        <w:spacing w:line="360" w:lineRule="auto"/>
        <w:jc w:val="both"/>
        <w:rPr>
          <w:rFonts w:ascii="Optima" w:hAnsi="Optima"/>
          <w:sz w:val="28"/>
          <w:szCs w:val="28"/>
        </w:rPr>
      </w:pPr>
    </w:p>
    <w:p w14:paraId="1BD1D52B" w14:textId="77777777" w:rsidR="00DF6494" w:rsidRPr="003B5E15" w:rsidRDefault="00DF6494" w:rsidP="003B5E15">
      <w:pPr>
        <w:spacing w:line="360" w:lineRule="auto"/>
        <w:jc w:val="both"/>
        <w:rPr>
          <w:rFonts w:ascii="Optima" w:hAnsi="Optima"/>
          <w:sz w:val="28"/>
          <w:szCs w:val="28"/>
        </w:rPr>
      </w:pPr>
    </w:p>
    <w:p w14:paraId="74BDE7AD" w14:textId="77777777" w:rsidR="00DF6494" w:rsidRPr="003B5E15" w:rsidRDefault="00DF6494" w:rsidP="003B5E15">
      <w:pPr>
        <w:spacing w:line="360" w:lineRule="auto"/>
        <w:jc w:val="both"/>
        <w:rPr>
          <w:rFonts w:ascii="Optima" w:hAnsi="Optima"/>
          <w:sz w:val="28"/>
          <w:szCs w:val="28"/>
        </w:rPr>
      </w:pPr>
    </w:p>
    <w:p w14:paraId="7193C418" w14:textId="77777777" w:rsidR="00DF6494" w:rsidRPr="003B5E15" w:rsidRDefault="00DF6494" w:rsidP="003B5E15">
      <w:pPr>
        <w:spacing w:line="360" w:lineRule="auto"/>
        <w:jc w:val="both"/>
        <w:rPr>
          <w:rFonts w:ascii="Optima" w:hAnsi="Optima"/>
          <w:sz w:val="28"/>
          <w:szCs w:val="28"/>
        </w:rPr>
      </w:pPr>
    </w:p>
    <w:p w14:paraId="674F6D9A" w14:textId="77777777" w:rsidR="00DF6494" w:rsidRPr="003B5E15" w:rsidRDefault="00DF6494" w:rsidP="003B5E15">
      <w:pPr>
        <w:spacing w:line="360" w:lineRule="auto"/>
        <w:jc w:val="both"/>
        <w:rPr>
          <w:rFonts w:ascii="Optima" w:hAnsi="Optima"/>
          <w:sz w:val="28"/>
          <w:szCs w:val="28"/>
        </w:rPr>
      </w:pPr>
    </w:p>
    <w:p w14:paraId="3A29D605" w14:textId="77777777" w:rsidR="00456253" w:rsidRDefault="00456253" w:rsidP="003B5E15">
      <w:pPr>
        <w:spacing w:line="360" w:lineRule="auto"/>
        <w:jc w:val="both"/>
        <w:rPr>
          <w:rFonts w:ascii="Optima" w:hAnsi="Optima"/>
          <w:sz w:val="28"/>
          <w:szCs w:val="28"/>
        </w:rPr>
      </w:pPr>
    </w:p>
    <w:p w14:paraId="66445BE0" w14:textId="77777777" w:rsidR="008A5439" w:rsidRDefault="008A5439" w:rsidP="003B5E15">
      <w:pPr>
        <w:spacing w:line="360" w:lineRule="auto"/>
        <w:jc w:val="both"/>
        <w:rPr>
          <w:rFonts w:ascii="Optima" w:hAnsi="Optima"/>
          <w:sz w:val="28"/>
          <w:szCs w:val="28"/>
        </w:rPr>
      </w:pPr>
    </w:p>
    <w:p w14:paraId="379E6808" w14:textId="2123050F" w:rsidR="00DF6494" w:rsidRPr="009971F9" w:rsidRDefault="00DF6494" w:rsidP="003B5E15">
      <w:pPr>
        <w:spacing w:line="360" w:lineRule="auto"/>
        <w:jc w:val="both"/>
        <w:rPr>
          <w:rFonts w:ascii="Optima" w:hAnsi="Optima"/>
          <w:b/>
          <w:bCs/>
          <w:sz w:val="28"/>
          <w:szCs w:val="28"/>
        </w:rPr>
      </w:pPr>
      <w:r w:rsidRPr="009971F9">
        <w:rPr>
          <w:rFonts w:ascii="Optima" w:hAnsi="Optima"/>
          <w:b/>
          <w:bCs/>
          <w:sz w:val="28"/>
          <w:szCs w:val="28"/>
        </w:rPr>
        <w:lastRenderedPageBreak/>
        <w:t>Publications</w:t>
      </w:r>
    </w:p>
    <w:p w14:paraId="328FE272" w14:textId="561F38AE" w:rsidR="00DF6494" w:rsidRPr="00456253" w:rsidRDefault="00456253" w:rsidP="00456253">
      <w:pPr>
        <w:spacing w:line="360" w:lineRule="auto"/>
        <w:jc w:val="both"/>
        <w:rPr>
          <w:rFonts w:ascii="Optima" w:hAnsi="Optima"/>
          <w:sz w:val="28"/>
          <w:szCs w:val="28"/>
        </w:rPr>
      </w:pPr>
      <w:r w:rsidRPr="00456253">
        <w:rPr>
          <w:rStyle w:val="Strong"/>
          <w:rFonts w:ascii="Optima" w:hAnsi="Optima"/>
          <w:b w:val="0"/>
          <w:bCs w:val="0"/>
        </w:rPr>
        <w:t>1.</w:t>
      </w:r>
      <w:r>
        <w:rPr>
          <w:rStyle w:val="Strong"/>
          <w:rFonts w:ascii="Optima" w:hAnsi="Optima"/>
        </w:rPr>
        <w:t xml:space="preserve"> </w:t>
      </w:r>
      <w:r w:rsidRPr="00456253">
        <w:rPr>
          <w:rStyle w:val="Strong"/>
          <w:rFonts w:ascii="Optima" w:hAnsi="Optima"/>
          <w:b w:val="0"/>
          <w:bCs w:val="0"/>
        </w:rPr>
        <w:t xml:space="preserve">Tejas </w:t>
      </w:r>
      <w:proofErr w:type="spellStart"/>
      <w:r w:rsidRPr="00456253">
        <w:rPr>
          <w:rStyle w:val="Strong"/>
          <w:rFonts w:ascii="Optima" w:hAnsi="Optima"/>
          <w:b w:val="0"/>
          <w:bCs w:val="0"/>
        </w:rPr>
        <w:t>Jammihal</w:t>
      </w:r>
      <w:proofErr w:type="spellEnd"/>
      <w:r w:rsidRPr="00456253">
        <w:rPr>
          <w:rStyle w:val="Strong"/>
          <w:rFonts w:ascii="Optima" w:hAnsi="Optima"/>
          <w:b w:val="0"/>
          <w:bCs w:val="0"/>
        </w:rPr>
        <w:t xml:space="preserve">, Renee Maria Saliby, Chris Labaki, Hanna </w:t>
      </w:r>
      <w:proofErr w:type="spellStart"/>
      <w:r w:rsidRPr="00456253">
        <w:rPr>
          <w:rStyle w:val="Strong"/>
          <w:rFonts w:ascii="Optima" w:hAnsi="Optima"/>
          <w:b w:val="0"/>
          <w:bCs w:val="0"/>
        </w:rPr>
        <w:t>Soulati</w:t>
      </w:r>
      <w:proofErr w:type="spellEnd"/>
      <w:r w:rsidRPr="00456253">
        <w:rPr>
          <w:rStyle w:val="Strong"/>
          <w:rFonts w:ascii="Optima" w:hAnsi="Optima"/>
          <w:b w:val="0"/>
          <w:bCs w:val="0"/>
        </w:rPr>
        <w:t xml:space="preserve">, Juan Gallegos, Arnau Peris, Dustin McCurry, </w:t>
      </w:r>
      <w:proofErr w:type="spellStart"/>
      <w:r w:rsidRPr="00456253">
        <w:rPr>
          <w:rStyle w:val="Strong"/>
          <w:rFonts w:ascii="Optima" w:hAnsi="Optima"/>
          <w:b w:val="0"/>
          <w:bCs w:val="0"/>
        </w:rPr>
        <w:t>Chunlei</w:t>
      </w:r>
      <w:proofErr w:type="spellEnd"/>
      <w:r w:rsidRPr="00456253">
        <w:rPr>
          <w:rStyle w:val="Strong"/>
          <w:rFonts w:ascii="Optima" w:hAnsi="Optima"/>
          <w:b w:val="0"/>
          <w:bCs w:val="0"/>
        </w:rPr>
        <w:t xml:space="preserve"> Yu, Valisha Shah, Deepak </w:t>
      </w:r>
      <w:proofErr w:type="spellStart"/>
      <w:r w:rsidRPr="00456253">
        <w:rPr>
          <w:rStyle w:val="Strong"/>
          <w:rFonts w:ascii="Optima" w:hAnsi="Optima"/>
          <w:b w:val="0"/>
          <w:bCs w:val="0"/>
        </w:rPr>
        <w:t>Poduval</w:t>
      </w:r>
      <w:proofErr w:type="spellEnd"/>
      <w:r w:rsidRPr="00456253">
        <w:rPr>
          <w:rStyle w:val="Strong"/>
          <w:rFonts w:ascii="Optima" w:hAnsi="Optima"/>
          <w:b w:val="0"/>
          <w:bCs w:val="0"/>
        </w:rPr>
        <w:t xml:space="preserve">, Talal El Zarif, Nourhan El Ahmar, Yasmin Nabil </w:t>
      </w:r>
      <w:proofErr w:type="spellStart"/>
      <w:r w:rsidRPr="00456253">
        <w:rPr>
          <w:rStyle w:val="Strong"/>
          <w:rFonts w:ascii="Optima" w:hAnsi="Optima"/>
          <w:b w:val="0"/>
          <w:bCs w:val="0"/>
        </w:rPr>
        <w:t>Laimon</w:t>
      </w:r>
      <w:proofErr w:type="spellEnd"/>
      <w:r w:rsidRPr="00456253">
        <w:rPr>
          <w:rStyle w:val="Strong"/>
          <w:rFonts w:ascii="Optima" w:hAnsi="Optima"/>
          <w:b w:val="0"/>
          <w:bCs w:val="0"/>
        </w:rPr>
        <w:t xml:space="preserve">, Marc Eid, </w:t>
      </w:r>
      <w:proofErr w:type="spellStart"/>
      <w:r w:rsidRPr="00456253">
        <w:rPr>
          <w:rStyle w:val="Strong"/>
          <w:rFonts w:ascii="Optima" w:hAnsi="Optima"/>
          <w:b w:val="0"/>
          <w:bCs w:val="0"/>
        </w:rPr>
        <w:t>Aseman</w:t>
      </w:r>
      <w:proofErr w:type="spellEnd"/>
      <w:r w:rsidRPr="00456253">
        <w:rPr>
          <w:rStyle w:val="Strong"/>
          <w:rFonts w:ascii="Optima" w:hAnsi="Optima"/>
          <w:b w:val="0"/>
          <w:bCs w:val="0"/>
        </w:rPr>
        <w:t xml:space="preserve"> Bagheri </w:t>
      </w:r>
      <w:proofErr w:type="spellStart"/>
      <w:r w:rsidRPr="00456253">
        <w:rPr>
          <w:rStyle w:val="Strong"/>
          <w:rFonts w:ascii="Optima" w:hAnsi="Optima"/>
          <w:b w:val="0"/>
          <w:bCs w:val="0"/>
        </w:rPr>
        <w:t>Sheshdeh</w:t>
      </w:r>
      <w:proofErr w:type="spellEnd"/>
      <w:r w:rsidRPr="00456253">
        <w:rPr>
          <w:rStyle w:val="Strong"/>
          <w:rFonts w:ascii="Optima" w:hAnsi="Optima"/>
          <w:b w:val="0"/>
          <w:bCs w:val="0"/>
        </w:rPr>
        <w:t xml:space="preserve">, Katherine M. Krajewski, Florian A. Büttner, Matthias Schwab, Daniel Heng, Rafael C. Casellas, Kunal Rai, Niki M. Zacharias </w:t>
      </w:r>
      <w:proofErr w:type="spellStart"/>
      <w:r w:rsidRPr="00456253">
        <w:rPr>
          <w:rStyle w:val="Strong"/>
          <w:rFonts w:ascii="Optima" w:hAnsi="Optima"/>
          <w:b w:val="0"/>
          <w:bCs w:val="0"/>
        </w:rPr>
        <w:t>Millward</w:t>
      </w:r>
      <w:proofErr w:type="spellEnd"/>
      <w:r w:rsidRPr="00456253">
        <w:rPr>
          <w:rStyle w:val="Strong"/>
          <w:rFonts w:ascii="Optima" w:hAnsi="Optima"/>
          <w:b w:val="0"/>
          <w:bCs w:val="0"/>
        </w:rPr>
        <w:t xml:space="preserve">, Pavlos </w:t>
      </w:r>
      <w:proofErr w:type="spellStart"/>
      <w:r w:rsidRPr="00456253">
        <w:rPr>
          <w:rStyle w:val="Strong"/>
          <w:rFonts w:ascii="Optima" w:hAnsi="Optima"/>
          <w:b w:val="0"/>
          <w:bCs w:val="0"/>
        </w:rPr>
        <w:t>Msaouel</w:t>
      </w:r>
      <w:proofErr w:type="spellEnd"/>
      <w:r w:rsidRPr="00456253">
        <w:rPr>
          <w:rStyle w:val="Strong"/>
          <w:rFonts w:ascii="Optima" w:hAnsi="Optima"/>
          <w:b w:val="0"/>
          <w:bCs w:val="0"/>
        </w:rPr>
        <w:t>, Jose Karam, Sachet A. Shukla.</w:t>
      </w:r>
      <w:r w:rsidRPr="00456253">
        <w:rPr>
          <w:rFonts w:ascii="Optima" w:hAnsi="Optima"/>
        </w:rPr>
        <w:t xml:space="preserve"> </w:t>
      </w:r>
      <w:r w:rsidRPr="00456253">
        <w:rPr>
          <w:rStyle w:val="Emphasis"/>
          <w:rFonts w:ascii="Optima" w:hAnsi="Optima"/>
        </w:rPr>
        <w:t>Immunogenomic determinants of exceptional response to immune checkpoint inhibition in renal cell carcinoma.</w:t>
      </w:r>
      <w:r w:rsidRPr="00456253">
        <w:rPr>
          <w:rFonts w:ascii="Optima" w:hAnsi="Optima"/>
        </w:rPr>
        <w:t xml:space="preserve"> Nature Cancer, </w:t>
      </w:r>
      <w:r w:rsidRPr="00456253">
        <w:rPr>
          <w:rStyle w:val="Strong"/>
          <w:rFonts w:ascii="Optima" w:hAnsi="Optima"/>
        </w:rPr>
        <w:t>6</w:t>
      </w:r>
      <w:r w:rsidRPr="00456253">
        <w:rPr>
          <w:rFonts w:ascii="Optima" w:hAnsi="Optima"/>
        </w:rPr>
        <w:t>, 372–384 (2025).</w:t>
      </w:r>
    </w:p>
    <w:p w14:paraId="6E4356D0" w14:textId="77777777" w:rsidR="00DF6494" w:rsidRPr="003B5E15" w:rsidRDefault="00DF6494" w:rsidP="003B5E15">
      <w:pPr>
        <w:spacing w:line="360" w:lineRule="auto"/>
        <w:jc w:val="both"/>
        <w:rPr>
          <w:rFonts w:ascii="Optima" w:hAnsi="Optima"/>
          <w:sz w:val="28"/>
          <w:szCs w:val="28"/>
        </w:rPr>
      </w:pPr>
    </w:p>
    <w:p w14:paraId="7A0E8BBA" w14:textId="77777777" w:rsidR="00DF6494" w:rsidRPr="003B5E15" w:rsidRDefault="00DF6494" w:rsidP="003B5E15">
      <w:pPr>
        <w:spacing w:line="360" w:lineRule="auto"/>
        <w:jc w:val="both"/>
        <w:rPr>
          <w:rFonts w:ascii="Optima" w:hAnsi="Optima"/>
          <w:sz w:val="28"/>
          <w:szCs w:val="28"/>
        </w:rPr>
      </w:pPr>
    </w:p>
    <w:p w14:paraId="51F97A29" w14:textId="77777777" w:rsidR="00DF6494" w:rsidRPr="003B5E15" w:rsidRDefault="00DF6494" w:rsidP="003B5E15">
      <w:pPr>
        <w:spacing w:line="360" w:lineRule="auto"/>
        <w:jc w:val="both"/>
        <w:rPr>
          <w:rFonts w:ascii="Optima" w:hAnsi="Optima"/>
          <w:sz w:val="28"/>
          <w:szCs w:val="28"/>
        </w:rPr>
      </w:pPr>
    </w:p>
    <w:p w14:paraId="558DA445" w14:textId="77777777" w:rsidR="00DF6494" w:rsidRPr="003B5E15" w:rsidRDefault="00DF6494" w:rsidP="003B5E15">
      <w:pPr>
        <w:spacing w:line="360" w:lineRule="auto"/>
        <w:jc w:val="both"/>
        <w:rPr>
          <w:rFonts w:ascii="Optima" w:hAnsi="Optima"/>
          <w:sz w:val="28"/>
          <w:szCs w:val="28"/>
        </w:rPr>
      </w:pPr>
    </w:p>
    <w:p w14:paraId="7DA40E59" w14:textId="77777777" w:rsidR="00DF6494" w:rsidRPr="003B5E15" w:rsidRDefault="00DF6494" w:rsidP="003B5E15">
      <w:pPr>
        <w:spacing w:line="360" w:lineRule="auto"/>
        <w:jc w:val="both"/>
        <w:rPr>
          <w:rFonts w:ascii="Optima" w:hAnsi="Optima"/>
          <w:sz w:val="28"/>
          <w:szCs w:val="28"/>
        </w:rPr>
      </w:pPr>
    </w:p>
    <w:p w14:paraId="108AAD51" w14:textId="77777777" w:rsidR="00DF6494" w:rsidRPr="003B5E15" w:rsidRDefault="00DF6494" w:rsidP="003B5E15">
      <w:pPr>
        <w:spacing w:line="360" w:lineRule="auto"/>
        <w:jc w:val="both"/>
        <w:rPr>
          <w:rFonts w:ascii="Optima" w:hAnsi="Optima"/>
          <w:sz w:val="28"/>
          <w:szCs w:val="28"/>
        </w:rPr>
      </w:pPr>
    </w:p>
    <w:p w14:paraId="143526DC" w14:textId="77777777" w:rsidR="00DF6494" w:rsidRPr="003B5E15" w:rsidRDefault="00DF6494" w:rsidP="003B5E15">
      <w:pPr>
        <w:spacing w:line="360" w:lineRule="auto"/>
        <w:jc w:val="both"/>
        <w:rPr>
          <w:rFonts w:ascii="Optima" w:hAnsi="Optima"/>
          <w:sz w:val="28"/>
          <w:szCs w:val="28"/>
        </w:rPr>
      </w:pPr>
    </w:p>
    <w:p w14:paraId="39EECC6C" w14:textId="77777777" w:rsidR="00DF6494" w:rsidRPr="003B5E15" w:rsidRDefault="00DF6494" w:rsidP="003B5E15">
      <w:pPr>
        <w:spacing w:line="360" w:lineRule="auto"/>
        <w:jc w:val="both"/>
        <w:rPr>
          <w:rFonts w:ascii="Optima" w:hAnsi="Optima"/>
          <w:sz w:val="28"/>
          <w:szCs w:val="28"/>
        </w:rPr>
      </w:pPr>
    </w:p>
    <w:p w14:paraId="3F1AD1F3" w14:textId="77777777" w:rsidR="00DF6494" w:rsidRPr="003B5E15" w:rsidRDefault="00DF6494" w:rsidP="003B5E15">
      <w:pPr>
        <w:spacing w:line="360" w:lineRule="auto"/>
        <w:jc w:val="both"/>
        <w:rPr>
          <w:rFonts w:ascii="Optima" w:hAnsi="Optima"/>
          <w:sz w:val="28"/>
          <w:szCs w:val="28"/>
        </w:rPr>
      </w:pPr>
    </w:p>
    <w:p w14:paraId="10F499E5" w14:textId="77777777" w:rsidR="00DF6494" w:rsidRPr="003B5E15" w:rsidRDefault="00DF6494" w:rsidP="003B5E15">
      <w:pPr>
        <w:spacing w:line="360" w:lineRule="auto"/>
        <w:jc w:val="both"/>
        <w:rPr>
          <w:rFonts w:ascii="Optima" w:hAnsi="Optima"/>
          <w:sz w:val="28"/>
          <w:szCs w:val="28"/>
        </w:rPr>
      </w:pPr>
    </w:p>
    <w:p w14:paraId="4900F19D" w14:textId="77777777" w:rsidR="00C874D3" w:rsidRDefault="00C874D3" w:rsidP="003B5E15">
      <w:pPr>
        <w:spacing w:line="360" w:lineRule="auto"/>
        <w:jc w:val="both"/>
        <w:rPr>
          <w:rFonts w:ascii="Optima" w:hAnsi="Optima"/>
          <w:sz w:val="28"/>
          <w:szCs w:val="28"/>
        </w:rPr>
      </w:pPr>
    </w:p>
    <w:p w14:paraId="2DE297FC" w14:textId="77777777" w:rsidR="00C874D3" w:rsidRPr="003B5E15" w:rsidRDefault="00C874D3" w:rsidP="003B5E15">
      <w:pPr>
        <w:spacing w:line="360" w:lineRule="auto"/>
        <w:jc w:val="both"/>
        <w:rPr>
          <w:rFonts w:ascii="Optima" w:hAnsi="Optima"/>
          <w:sz w:val="28"/>
          <w:szCs w:val="28"/>
        </w:rPr>
      </w:pPr>
    </w:p>
    <w:p w14:paraId="4ED98968" w14:textId="77777777" w:rsidR="009971F9" w:rsidRDefault="009971F9" w:rsidP="003B5E15">
      <w:pPr>
        <w:spacing w:line="360" w:lineRule="auto"/>
        <w:jc w:val="both"/>
        <w:rPr>
          <w:rFonts w:ascii="Optima" w:hAnsi="Optima"/>
          <w:sz w:val="28"/>
          <w:szCs w:val="28"/>
        </w:rPr>
      </w:pPr>
    </w:p>
    <w:p w14:paraId="1EA040BF" w14:textId="77777777" w:rsidR="00456253" w:rsidRDefault="00456253" w:rsidP="003B5E15">
      <w:pPr>
        <w:spacing w:line="360" w:lineRule="auto"/>
        <w:jc w:val="both"/>
        <w:rPr>
          <w:rFonts w:ascii="Optima" w:hAnsi="Optima"/>
          <w:sz w:val="28"/>
          <w:szCs w:val="28"/>
        </w:rPr>
      </w:pPr>
    </w:p>
    <w:p w14:paraId="266144F7" w14:textId="3A1997A1" w:rsidR="00DF6494" w:rsidRPr="0042076A" w:rsidRDefault="00DF6494" w:rsidP="003B5E15">
      <w:pPr>
        <w:spacing w:line="360" w:lineRule="auto"/>
        <w:jc w:val="both"/>
        <w:rPr>
          <w:rFonts w:ascii="Optima" w:hAnsi="Optima"/>
          <w:b/>
          <w:bCs/>
          <w:sz w:val="28"/>
          <w:szCs w:val="28"/>
          <w:lang w:val="ca-ES"/>
        </w:rPr>
      </w:pPr>
      <w:r w:rsidRPr="0042076A">
        <w:rPr>
          <w:rFonts w:ascii="Optima" w:hAnsi="Optima"/>
          <w:b/>
          <w:bCs/>
          <w:sz w:val="28"/>
          <w:szCs w:val="28"/>
          <w:lang w:val="ca-ES"/>
        </w:rPr>
        <w:lastRenderedPageBreak/>
        <w:t>Resum</w:t>
      </w:r>
    </w:p>
    <w:p w14:paraId="7767B34D" w14:textId="77777777" w:rsidR="00DF6494" w:rsidRPr="0042076A" w:rsidRDefault="00DF6494" w:rsidP="003B5E15">
      <w:pPr>
        <w:spacing w:line="360" w:lineRule="auto"/>
        <w:jc w:val="both"/>
        <w:rPr>
          <w:rFonts w:ascii="Optima" w:hAnsi="Optima"/>
          <w:lang w:val="ca-ES"/>
        </w:rPr>
      </w:pPr>
      <w:r w:rsidRPr="0042076A">
        <w:rPr>
          <w:rFonts w:ascii="Optima" w:hAnsi="Optima"/>
          <w:lang w:val="ca-ES"/>
        </w:rPr>
        <w:t>El desenvolupament de teràpies immunològiques contra el càncer ha representat un canvi de paradigma en l’abordatge clínic de nombrosos tipus tumorals. Tot i això, la identificació precisa d’antígens específics del tumor (</w:t>
      </w:r>
      <w:proofErr w:type="spellStart"/>
      <w:r w:rsidRPr="0042076A">
        <w:rPr>
          <w:rFonts w:ascii="Optima" w:hAnsi="Optima"/>
          <w:lang w:val="ca-ES"/>
        </w:rPr>
        <w:t>TSAs</w:t>
      </w:r>
      <w:proofErr w:type="spellEnd"/>
      <w:r w:rsidRPr="0042076A">
        <w:rPr>
          <w:rFonts w:ascii="Optima" w:hAnsi="Optima"/>
          <w:lang w:val="ca-ES"/>
        </w:rPr>
        <w:t>), essencials per dirigir una resposta immunitària eficaç, continua sent un repte considerable degut a la complexitat molecular dels tumors i la variabilitat entre pacients.</w:t>
      </w:r>
    </w:p>
    <w:p w14:paraId="60568842" w14:textId="77777777" w:rsidR="00DF6494" w:rsidRPr="0042076A" w:rsidRDefault="00DF6494" w:rsidP="003B5E15">
      <w:pPr>
        <w:spacing w:line="360" w:lineRule="auto"/>
        <w:jc w:val="both"/>
        <w:rPr>
          <w:rFonts w:ascii="Optima" w:hAnsi="Optima"/>
          <w:lang w:val="ca-ES"/>
        </w:rPr>
      </w:pPr>
    </w:p>
    <w:p w14:paraId="72B62C68" w14:textId="597841A1" w:rsidR="00DF6494" w:rsidRPr="0042076A" w:rsidRDefault="00DF6494" w:rsidP="003B5E15">
      <w:pPr>
        <w:spacing w:line="360" w:lineRule="auto"/>
        <w:jc w:val="both"/>
        <w:rPr>
          <w:rFonts w:ascii="Optima" w:hAnsi="Optima"/>
          <w:lang w:val="ca-ES"/>
        </w:rPr>
      </w:pPr>
      <w:r w:rsidRPr="0042076A">
        <w:rPr>
          <w:rFonts w:ascii="Optima" w:hAnsi="Optima"/>
          <w:lang w:val="ca-ES"/>
        </w:rPr>
        <w:t>Aquesta tesi presenta un marc computacional per al descobriment d’antígens específics del tumor, que integra dades de multi-</w:t>
      </w:r>
      <w:proofErr w:type="spellStart"/>
      <w:r w:rsidRPr="0042076A">
        <w:rPr>
          <w:rFonts w:ascii="Optima" w:hAnsi="Optima"/>
          <w:lang w:val="ca-ES"/>
        </w:rPr>
        <w:t>òmica</w:t>
      </w:r>
      <w:proofErr w:type="spellEnd"/>
      <w:r w:rsidRPr="0042076A">
        <w:rPr>
          <w:rFonts w:ascii="Optima" w:hAnsi="Optima"/>
          <w:lang w:val="ca-ES"/>
        </w:rPr>
        <w:t xml:space="preserve"> com la genòmica, </w:t>
      </w:r>
      <w:proofErr w:type="spellStart"/>
      <w:r w:rsidRPr="0042076A">
        <w:rPr>
          <w:rFonts w:ascii="Optima" w:hAnsi="Optima"/>
          <w:lang w:val="ca-ES"/>
        </w:rPr>
        <w:t>transcriptòmica</w:t>
      </w:r>
      <w:proofErr w:type="spellEnd"/>
      <w:r w:rsidRPr="0042076A">
        <w:rPr>
          <w:rFonts w:ascii="Optima" w:hAnsi="Optima"/>
          <w:lang w:val="ca-ES"/>
        </w:rPr>
        <w:t xml:space="preserve"> i </w:t>
      </w:r>
      <w:proofErr w:type="spellStart"/>
      <w:r w:rsidRPr="0042076A">
        <w:rPr>
          <w:rFonts w:ascii="Optima" w:hAnsi="Optima"/>
          <w:lang w:val="ca-ES"/>
        </w:rPr>
        <w:t>proteòmica</w:t>
      </w:r>
      <w:proofErr w:type="spellEnd"/>
      <w:r w:rsidRPr="0042076A">
        <w:rPr>
          <w:rFonts w:ascii="Optima" w:hAnsi="Optima"/>
          <w:lang w:val="ca-ES"/>
        </w:rPr>
        <w:t xml:space="preserve"> amb </w:t>
      </w:r>
      <w:proofErr w:type="spellStart"/>
      <w:r w:rsidRPr="0042076A">
        <w:rPr>
          <w:rFonts w:ascii="Optima" w:hAnsi="Optima"/>
          <w:lang w:val="ca-ES"/>
        </w:rPr>
        <w:t>immunopeptidòmica</w:t>
      </w:r>
      <w:proofErr w:type="spellEnd"/>
      <w:r w:rsidRPr="0042076A">
        <w:rPr>
          <w:rFonts w:ascii="Optima" w:hAnsi="Optima"/>
          <w:lang w:val="ca-ES"/>
        </w:rPr>
        <w:t xml:space="preserve">. Mitjançant la combinació d’aquestes capes d’informació, el sistema permet una caracterització més precisa i personalitzada de les dianes immunològiques potencials, amb una especial atenció a la seva exclusivitat tumoral i capacitat </w:t>
      </w:r>
      <w:proofErr w:type="spellStart"/>
      <w:r w:rsidRPr="0042076A">
        <w:rPr>
          <w:rFonts w:ascii="Optima" w:hAnsi="Optima"/>
          <w:lang w:val="ca-ES"/>
        </w:rPr>
        <w:t>immunogènica</w:t>
      </w:r>
      <w:proofErr w:type="spellEnd"/>
      <w:r w:rsidRPr="0042076A">
        <w:rPr>
          <w:rFonts w:ascii="Optima" w:hAnsi="Optima"/>
          <w:lang w:val="ca-ES"/>
        </w:rPr>
        <w:t>.</w:t>
      </w:r>
    </w:p>
    <w:p w14:paraId="51D28937" w14:textId="77777777" w:rsidR="00DF6494" w:rsidRPr="0042076A" w:rsidRDefault="00DF6494" w:rsidP="003B5E15">
      <w:pPr>
        <w:spacing w:line="360" w:lineRule="auto"/>
        <w:jc w:val="both"/>
        <w:rPr>
          <w:rFonts w:ascii="Optima" w:hAnsi="Optima"/>
          <w:lang w:val="ca-ES"/>
        </w:rPr>
      </w:pPr>
    </w:p>
    <w:p w14:paraId="0ED19489" w14:textId="14E6F15A" w:rsidR="00DF6494" w:rsidRPr="0042076A" w:rsidRDefault="00DF6494" w:rsidP="003B5E15">
      <w:pPr>
        <w:spacing w:line="360" w:lineRule="auto"/>
        <w:jc w:val="both"/>
        <w:rPr>
          <w:rFonts w:ascii="Optima" w:hAnsi="Optima"/>
          <w:lang w:val="ca-ES"/>
        </w:rPr>
      </w:pPr>
      <w:r w:rsidRPr="0042076A">
        <w:rPr>
          <w:rFonts w:ascii="Optima" w:hAnsi="Optima"/>
          <w:lang w:val="ca-ES"/>
        </w:rPr>
        <w:t xml:space="preserve">El treball no només contribueix a l’àmbit de la bioinformàtica i la biologia computacional, sinó que també té implicacions directes per al desenvolupament de vacunes personalitzades contra el càncer i altres estratègies </w:t>
      </w:r>
      <w:proofErr w:type="spellStart"/>
      <w:r w:rsidRPr="0042076A">
        <w:rPr>
          <w:rFonts w:ascii="Optima" w:hAnsi="Optima"/>
          <w:lang w:val="ca-ES"/>
        </w:rPr>
        <w:t>immunoterapèutiques</w:t>
      </w:r>
      <w:proofErr w:type="spellEnd"/>
      <w:r w:rsidRPr="0042076A">
        <w:rPr>
          <w:rFonts w:ascii="Optima" w:hAnsi="Optima"/>
          <w:lang w:val="ca-ES"/>
        </w:rPr>
        <w:t xml:space="preserve"> emergents. Aquest marc busca accelerar la translació de dades </w:t>
      </w:r>
      <w:proofErr w:type="spellStart"/>
      <w:r w:rsidRPr="0042076A">
        <w:rPr>
          <w:rFonts w:ascii="Optima" w:hAnsi="Optima"/>
          <w:lang w:val="ca-ES"/>
        </w:rPr>
        <w:t>òmiques</w:t>
      </w:r>
      <w:proofErr w:type="spellEnd"/>
      <w:r w:rsidRPr="0042076A">
        <w:rPr>
          <w:rFonts w:ascii="Optima" w:hAnsi="Optima"/>
          <w:lang w:val="ca-ES"/>
        </w:rPr>
        <w:t xml:space="preserve"> cap a aplicacions clíniques, amb l’objectiu de millorar la precisió, eficàcia i seguretat dels tractaments contra el càncer en un context cada vegada més urgent.</w:t>
      </w:r>
    </w:p>
    <w:p w14:paraId="4658B094" w14:textId="77777777" w:rsidR="00DF6494" w:rsidRPr="003B5E15" w:rsidRDefault="00DF6494" w:rsidP="003B5E15">
      <w:pPr>
        <w:spacing w:line="360" w:lineRule="auto"/>
        <w:jc w:val="both"/>
        <w:rPr>
          <w:rFonts w:ascii="Optima" w:hAnsi="Optima"/>
          <w:sz w:val="28"/>
          <w:szCs w:val="28"/>
        </w:rPr>
      </w:pPr>
    </w:p>
    <w:p w14:paraId="122A4DCD" w14:textId="77777777" w:rsidR="00DF6494" w:rsidRDefault="00DF6494" w:rsidP="003B5E15">
      <w:pPr>
        <w:spacing w:line="360" w:lineRule="auto"/>
        <w:jc w:val="both"/>
        <w:rPr>
          <w:rFonts w:ascii="Optima" w:hAnsi="Optima"/>
          <w:sz w:val="28"/>
          <w:szCs w:val="28"/>
        </w:rPr>
      </w:pPr>
    </w:p>
    <w:p w14:paraId="3979F6E9" w14:textId="77777777" w:rsidR="00456253" w:rsidRPr="003B5E15" w:rsidRDefault="00456253" w:rsidP="003B5E15">
      <w:pPr>
        <w:spacing w:line="360" w:lineRule="auto"/>
        <w:jc w:val="both"/>
        <w:rPr>
          <w:rFonts w:ascii="Optima" w:hAnsi="Optima"/>
          <w:sz w:val="28"/>
          <w:szCs w:val="28"/>
        </w:rPr>
      </w:pPr>
    </w:p>
    <w:p w14:paraId="1AEF96B3" w14:textId="7E4596D6" w:rsidR="00C874D3" w:rsidRDefault="00C874D3" w:rsidP="003B5E15">
      <w:pPr>
        <w:spacing w:line="360" w:lineRule="auto"/>
        <w:jc w:val="both"/>
        <w:rPr>
          <w:rFonts w:ascii="Optima" w:hAnsi="Optima"/>
          <w:sz w:val="28"/>
          <w:szCs w:val="28"/>
        </w:rPr>
      </w:pPr>
    </w:p>
    <w:p w14:paraId="1A853C82" w14:textId="77777777" w:rsidR="00810337" w:rsidRPr="003B5E15" w:rsidRDefault="00810337" w:rsidP="003B5E15">
      <w:pPr>
        <w:spacing w:line="360" w:lineRule="auto"/>
        <w:jc w:val="both"/>
        <w:rPr>
          <w:rFonts w:ascii="Optima" w:hAnsi="Optima"/>
          <w:sz w:val="28"/>
          <w:szCs w:val="28"/>
        </w:rPr>
      </w:pPr>
    </w:p>
    <w:p w14:paraId="1A653348" w14:textId="260BD3FC" w:rsidR="00DF6494" w:rsidRPr="00923BCD" w:rsidRDefault="00DF6494" w:rsidP="003B5E15">
      <w:pPr>
        <w:spacing w:line="360" w:lineRule="auto"/>
        <w:jc w:val="both"/>
        <w:rPr>
          <w:rFonts w:ascii="Optima" w:hAnsi="Optima"/>
          <w:b/>
          <w:bCs/>
          <w:sz w:val="28"/>
          <w:szCs w:val="28"/>
        </w:rPr>
      </w:pPr>
      <w:r w:rsidRPr="00923BCD">
        <w:rPr>
          <w:rFonts w:ascii="Optima" w:hAnsi="Optima"/>
          <w:b/>
          <w:bCs/>
          <w:sz w:val="28"/>
          <w:szCs w:val="28"/>
        </w:rPr>
        <w:lastRenderedPageBreak/>
        <w:t>Body of the thesis</w:t>
      </w:r>
    </w:p>
    <w:p w14:paraId="7A065A95" w14:textId="77777777" w:rsidR="00F03251" w:rsidRPr="00F03251" w:rsidRDefault="00F03251" w:rsidP="00F03251">
      <w:pPr>
        <w:pStyle w:val="Heading2"/>
        <w:rPr>
          <w:rFonts w:ascii="Optima" w:hAnsi="Optima"/>
          <w:color w:val="auto"/>
          <w:sz w:val="28"/>
          <w:szCs w:val="28"/>
        </w:rPr>
      </w:pPr>
      <w:r w:rsidRPr="00F03251">
        <w:rPr>
          <w:rStyle w:val="Strong"/>
          <w:rFonts w:ascii="Optima" w:hAnsi="Optima"/>
          <w:color w:val="auto"/>
          <w:sz w:val="28"/>
          <w:szCs w:val="28"/>
        </w:rPr>
        <w:t>Index</w:t>
      </w:r>
    </w:p>
    <w:p w14:paraId="60CDF4CC"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1. Introduction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1.1. Motivation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1.2. Objectives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1.3. Hypotheses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1.4. Overview of Methodology</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1.5. Thesis Structure</w:t>
      </w:r>
    </w:p>
    <w:p w14:paraId="58351AE3"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2. Literature Review</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2.1. Overview of Tumor Antigen Discovery</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2.2. Transcriptomics in Cancer: Short and Long-Read Approaches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2.3. Whole Exome Sequencing and Somatic Mutation Detection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 xml:space="preserve">2.4. </w:t>
      </w:r>
      <w:proofErr w:type="spellStart"/>
      <w:r w:rsidRPr="00F03251">
        <w:rPr>
          <w:rFonts w:ascii="Optima" w:hAnsi="Optima"/>
          <w:sz w:val="28"/>
          <w:szCs w:val="28"/>
        </w:rPr>
        <w:t>Immunopeptidomics</w:t>
      </w:r>
      <w:proofErr w:type="spellEnd"/>
      <w:r w:rsidRPr="00F03251">
        <w:rPr>
          <w:rFonts w:ascii="Optima" w:hAnsi="Optima"/>
          <w:sz w:val="28"/>
          <w:szCs w:val="28"/>
        </w:rPr>
        <w:t xml:space="preserve"> and Antigen Presentation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2.5. HLA Typing and Peptide-MHC Binding Prediction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2.6. Machine Learning in Immuno-Oncology</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2.7. Current Gaps and Challenges</w:t>
      </w:r>
    </w:p>
    <w:p w14:paraId="08555C12"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3. Materials and Methods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3.1. Sample Acquisition and Preprocessing</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3.2. RNA-seq and Long-Read Isoform Detection Pipelines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3.3. Whole Exome Variant Calling</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3.4. Fusion, Intron Retention, and Transposable Element Analysis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 xml:space="preserve">3.5. </w:t>
      </w:r>
      <w:proofErr w:type="spellStart"/>
      <w:r w:rsidRPr="00F03251">
        <w:rPr>
          <w:rFonts w:ascii="Optima" w:hAnsi="Optima"/>
          <w:sz w:val="28"/>
          <w:szCs w:val="28"/>
        </w:rPr>
        <w:t>Immunopeptidomics</w:t>
      </w:r>
      <w:proofErr w:type="spellEnd"/>
      <w:r w:rsidRPr="00F03251">
        <w:rPr>
          <w:rFonts w:ascii="Optima" w:hAnsi="Optima"/>
          <w:sz w:val="28"/>
          <w:szCs w:val="28"/>
        </w:rPr>
        <w:t xml:space="preserve"> Analysis Pipeline</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3.6. HLA Typing and Peptide Binding Prediction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3.7. Workflow Automation and Reproducibility</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3.8. Tools and Computational Resources</w:t>
      </w:r>
    </w:p>
    <w:p w14:paraId="4DB9DDB4" w14:textId="60D1C46C"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lastRenderedPageBreak/>
        <w:t>Chapter 4. Results I – Development of Multi-Omics Workflow</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4.1. Pipeline Design and Implementation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4.2. Case Study 1: Long-read Discovery of Novel Isoforms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 xml:space="preserve">4.3. Case Study 2: Integration of WES Mutations and </w:t>
      </w:r>
      <w:r w:rsidR="00126160">
        <w:rPr>
          <w:rFonts w:ascii="Optima" w:hAnsi="Optima"/>
          <w:sz w:val="28"/>
          <w:szCs w:val="28"/>
        </w:rPr>
        <w:t>Transcriptomic</w:t>
      </w:r>
      <w:r w:rsidRPr="00F03251">
        <w:rPr>
          <w:rFonts w:ascii="Optima" w:hAnsi="Optima"/>
          <w:sz w:val="28"/>
          <w:szCs w:val="28"/>
        </w:rPr>
        <w:t xml:space="preserve"> Data</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 xml:space="preserve">4.4. Validation of Peptides via MS-based </w:t>
      </w:r>
      <w:proofErr w:type="spellStart"/>
      <w:r w:rsidRPr="00F03251">
        <w:rPr>
          <w:rFonts w:ascii="Optima" w:hAnsi="Optima"/>
          <w:sz w:val="28"/>
          <w:szCs w:val="28"/>
        </w:rPr>
        <w:t>Immunopeptidomics</w:t>
      </w:r>
      <w:proofErr w:type="spellEnd"/>
    </w:p>
    <w:p w14:paraId="6E7B20F3"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5. Results II – Antigen Candidate Prioritization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5.1. Strategy for Neoantigen Candidate Filtering</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5.2. HLA Binding Predictions and Comparative Performance</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5.3. Integration of Binding, Expression, and Presentation Evidence</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5.4. Ranking and Functional Annotations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5.5. Patient Case Studies</w:t>
      </w:r>
    </w:p>
    <w:p w14:paraId="04ABECF6"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6. Results III – Benchmarking and Generalization</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6.1. Comparison with Existing Pipelines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6.2. Benchmarking with Public Datasets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6.3. Scalability and Performance Assessment</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6.4. User Accessibility and Workflow Portability</w:t>
      </w:r>
    </w:p>
    <w:p w14:paraId="52AE5562"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Chapter 7. General Discussion and Conclusions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7.1. Summary of Contributions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7.2. Implications for Personalized Immunotherapy</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7.3. Limitations and Future Directions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7.4. Final Conclusions</w:t>
      </w:r>
    </w:p>
    <w:p w14:paraId="0AE540D5" w14:textId="6F5B7DC2"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Bibliography</w:t>
      </w:r>
    </w:p>
    <w:p w14:paraId="17ED8202" w14:textId="77777777" w:rsidR="00F03251" w:rsidRPr="00F03251" w:rsidRDefault="00F03251" w:rsidP="00810337">
      <w:pPr>
        <w:numPr>
          <w:ilvl w:val="0"/>
          <w:numId w:val="6"/>
        </w:numPr>
        <w:spacing w:before="100" w:beforeAutospacing="1" w:after="100" w:afterAutospacing="1" w:line="360" w:lineRule="auto"/>
        <w:rPr>
          <w:rFonts w:ascii="Optima" w:hAnsi="Optima"/>
          <w:sz w:val="28"/>
          <w:szCs w:val="28"/>
        </w:rPr>
      </w:pPr>
      <w:r w:rsidRPr="00F03251">
        <w:rPr>
          <w:rStyle w:val="Strong"/>
          <w:rFonts w:ascii="Optima" w:hAnsi="Optima"/>
          <w:sz w:val="28"/>
          <w:szCs w:val="28"/>
        </w:rPr>
        <w:t>Appendices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9.1. Supplementary Tables and Figures</w:t>
      </w:r>
      <w:r w:rsidRPr="00F03251">
        <w:rPr>
          <w:rFonts w:ascii="Optima" w:hAnsi="Optima"/>
          <w:sz w:val="28"/>
          <w:szCs w:val="28"/>
        </w:rPr>
        <w:br/>
      </w:r>
      <w:r w:rsidRPr="00F03251">
        <w:rPr>
          <w:rFonts w:ascii="Optima" w:hAnsi="Optima"/>
          <w:sz w:val="28"/>
          <w:szCs w:val="28"/>
        </w:rPr>
        <w:lastRenderedPageBreak/>
        <w:t> </w:t>
      </w:r>
      <w:r w:rsidRPr="00F03251">
        <w:rPr>
          <w:rFonts w:ascii="Optima" w:hAnsi="Optima"/>
          <w:sz w:val="28"/>
          <w:szCs w:val="28"/>
        </w:rPr>
        <w:t>9.2. Extended Methods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9.3. Code Snippets and Configuration Files</w:t>
      </w:r>
      <w:r w:rsidRPr="00F03251">
        <w:rPr>
          <w:rFonts w:ascii="Optima" w:hAnsi="Optima"/>
          <w:sz w:val="28"/>
          <w:szCs w:val="28"/>
        </w:rPr>
        <w:br/>
      </w:r>
      <w:r w:rsidRPr="00F03251">
        <w:rPr>
          <w:rFonts w:ascii="Optima" w:hAnsi="Optima"/>
          <w:sz w:val="28"/>
          <w:szCs w:val="28"/>
        </w:rPr>
        <w:t> </w:t>
      </w:r>
      <w:r w:rsidRPr="00F03251">
        <w:rPr>
          <w:rFonts w:ascii="Optima" w:hAnsi="Optima"/>
          <w:sz w:val="28"/>
          <w:szCs w:val="28"/>
        </w:rPr>
        <w:t>9.4. List of Software Versions and Resources</w:t>
      </w:r>
    </w:p>
    <w:p w14:paraId="01A97785" w14:textId="77777777" w:rsidR="00DF6494" w:rsidRPr="003B5E15" w:rsidRDefault="00DF6494" w:rsidP="00810337">
      <w:pPr>
        <w:spacing w:line="360" w:lineRule="auto"/>
        <w:jc w:val="both"/>
        <w:rPr>
          <w:rFonts w:ascii="Optima" w:hAnsi="Optima"/>
          <w:sz w:val="28"/>
          <w:szCs w:val="28"/>
        </w:rPr>
      </w:pPr>
    </w:p>
    <w:p w14:paraId="003FDBA9" w14:textId="77777777" w:rsidR="00DF6494" w:rsidRDefault="00DF6494" w:rsidP="00810337">
      <w:pPr>
        <w:spacing w:line="360" w:lineRule="auto"/>
        <w:jc w:val="both"/>
        <w:rPr>
          <w:rFonts w:ascii="Optima" w:hAnsi="Optima"/>
          <w:sz w:val="28"/>
          <w:szCs w:val="28"/>
        </w:rPr>
      </w:pPr>
    </w:p>
    <w:p w14:paraId="748A352D" w14:textId="77777777" w:rsidR="00C874D3" w:rsidRDefault="00C874D3" w:rsidP="00810337">
      <w:pPr>
        <w:spacing w:line="360" w:lineRule="auto"/>
        <w:jc w:val="both"/>
        <w:rPr>
          <w:rFonts w:ascii="Optima" w:hAnsi="Optima"/>
          <w:sz w:val="28"/>
          <w:szCs w:val="28"/>
        </w:rPr>
      </w:pPr>
    </w:p>
    <w:p w14:paraId="710D39A9" w14:textId="77777777" w:rsidR="00C874D3" w:rsidRDefault="00C874D3" w:rsidP="00810337">
      <w:pPr>
        <w:spacing w:line="360" w:lineRule="auto"/>
        <w:jc w:val="both"/>
        <w:rPr>
          <w:rFonts w:ascii="Optima" w:hAnsi="Optima"/>
          <w:sz w:val="28"/>
          <w:szCs w:val="28"/>
        </w:rPr>
      </w:pPr>
    </w:p>
    <w:p w14:paraId="34D0333A" w14:textId="77777777" w:rsidR="00C874D3" w:rsidRDefault="00C874D3" w:rsidP="00810337">
      <w:pPr>
        <w:spacing w:line="360" w:lineRule="auto"/>
        <w:jc w:val="both"/>
        <w:rPr>
          <w:rFonts w:ascii="Optima" w:hAnsi="Optima"/>
          <w:sz w:val="28"/>
          <w:szCs w:val="28"/>
        </w:rPr>
      </w:pPr>
    </w:p>
    <w:p w14:paraId="5EEB85D3" w14:textId="77777777" w:rsidR="00C874D3" w:rsidRDefault="00C874D3" w:rsidP="00810337">
      <w:pPr>
        <w:spacing w:line="360" w:lineRule="auto"/>
        <w:jc w:val="both"/>
        <w:rPr>
          <w:rFonts w:ascii="Optima" w:hAnsi="Optima"/>
          <w:sz w:val="28"/>
          <w:szCs w:val="28"/>
        </w:rPr>
      </w:pPr>
    </w:p>
    <w:p w14:paraId="37B512A0" w14:textId="77777777" w:rsidR="00C874D3" w:rsidRDefault="00C874D3" w:rsidP="00810337">
      <w:pPr>
        <w:spacing w:line="360" w:lineRule="auto"/>
        <w:jc w:val="both"/>
        <w:rPr>
          <w:rFonts w:ascii="Optima" w:hAnsi="Optima"/>
          <w:sz w:val="28"/>
          <w:szCs w:val="28"/>
        </w:rPr>
      </w:pPr>
    </w:p>
    <w:p w14:paraId="493CB42F" w14:textId="77777777" w:rsidR="00C874D3" w:rsidRDefault="00C874D3" w:rsidP="00810337">
      <w:pPr>
        <w:spacing w:line="360" w:lineRule="auto"/>
        <w:jc w:val="both"/>
        <w:rPr>
          <w:rFonts w:ascii="Optima" w:hAnsi="Optima"/>
          <w:sz w:val="28"/>
          <w:szCs w:val="28"/>
        </w:rPr>
      </w:pPr>
    </w:p>
    <w:p w14:paraId="05B1C972" w14:textId="77777777" w:rsidR="00C874D3" w:rsidRDefault="00C874D3" w:rsidP="00810337">
      <w:pPr>
        <w:spacing w:line="360" w:lineRule="auto"/>
        <w:jc w:val="both"/>
        <w:rPr>
          <w:rFonts w:ascii="Optima" w:hAnsi="Optima"/>
          <w:sz w:val="28"/>
          <w:szCs w:val="28"/>
        </w:rPr>
      </w:pPr>
    </w:p>
    <w:p w14:paraId="13DCFC49" w14:textId="77777777" w:rsidR="00C874D3" w:rsidRDefault="00C874D3" w:rsidP="00810337">
      <w:pPr>
        <w:spacing w:line="360" w:lineRule="auto"/>
        <w:jc w:val="both"/>
        <w:rPr>
          <w:rFonts w:ascii="Optima" w:hAnsi="Optima"/>
          <w:sz w:val="28"/>
          <w:szCs w:val="28"/>
        </w:rPr>
      </w:pPr>
    </w:p>
    <w:p w14:paraId="37C57898" w14:textId="77777777" w:rsidR="00C874D3" w:rsidRDefault="00C874D3" w:rsidP="00810337">
      <w:pPr>
        <w:spacing w:line="360" w:lineRule="auto"/>
        <w:jc w:val="both"/>
        <w:rPr>
          <w:rFonts w:ascii="Optima" w:hAnsi="Optima"/>
          <w:sz w:val="28"/>
          <w:szCs w:val="28"/>
        </w:rPr>
      </w:pPr>
    </w:p>
    <w:p w14:paraId="30FEF847" w14:textId="77777777" w:rsidR="00810337" w:rsidRDefault="00810337" w:rsidP="00810337">
      <w:pPr>
        <w:spacing w:line="360" w:lineRule="auto"/>
        <w:jc w:val="both"/>
        <w:rPr>
          <w:rFonts w:ascii="Optima" w:hAnsi="Optima"/>
          <w:sz w:val="28"/>
          <w:szCs w:val="28"/>
        </w:rPr>
      </w:pPr>
    </w:p>
    <w:p w14:paraId="2C98589F" w14:textId="77777777" w:rsidR="00810337" w:rsidRDefault="00810337" w:rsidP="00810337">
      <w:pPr>
        <w:spacing w:line="360" w:lineRule="auto"/>
        <w:jc w:val="both"/>
        <w:rPr>
          <w:rFonts w:ascii="Optima" w:hAnsi="Optima"/>
          <w:sz w:val="28"/>
          <w:szCs w:val="28"/>
        </w:rPr>
      </w:pPr>
    </w:p>
    <w:p w14:paraId="0955E930" w14:textId="77777777" w:rsidR="00810337" w:rsidRDefault="00810337" w:rsidP="00810337">
      <w:pPr>
        <w:spacing w:line="360" w:lineRule="auto"/>
        <w:jc w:val="both"/>
        <w:rPr>
          <w:rFonts w:ascii="Optima" w:hAnsi="Optima"/>
          <w:sz w:val="28"/>
          <w:szCs w:val="28"/>
        </w:rPr>
      </w:pPr>
    </w:p>
    <w:p w14:paraId="4FF67C6F" w14:textId="77777777" w:rsidR="00810337" w:rsidRDefault="00810337" w:rsidP="00810337">
      <w:pPr>
        <w:spacing w:line="360" w:lineRule="auto"/>
        <w:jc w:val="both"/>
        <w:rPr>
          <w:rFonts w:ascii="Optima" w:hAnsi="Optima"/>
          <w:sz w:val="28"/>
          <w:szCs w:val="28"/>
        </w:rPr>
      </w:pPr>
    </w:p>
    <w:p w14:paraId="1C4FD8E8" w14:textId="77777777" w:rsidR="00810337" w:rsidRDefault="00810337" w:rsidP="00810337">
      <w:pPr>
        <w:spacing w:line="360" w:lineRule="auto"/>
        <w:jc w:val="both"/>
        <w:rPr>
          <w:rFonts w:ascii="Optima" w:hAnsi="Optima"/>
          <w:sz w:val="28"/>
          <w:szCs w:val="28"/>
        </w:rPr>
      </w:pPr>
    </w:p>
    <w:p w14:paraId="1E7C5AED" w14:textId="77777777" w:rsidR="00C874D3" w:rsidRPr="00C874D3" w:rsidRDefault="00C874D3" w:rsidP="00810337">
      <w:pPr>
        <w:pStyle w:val="Heading3"/>
        <w:spacing w:line="360" w:lineRule="auto"/>
        <w:rPr>
          <w:rFonts w:ascii="Optima" w:hAnsi="Optima"/>
          <w:color w:val="auto"/>
        </w:rPr>
      </w:pPr>
      <w:r w:rsidRPr="00C874D3">
        <w:rPr>
          <w:rStyle w:val="Strong"/>
          <w:rFonts w:ascii="Optima" w:hAnsi="Optima"/>
          <w:color w:val="auto"/>
        </w:rPr>
        <w:lastRenderedPageBreak/>
        <w:t>1.1 Motivation</w:t>
      </w:r>
    </w:p>
    <w:p w14:paraId="23B8FA0F" w14:textId="392E9BE2" w:rsidR="00C874D3" w:rsidRPr="00C874D3" w:rsidRDefault="00C874D3" w:rsidP="00810337">
      <w:pPr>
        <w:spacing w:before="100" w:beforeAutospacing="1" w:after="100" w:afterAutospacing="1" w:line="360" w:lineRule="auto"/>
        <w:jc w:val="both"/>
        <w:rPr>
          <w:rFonts w:ascii="Optima" w:hAnsi="Optima"/>
        </w:rPr>
      </w:pPr>
      <w:r w:rsidRPr="00C874D3">
        <w:rPr>
          <w:rFonts w:ascii="Optima" w:hAnsi="Optima"/>
        </w:rPr>
        <w:t>The identification of tumor-specific antigens (TSAs) remains a cornerstone in the development of effective and personalized cancer immunotherapies. TSAs</w:t>
      </w:r>
      <w:r w:rsidR="00D30EC2">
        <w:rPr>
          <w:rFonts w:ascii="Optima" w:hAnsi="Optima"/>
        </w:rPr>
        <w:t xml:space="preserve"> </w:t>
      </w:r>
      <w:r w:rsidRPr="00C874D3">
        <w:rPr>
          <w:rFonts w:ascii="Optima" w:hAnsi="Optima"/>
        </w:rPr>
        <w:t>molecular signatures uniquely or predominantly expressed in tumor cells</w:t>
      </w:r>
      <w:r w:rsidR="00D30EC2">
        <w:rPr>
          <w:rFonts w:ascii="Optima" w:hAnsi="Optima"/>
        </w:rPr>
        <w:t xml:space="preserve"> </w:t>
      </w:r>
      <w:r w:rsidRPr="00C874D3">
        <w:rPr>
          <w:rFonts w:ascii="Optima" w:hAnsi="Optima"/>
        </w:rPr>
        <w:t>are critical for the precise targeting of malignant cells by the immune system while sparing healthy tissue. Despite the promise of neoantigen-based therapies, traditional discovery approaches often focus narrowly on somatic mutations derived from short-read sequencing data, overlooking a wide spectrum of non-canonical sources of antigenicity.</w:t>
      </w:r>
    </w:p>
    <w:p w14:paraId="0A5DE1A0" w14:textId="5F340A06" w:rsidR="00C874D3" w:rsidRPr="00C874D3" w:rsidRDefault="00C874D3" w:rsidP="00810337">
      <w:pPr>
        <w:spacing w:before="100" w:beforeAutospacing="1" w:after="100" w:afterAutospacing="1" w:line="360" w:lineRule="auto"/>
        <w:jc w:val="both"/>
        <w:rPr>
          <w:rFonts w:ascii="Optima" w:hAnsi="Optima"/>
        </w:rPr>
      </w:pPr>
      <w:r w:rsidRPr="00C874D3">
        <w:rPr>
          <w:rFonts w:ascii="Optima" w:hAnsi="Optima"/>
        </w:rPr>
        <w:t xml:space="preserve">Recent advances in high-throughput sequencing and mass spectrometry have opened new avenues for the systematic exploration of transcriptomic and proteomic alterations in cancer. </w:t>
      </w:r>
      <w:proofErr w:type="gramStart"/>
      <w:r w:rsidRPr="00C874D3">
        <w:rPr>
          <w:rFonts w:ascii="Optima" w:hAnsi="Optima"/>
        </w:rPr>
        <w:t>In particular, long-read</w:t>
      </w:r>
      <w:proofErr w:type="gramEnd"/>
      <w:r w:rsidRPr="00C874D3">
        <w:rPr>
          <w:rFonts w:ascii="Optima" w:hAnsi="Optima"/>
        </w:rPr>
        <w:t xml:space="preserve"> RNA sequencing technologies enable the identification of full-length transcript isoforms, gene fusions, intron retention events, and transposable element activation</w:t>
      </w:r>
      <w:r w:rsidR="00441463">
        <w:rPr>
          <w:rFonts w:ascii="Optima" w:hAnsi="Optima"/>
        </w:rPr>
        <w:t xml:space="preserve">, </w:t>
      </w:r>
      <w:r w:rsidRPr="00C874D3">
        <w:rPr>
          <w:rFonts w:ascii="Optima" w:hAnsi="Optima"/>
        </w:rPr>
        <w:t xml:space="preserve">many of which generate previously unannotated open reading frames with the potential to be immunogenic. When combined with short-read RNA-seq, whole-exome sequencing (WES), and </w:t>
      </w:r>
      <w:proofErr w:type="spellStart"/>
      <w:r w:rsidRPr="00C874D3">
        <w:rPr>
          <w:rFonts w:ascii="Optima" w:hAnsi="Optima"/>
        </w:rPr>
        <w:t>immunopeptidomics</w:t>
      </w:r>
      <w:proofErr w:type="spellEnd"/>
      <w:r w:rsidRPr="00C874D3">
        <w:rPr>
          <w:rFonts w:ascii="Optima" w:hAnsi="Optima"/>
        </w:rPr>
        <w:t>, this expanded view of the cancer transcriptome can significantly increase the breadth and accuracy of TSA discovery.</w:t>
      </w:r>
    </w:p>
    <w:p w14:paraId="4EA5783D" w14:textId="77777777" w:rsidR="00C874D3" w:rsidRPr="00C874D3" w:rsidRDefault="00C874D3" w:rsidP="00810337">
      <w:pPr>
        <w:spacing w:before="100" w:beforeAutospacing="1" w:after="100" w:afterAutospacing="1" w:line="360" w:lineRule="auto"/>
        <w:jc w:val="both"/>
        <w:rPr>
          <w:rFonts w:ascii="Optima" w:hAnsi="Optima"/>
        </w:rPr>
      </w:pPr>
      <w:r w:rsidRPr="00C874D3">
        <w:rPr>
          <w:rFonts w:ascii="Optima" w:hAnsi="Optima"/>
        </w:rPr>
        <w:t xml:space="preserve">However, the integration of multi-omics data to systematically prioritize antigens remains a computational challenge. There is a critical need for robust, scalable, and reproducible pipelines that can harmonize these diverse data types, incorporate patient-specific HLA context, and interface with existing tools for peptide-MHC binding prediction. Furthermore, the identification of which aberrantly expressed peptides are </w:t>
      </w:r>
      <w:proofErr w:type="gramStart"/>
      <w:r w:rsidRPr="00C874D3">
        <w:rPr>
          <w:rFonts w:ascii="Optima" w:hAnsi="Optima"/>
        </w:rPr>
        <w:t>actually presented</w:t>
      </w:r>
      <w:proofErr w:type="gramEnd"/>
      <w:r w:rsidRPr="00C874D3">
        <w:rPr>
          <w:rFonts w:ascii="Optima" w:hAnsi="Optima"/>
        </w:rPr>
        <w:t xml:space="preserve"> on the cell surface by MHC molecules requires specialized mass spectrometry workflows and downstream analysis.</w:t>
      </w:r>
    </w:p>
    <w:p w14:paraId="678E9409" w14:textId="3E40EFAF" w:rsidR="00DF6494" w:rsidRPr="00810337" w:rsidRDefault="00C874D3" w:rsidP="00810337">
      <w:pPr>
        <w:spacing w:before="100" w:beforeAutospacing="1" w:after="100" w:afterAutospacing="1" w:line="360" w:lineRule="auto"/>
        <w:jc w:val="both"/>
        <w:rPr>
          <w:rFonts w:ascii="Optima" w:hAnsi="Optima"/>
        </w:rPr>
      </w:pPr>
      <w:r w:rsidRPr="00C874D3">
        <w:rPr>
          <w:rFonts w:ascii="Optima" w:hAnsi="Optima"/>
        </w:rPr>
        <w:t xml:space="preserve">This project is motivated by the desire to develop a comprehensive computational framework that leverages cutting-edge sequencing and proteomics technologies to enable precise, patient-tailored antigen discovery. By building a modular and reproducible pipeline that integrates long-read and short-read transcriptomics, WES, </w:t>
      </w:r>
      <w:proofErr w:type="spellStart"/>
      <w:r w:rsidRPr="00C874D3">
        <w:rPr>
          <w:rFonts w:ascii="Optima" w:hAnsi="Optima"/>
        </w:rPr>
        <w:t>immunopeptidomics</w:t>
      </w:r>
      <w:proofErr w:type="spellEnd"/>
      <w:r w:rsidRPr="00C874D3">
        <w:rPr>
          <w:rFonts w:ascii="Optima" w:hAnsi="Optima"/>
        </w:rPr>
        <w:t xml:space="preserve">, and </w:t>
      </w:r>
      <w:r w:rsidRPr="00C874D3">
        <w:rPr>
          <w:rFonts w:ascii="Optima" w:hAnsi="Optima"/>
        </w:rPr>
        <w:lastRenderedPageBreak/>
        <w:t>HLA typing, this work aims to push the boundaries of antigen prediction in cancer and accelerate the path toward personalized T cell–based immunotherapies.</w:t>
      </w:r>
    </w:p>
    <w:p w14:paraId="04BC1362" w14:textId="77777777" w:rsidR="00D30EC2" w:rsidRPr="00D30EC2" w:rsidRDefault="00D30EC2" w:rsidP="00810337">
      <w:pPr>
        <w:pStyle w:val="Heading3"/>
        <w:spacing w:line="360" w:lineRule="auto"/>
        <w:rPr>
          <w:rFonts w:ascii="Optima" w:hAnsi="Optima"/>
          <w:color w:val="auto"/>
        </w:rPr>
      </w:pPr>
      <w:r w:rsidRPr="00D30EC2">
        <w:rPr>
          <w:rStyle w:val="Strong"/>
          <w:rFonts w:ascii="Optima" w:hAnsi="Optima"/>
          <w:color w:val="auto"/>
        </w:rPr>
        <w:t>1.2 Objectives</w:t>
      </w:r>
    </w:p>
    <w:p w14:paraId="3E404EE0" w14:textId="2F5A7644" w:rsidR="00D30EC2" w:rsidRPr="00D30EC2" w:rsidRDefault="00D30EC2" w:rsidP="00810337">
      <w:pPr>
        <w:spacing w:before="100" w:beforeAutospacing="1" w:after="100" w:afterAutospacing="1" w:line="360" w:lineRule="auto"/>
        <w:rPr>
          <w:rFonts w:ascii="Optima" w:hAnsi="Optima"/>
        </w:rPr>
      </w:pPr>
      <w:r w:rsidRPr="00D30EC2">
        <w:rPr>
          <w:rFonts w:ascii="Optima" w:hAnsi="Optima"/>
        </w:rPr>
        <w:t>The overarching goal of this thesis is to develop and validate a comprehensive computational workflow for the discovery and prioritization of tumor-specific antigens (TSAs) using a multi-omics approach. This platform is designed to integrate diverse data modalities</w:t>
      </w:r>
      <w:r>
        <w:rPr>
          <w:rFonts w:ascii="Optima" w:hAnsi="Optima"/>
        </w:rPr>
        <w:t xml:space="preserve"> </w:t>
      </w:r>
      <w:r w:rsidRPr="00D30EC2">
        <w:rPr>
          <w:rFonts w:ascii="Optima" w:hAnsi="Optima"/>
        </w:rPr>
        <w:t xml:space="preserve">including short- and long-read transcriptomics, whole-exome sequencing (WES), and </w:t>
      </w:r>
      <w:proofErr w:type="spellStart"/>
      <w:r w:rsidRPr="00D30EC2">
        <w:rPr>
          <w:rFonts w:ascii="Optima" w:hAnsi="Optima"/>
        </w:rPr>
        <w:t>immunopeptidomics</w:t>
      </w:r>
      <w:proofErr w:type="spellEnd"/>
      <w:r>
        <w:rPr>
          <w:rFonts w:ascii="Optima" w:hAnsi="Optima"/>
        </w:rPr>
        <w:t xml:space="preserve"> </w:t>
      </w:r>
      <w:r w:rsidRPr="00D30EC2">
        <w:rPr>
          <w:rFonts w:ascii="Optima" w:hAnsi="Optima"/>
        </w:rPr>
        <w:t>to systematically identify, characterize, and rank candidate antigens relevant for T cell–based cancer immunotherapy.</w:t>
      </w:r>
    </w:p>
    <w:p w14:paraId="441EAAA9" w14:textId="77777777" w:rsidR="00D30EC2" w:rsidRPr="00D30EC2" w:rsidRDefault="00D30EC2" w:rsidP="00810337">
      <w:pPr>
        <w:spacing w:before="100" w:beforeAutospacing="1" w:after="100" w:afterAutospacing="1" w:line="360" w:lineRule="auto"/>
        <w:rPr>
          <w:rFonts w:ascii="Optima" w:hAnsi="Optima"/>
        </w:rPr>
      </w:pPr>
      <w:r w:rsidRPr="00D30EC2">
        <w:rPr>
          <w:rFonts w:ascii="Optima" w:hAnsi="Optima"/>
        </w:rPr>
        <w:t>The specific objectives are as follows:</w:t>
      </w:r>
    </w:p>
    <w:p w14:paraId="6785F394" w14:textId="77777777" w:rsidR="00D30EC2" w:rsidRPr="00D30EC2" w:rsidRDefault="00D30EC2" w:rsidP="00810337">
      <w:pPr>
        <w:numPr>
          <w:ilvl w:val="0"/>
          <w:numId w:val="7"/>
        </w:numPr>
        <w:spacing w:before="100" w:beforeAutospacing="1" w:after="100" w:afterAutospacing="1" w:line="360" w:lineRule="auto"/>
        <w:rPr>
          <w:rFonts w:ascii="Optima" w:hAnsi="Optima"/>
        </w:rPr>
      </w:pPr>
      <w:r w:rsidRPr="00D30EC2">
        <w:rPr>
          <w:rStyle w:val="Strong"/>
          <w:rFonts w:ascii="Optima" w:hAnsi="Optima"/>
        </w:rPr>
        <w:t>To develop a modular and reproducible computational workflow</w:t>
      </w:r>
      <w:r w:rsidRPr="00D30EC2">
        <w:rPr>
          <w:rFonts w:ascii="Optima" w:hAnsi="Optima"/>
        </w:rPr>
        <w:t xml:space="preserve"> that incorporates:</w:t>
      </w:r>
    </w:p>
    <w:p w14:paraId="18DE5AF8"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t>Short- and long-read RNA sequencing</w:t>
      </w:r>
      <w:r w:rsidRPr="00D30EC2">
        <w:rPr>
          <w:rFonts w:ascii="Optima" w:hAnsi="Optima"/>
        </w:rPr>
        <w:t xml:space="preserve"> to uncover canonical and non-canonical transcriptomic alterations, such as novel isoforms, gene fusions, intron retention events, and activation of transposable elements.</w:t>
      </w:r>
    </w:p>
    <w:p w14:paraId="2554ACA5"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t>Whole-exome sequencing</w:t>
      </w:r>
      <w:r w:rsidRPr="00D30EC2">
        <w:rPr>
          <w:rFonts w:ascii="Optima" w:hAnsi="Optima"/>
        </w:rPr>
        <w:t xml:space="preserve"> to identify somatic mutations contributing to neoantigen formation.</w:t>
      </w:r>
    </w:p>
    <w:p w14:paraId="3C6FF388"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t xml:space="preserve">Mass spectrometry–based </w:t>
      </w:r>
      <w:proofErr w:type="spellStart"/>
      <w:r w:rsidRPr="00D30EC2">
        <w:rPr>
          <w:rStyle w:val="Strong"/>
          <w:rFonts w:ascii="Optima" w:hAnsi="Optima"/>
        </w:rPr>
        <w:t>immunopeptidomics</w:t>
      </w:r>
      <w:proofErr w:type="spellEnd"/>
      <w:r w:rsidRPr="00D30EC2">
        <w:rPr>
          <w:rFonts w:ascii="Optima" w:hAnsi="Optima"/>
        </w:rPr>
        <w:t xml:space="preserve"> to validate the actual presentation of candidate peptides by MHC molecules.</w:t>
      </w:r>
    </w:p>
    <w:p w14:paraId="2DDE8E16"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t>HLA typing and binding prediction tools</w:t>
      </w:r>
      <w:r w:rsidRPr="00D30EC2">
        <w:rPr>
          <w:rFonts w:ascii="Optima" w:hAnsi="Optima"/>
        </w:rPr>
        <w:t xml:space="preserve"> to assess the immunogenic potential of candidate peptides in a patient-specific context.</w:t>
      </w:r>
    </w:p>
    <w:p w14:paraId="4DFDA820" w14:textId="77777777" w:rsidR="00D30EC2" w:rsidRPr="00D30EC2" w:rsidRDefault="00D30EC2" w:rsidP="00810337">
      <w:pPr>
        <w:numPr>
          <w:ilvl w:val="0"/>
          <w:numId w:val="7"/>
        </w:numPr>
        <w:spacing w:before="100" w:beforeAutospacing="1" w:after="100" w:afterAutospacing="1" w:line="360" w:lineRule="auto"/>
        <w:rPr>
          <w:rFonts w:ascii="Optima" w:hAnsi="Optima"/>
        </w:rPr>
      </w:pPr>
      <w:r w:rsidRPr="00D30EC2">
        <w:rPr>
          <w:rStyle w:val="Strong"/>
          <w:rFonts w:ascii="Optima" w:hAnsi="Optima"/>
        </w:rPr>
        <w:t>To implement machine learning and peptide-MHC prediction tools</w:t>
      </w:r>
      <w:r w:rsidRPr="00D30EC2">
        <w:rPr>
          <w:rFonts w:ascii="Optima" w:hAnsi="Optima"/>
        </w:rPr>
        <w:t xml:space="preserve"> (e.g., </w:t>
      </w:r>
      <w:proofErr w:type="spellStart"/>
      <w:r w:rsidRPr="00D30EC2">
        <w:rPr>
          <w:rFonts w:ascii="Optima" w:hAnsi="Optima"/>
        </w:rPr>
        <w:t>NetMHCpan</w:t>
      </w:r>
      <w:proofErr w:type="spellEnd"/>
      <w:r w:rsidRPr="00D30EC2">
        <w:rPr>
          <w:rFonts w:ascii="Optima" w:hAnsi="Optima"/>
        </w:rPr>
        <w:t xml:space="preserve">, </w:t>
      </w:r>
      <w:proofErr w:type="spellStart"/>
      <w:r w:rsidRPr="00D30EC2">
        <w:rPr>
          <w:rFonts w:ascii="Optima" w:hAnsi="Optima"/>
        </w:rPr>
        <w:t>BigMHC</w:t>
      </w:r>
      <w:proofErr w:type="spellEnd"/>
      <w:r w:rsidRPr="00D30EC2">
        <w:rPr>
          <w:rFonts w:ascii="Optima" w:hAnsi="Optima"/>
        </w:rPr>
        <w:t xml:space="preserve">, </w:t>
      </w:r>
      <w:proofErr w:type="spellStart"/>
      <w:r w:rsidRPr="00D30EC2">
        <w:rPr>
          <w:rFonts w:ascii="Optima" w:hAnsi="Optima"/>
        </w:rPr>
        <w:t>HLAthena</w:t>
      </w:r>
      <w:proofErr w:type="spellEnd"/>
      <w:r w:rsidRPr="00D30EC2">
        <w:rPr>
          <w:rFonts w:ascii="Optima" w:hAnsi="Optima"/>
        </w:rPr>
        <w:t xml:space="preserve">, and </w:t>
      </w:r>
      <w:proofErr w:type="spellStart"/>
      <w:r w:rsidRPr="00D30EC2">
        <w:rPr>
          <w:rFonts w:ascii="Optima" w:hAnsi="Optima"/>
        </w:rPr>
        <w:t>HLApollo</w:t>
      </w:r>
      <w:proofErr w:type="spellEnd"/>
      <w:r w:rsidRPr="00D30EC2">
        <w:rPr>
          <w:rFonts w:ascii="Optima" w:hAnsi="Optima"/>
        </w:rPr>
        <w:t>) for ranking and filtering antigen candidates based on binding affinity, expression levels, and mass spectrometry evidence.</w:t>
      </w:r>
    </w:p>
    <w:p w14:paraId="1727AE11" w14:textId="77777777" w:rsidR="00D30EC2" w:rsidRPr="00D30EC2" w:rsidRDefault="00D30EC2" w:rsidP="00810337">
      <w:pPr>
        <w:numPr>
          <w:ilvl w:val="0"/>
          <w:numId w:val="7"/>
        </w:numPr>
        <w:spacing w:before="100" w:beforeAutospacing="1" w:after="100" w:afterAutospacing="1" w:line="360" w:lineRule="auto"/>
        <w:rPr>
          <w:rFonts w:ascii="Optima" w:hAnsi="Optima"/>
        </w:rPr>
      </w:pPr>
      <w:r w:rsidRPr="00D30EC2">
        <w:rPr>
          <w:rStyle w:val="Strong"/>
          <w:rFonts w:ascii="Optima" w:hAnsi="Optima"/>
        </w:rPr>
        <w:t>To apply the computational platform across multiple cancer types and disease settings</w:t>
      </w:r>
      <w:r w:rsidRPr="00D30EC2">
        <w:rPr>
          <w:rFonts w:ascii="Optima" w:hAnsi="Optima"/>
        </w:rPr>
        <w:t>, with a particular focus on:</w:t>
      </w:r>
    </w:p>
    <w:p w14:paraId="684D7EDE"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lastRenderedPageBreak/>
        <w:t>Hematologic malignancies</w:t>
      </w:r>
      <w:r w:rsidRPr="00D30EC2">
        <w:rPr>
          <w:rFonts w:ascii="Optima" w:hAnsi="Optima"/>
        </w:rPr>
        <w:t>, where clonal heterogeneity and aberrant splicing are common.</w:t>
      </w:r>
    </w:p>
    <w:p w14:paraId="0008E970" w14:textId="77777777" w:rsidR="00D30EC2" w:rsidRPr="00D30EC2" w:rsidRDefault="00D30EC2" w:rsidP="00810337">
      <w:pPr>
        <w:numPr>
          <w:ilvl w:val="1"/>
          <w:numId w:val="7"/>
        </w:numPr>
        <w:spacing w:before="100" w:beforeAutospacing="1" w:after="100" w:afterAutospacing="1" w:line="360" w:lineRule="auto"/>
        <w:rPr>
          <w:rFonts w:ascii="Optima" w:hAnsi="Optima"/>
        </w:rPr>
      </w:pPr>
      <w:r w:rsidRPr="00D30EC2">
        <w:rPr>
          <w:rStyle w:val="Strong"/>
          <w:rFonts w:ascii="Optima" w:hAnsi="Optima"/>
        </w:rPr>
        <w:t>Solid tumors</w:t>
      </w:r>
      <w:r w:rsidRPr="00D30EC2">
        <w:rPr>
          <w:rFonts w:ascii="Optima" w:hAnsi="Optima"/>
        </w:rPr>
        <w:t>, where the tumor microenvironment and antigen presentation landscape are more complex.</w:t>
      </w:r>
    </w:p>
    <w:p w14:paraId="45EA88CE" w14:textId="77777777" w:rsidR="00D30EC2" w:rsidRPr="00D30EC2" w:rsidRDefault="00D30EC2" w:rsidP="00810337">
      <w:pPr>
        <w:numPr>
          <w:ilvl w:val="0"/>
          <w:numId w:val="7"/>
        </w:numPr>
        <w:spacing w:before="100" w:beforeAutospacing="1" w:after="100" w:afterAutospacing="1" w:line="360" w:lineRule="auto"/>
        <w:rPr>
          <w:rFonts w:ascii="Optima" w:hAnsi="Optima"/>
        </w:rPr>
      </w:pPr>
      <w:r w:rsidRPr="00D30EC2">
        <w:rPr>
          <w:rStyle w:val="Strong"/>
          <w:rFonts w:ascii="Optima" w:hAnsi="Optima"/>
        </w:rPr>
        <w:t>To benchmark the pipeline against existing tools and public datasets</w:t>
      </w:r>
      <w:r w:rsidRPr="00D30EC2">
        <w:rPr>
          <w:rFonts w:ascii="Optima" w:hAnsi="Optima"/>
        </w:rPr>
        <w:t>, evaluating its ability to detect known antigens and uncover novel ones with therapeutic potential.</w:t>
      </w:r>
    </w:p>
    <w:p w14:paraId="518F1523" w14:textId="77777777" w:rsidR="00D30EC2" w:rsidRPr="00D30EC2" w:rsidRDefault="00D30EC2" w:rsidP="00810337">
      <w:pPr>
        <w:numPr>
          <w:ilvl w:val="0"/>
          <w:numId w:val="7"/>
        </w:numPr>
        <w:spacing w:before="100" w:beforeAutospacing="1" w:after="100" w:afterAutospacing="1" w:line="360" w:lineRule="auto"/>
        <w:rPr>
          <w:rFonts w:ascii="Optima" w:hAnsi="Optima"/>
        </w:rPr>
      </w:pPr>
      <w:r w:rsidRPr="00D30EC2">
        <w:rPr>
          <w:rStyle w:val="Strong"/>
          <w:rFonts w:ascii="Optima" w:hAnsi="Optima"/>
        </w:rPr>
        <w:t>To promote reproducibility and scalability</w:t>
      </w:r>
      <w:r w:rsidRPr="00D30EC2">
        <w:rPr>
          <w:rFonts w:ascii="Optima" w:hAnsi="Optima"/>
        </w:rPr>
        <w:t xml:space="preserve"> by containerizing the workflow and making it adaptable to different experimental setups, cohort sizes, and computational infrastructures.</w:t>
      </w:r>
    </w:p>
    <w:p w14:paraId="792AB26F" w14:textId="77777777" w:rsidR="00D30EC2" w:rsidRPr="00D30EC2" w:rsidRDefault="00D30EC2" w:rsidP="00810337">
      <w:pPr>
        <w:spacing w:before="100" w:beforeAutospacing="1" w:after="100" w:afterAutospacing="1" w:line="360" w:lineRule="auto"/>
        <w:rPr>
          <w:rFonts w:ascii="Optima" w:hAnsi="Optima"/>
        </w:rPr>
      </w:pPr>
      <w:r w:rsidRPr="00D30EC2">
        <w:rPr>
          <w:rFonts w:ascii="Optima" w:hAnsi="Optima"/>
        </w:rPr>
        <w:t>Ultimately, this project aims to create a robust antigen discovery framework that enhances our ability to identify clinically actionable TSAs and supports the development of personalized immunotherapeutic strategies.</w:t>
      </w:r>
    </w:p>
    <w:p w14:paraId="43077ED7" w14:textId="77777777" w:rsidR="00810337" w:rsidRPr="00810337" w:rsidRDefault="00810337" w:rsidP="00810337">
      <w:pPr>
        <w:pStyle w:val="Heading3"/>
        <w:spacing w:line="360" w:lineRule="auto"/>
        <w:rPr>
          <w:rFonts w:ascii="Optima" w:hAnsi="Optima"/>
          <w:color w:val="auto"/>
          <w:sz w:val="24"/>
          <w:szCs w:val="24"/>
        </w:rPr>
      </w:pPr>
      <w:r w:rsidRPr="00810337">
        <w:rPr>
          <w:rStyle w:val="Strong"/>
          <w:rFonts w:ascii="Optima" w:hAnsi="Optima"/>
          <w:color w:val="auto"/>
          <w:sz w:val="24"/>
          <w:szCs w:val="24"/>
        </w:rPr>
        <w:t>1.3 Hypotheses</w:t>
      </w:r>
    </w:p>
    <w:p w14:paraId="1199D04E" w14:textId="77777777" w:rsidR="00810337" w:rsidRPr="00810337" w:rsidRDefault="00810337" w:rsidP="00810337">
      <w:pPr>
        <w:spacing w:before="100" w:beforeAutospacing="1" w:after="100" w:afterAutospacing="1" w:line="360" w:lineRule="auto"/>
        <w:rPr>
          <w:rFonts w:ascii="Optima" w:hAnsi="Optima"/>
        </w:rPr>
      </w:pPr>
      <w:r w:rsidRPr="00810337">
        <w:rPr>
          <w:rFonts w:ascii="Optima" w:hAnsi="Optima"/>
        </w:rPr>
        <w:t>The development and application of a comprehensive, multi-omics computational workflow will enhance the discovery of tumor-specific antigens (TSAs) by capturing a broader spectrum of transcriptomic and proteomic alterations in cancer. This thesis is based on the following central hypotheses:</w:t>
      </w:r>
    </w:p>
    <w:p w14:paraId="54D8FDC7"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Integrating long-read transcriptomics with short-read RNA sequencing and WES improves the detection of novel and non-canonical transcript variants</w:t>
      </w:r>
      <w:r w:rsidRPr="00810337">
        <w:rPr>
          <w:rFonts w:ascii="Optima" w:hAnsi="Optima"/>
        </w:rPr>
        <w:t>—such as alternative splicing events, gene fusions, retained introns, and transposable element–derived transcripts—that are often missed by traditional short-read approaches but may contribute significantly to the tumor antigen landscape.</w:t>
      </w:r>
    </w:p>
    <w:p w14:paraId="238C9309"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Non-canonical transcripts contribute a substantial and underexplored source of immunogenic peptides</w:t>
      </w:r>
      <w:r w:rsidRPr="00810337">
        <w:rPr>
          <w:rFonts w:ascii="Optima" w:hAnsi="Optima"/>
        </w:rPr>
        <w:t>, and their inclusion in antigen discovery pipelines will expand the pool of actionable targets for immunotherapy.</w:t>
      </w:r>
    </w:p>
    <w:p w14:paraId="62F18EA5"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 xml:space="preserve">The integration of </w:t>
      </w:r>
      <w:proofErr w:type="spellStart"/>
      <w:r w:rsidRPr="00810337">
        <w:rPr>
          <w:rStyle w:val="Strong"/>
          <w:rFonts w:ascii="Optima" w:hAnsi="Optima"/>
        </w:rPr>
        <w:t>immunopeptidomics</w:t>
      </w:r>
      <w:proofErr w:type="spellEnd"/>
      <w:r w:rsidRPr="00810337">
        <w:rPr>
          <w:rStyle w:val="Strong"/>
          <w:rFonts w:ascii="Optima" w:hAnsi="Optima"/>
        </w:rPr>
        <w:t xml:space="preserve"> data with transcriptomic and genomic information enables the identification of peptides that are not only predicted to </w:t>
      </w:r>
      <w:r w:rsidRPr="00810337">
        <w:rPr>
          <w:rStyle w:val="Strong"/>
          <w:rFonts w:ascii="Optima" w:hAnsi="Optima"/>
        </w:rPr>
        <w:lastRenderedPageBreak/>
        <w:t>be immunogenic but are also empirically validated as presented on tumor cell surfaces</w:t>
      </w:r>
      <w:r w:rsidRPr="00810337">
        <w:rPr>
          <w:rFonts w:ascii="Optima" w:hAnsi="Optima"/>
        </w:rPr>
        <w:t>, thereby increasing confidence in their therapeutic relevance.</w:t>
      </w:r>
    </w:p>
    <w:p w14:paraId="67FA29A1"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Patient-specific HLA typing and binding prediction tools can effectively stratify candidate antigens</w:t>
      </w:r>
      <w:r w:rsidRPr="00810337">
        <w:rPr>
          <w:rFonts w:ascii="Optima" w:hAnsi="Optima"/>
        </w:rPr>
        <w:t xml:space="preserve"> based on their likelihood of presentation in an HLA-restricted manner, improving the precision of antigen selection for downstream therapeutic development.</w:t>
      </w:r>
    </w:p>
    <w:p w14:paraId="031BEF97"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The application of this workflow across diverse cancer types will reveal both shared and disease-specific antigenic features</w:t>
      </w:r>
      <w:r w:rsidRPr="00810337">
        <w:rPr>
          <w:rFonts w:ascii="Optima" w:hAnsi="Optima"/>
        </w:rPr>
        <w:t>, providing insights into tumor biology and guiding the design of both individualized and broadly applicable immunotherapies.</w:t>
      </w:r>
    </w:p>
    <w:p w14:paraId="61C32F1F" w14:textId="77777777" w:rsidR="00810337" w:rsidRPr="00810337" w:rsidRDefault="00810337" w:rsidP="00810337">
      <w:pPr>
        <w:numPr>
          <w:ilvl w:val="0"/>
          <w:numId w:val="8"/>
        </w:numPr>
        <w:spacing w:before="100" w:beforeAutospacing="1" w:after="100" w:afterAutospacing="1" w:line="360" w:lineRule="auto"/>
        <w:rPr>
          <w:rFonts w:ascii="Optima" w:hAnsi="Optima"/>
        </w:rPr>
      </w:pPr>
      <w:r w:rsidRPr="00810337">
        <w:rPr>
          <w:rStyle w:val="Strong"/>
          <w:rFonts w:ascii="Optima" w:hAnsi="Optima"/>
        </w:rPr>
        <w:t>A scalable and reproducible computational framework, built using modular components and containerized workflows, will facilitate the widespread adoption and adaptation of this pipeline in both research and clinical settings.</w:t>
      </w:r>
    </w:p>
    <w:p w14:paraId="17F3AC1B" w14:textId="77777777" w:rsidR="00810337" w:rsidRPr="00810337" w:rsidRDefault="00810337" w:rsidP="00810337">
      <w:pPr>
        <w:spacing w:before="100" w:beforeAutospacing="1" w:after="100" w:afterAutospacing="1" w:line="360" w:lineRule="auto"/>
        <w:rPr>
          <w:rFonts w:ascii="Optima" w:hAnsi="Optima"/>
        </w:rPr>
      </w:pPr>
      <w:r w:rsidRPr="00810337">
        <w:rPr>
          <w:rFonts w:ascii="Optima" w:hAnsi="Optima"/>
        </w:rPr>
        <w:t>These hypotheses collectively support the premise that a multi-layered, data-driven approach to antigen discovery can overcome current limitations in the field and lead to the identification of novel targets for effective cancer immunotherapy.</w:t>
      </w:r>
    </w:p>
    <w:p w14:paraId="096EF9EF" w14:textId="77777777" w:rsidR="00DF6494" w:rsidRPr="003B5E15" w:rsidRDefault="00DF6494" w:rsidP="003B5E15">
      <w:pPr>
        <w:spacing w:line="360" w:lineRule="auto"/>
        <w:jc w:val="both"/>
        <w:rPr>
          <w:rFonts w:ascii="Optima" w:hAnsi="Optima"/>
          <w:sz w:val="28"/>
          <w:szCs w:val="28"/>
        </w:rPr>
      </w:pPr>
    </w:p>
    <w:p w14:paraId="4BBCD6DA" w14:textId="77777777" w:rsidR="00DF6494" w:rsidRPr="003B5E15" w:rsidRDefault="00DF6494" w:rsidP="003B5E15">
      <w:pPr>
        <w:spacing w:line="360" w:lineRule="auto"/>
        <w:jc w:val="both"/>
        <w:rPr>
          <w:rFonts w:ascii="Optima" w:hAnsi="Optima"/>
          <w:sz w:val="28"/>
          <w:szCs w:val="28"/>
        </w:rPr>
      </w:pPr>
    </w:p>
    <w:p w14:paraId="486C43D6" w14:textId="77777777" w:rsidR="00DF6494" w:rsidRPr="003B5E15" w:rsidRDefault="00DF6494" w:rsidP="003B5E15">
      <w:pPr>
        <w:spacing w:line="360" w:lineRule="auto"/>
        <w:jc w:val="both"/>
        <w:rPr>
          <w:rFonts w:ascii="Optima" w:hAnsi="Optima"/>
          <w:sz w:val="28"/>
          <w:szCs w:val="28"/>
        </w:rPr>
      </w:pPr>
    </w:p>
    <w:p w14:paraId="3C52D51F" w14:textId="77777777" w:rsidR="00DF6494" w:rsidRDefault="00DF6494" w:rsidP="003B5E15">
      <w:pPr>
        <w:spacing w:line="360" w:lineRule="auto"/>
        <w:jc w:val="both"/>
        <w:rPr>
          <w:rFonts w:ascii="Optima" w:hAnsi="Optima"/>
          <w:sz w:val="28"/>
          <w:szCs w:val="28"/>
        </w:rPr>
      </w:pPr>
    </w:p>
    <w:p w14:paraId="5454F2DF" w14:textId="77777777" w:rsidR="00F03251" w:rsidRDefault="00F03251" w:rsidP="003B5E15">
      <w:pPr>
        <w:spacing w:line="360" w:lineRule="auto"/>
        <w:jc w:val="both"/>
        <w:rPr>
          <w:rFonts w:ascii="Optima" w:hAnsi="Optima"/>
          <w:sz w:val="28"/>
          <w:szCs w:val="28"/>
        </w:rPr>
      </w:pPr>
    </w:p>
    <w:p w14:paraId="6431A078" w14:textId="77777777" w:rsidR="00126160" w:rsidRDefault="00126160" w:rsidP="003B5E15">
      <w:pPr>
        <w:spacing w:line="360" w:lineRule="auto"/>
        <w:jc w:val="both"/>
        <w:rPr>
          <w:rFonts w:ascii="Optima" w:hAnsi="Optima"/>
          <w:sz w:val="28"/>
          <w:szCs w:val="28"/>
        </w:rPr>
      </w:pPr>
    </w:p>
    <w:p w14:paraId="015727F5" w14:textId="77777777" w:rsidR="00126160" w:rsidRDefault="00126160" w:rsidP="003B5E15">
      <w:pPr>
        <w:spacing w:line="360" w:lineRule="auto"/>
        <w:jc w:val="both"/>
        <w:rPr>
          <w:rFonts w:ascii="Optima" w:hAnsi="Optima"/>
          <w:sz w:val="28"/>
          <w:szCs w:val="28"/>
        </w:rPr>
      </w:pPr>
    </w:p>
    <w:p w14:paraId="4FBF8497" w14:textId="77777777" w:rsidR="00126160" w:rsidRPr="003B5E15" w:rsidRDefault="00126160" w:rsidP="003B5E15">
      <w:pPr>
        <w:spacing w:line="360" w:lineRule="auto"/>
        <w:jc w:val="both"/>
        <w:rPr>
          <w:rFonts w:ascii="Optima" w:hAnsi="Optima"/>
          <w:sz w:val="28"/>
          <w:szCs w:val="28"/>
        </w:rPr>
      </w:pPr>
    </w:p>
    <w:p w14:paraId="7C209117" w14:textId="0E559EE6" w:rsidR="00DF6494" w:rsidRPr="003B5E15" w:rsidRDefault="00DF6494" w:rsidP="003B5E15">
      <w:pPr>
        <w:spacing w:line="360" w:lineRule="auto"/>
        <w:jc w:val="both"/>
        <w:rPr>
          <w:rFonts w:ascii="Optima" w:hAnsi="Optima"/>
          <w:sz w:val="28"/>
          <w:szCs w:val="28"/>
        </w:rPr>
      </w:pPr>
      <w:r w:rsidRPr="003B5E15">
        <w:rPr>
          <w:rFonts w:ascii="Optima" w:hAnsi="Optima"/>
          <w:sz w:val="28"/>
          <w:szCs w:val="28"/>
        </w:rPr>
        <w:lastRenderedPageBreak/>
        <w:t>*</w:t>
      </w:r>
      <w:proofErr w:type="gramStart"/>
      <w:r w:rsidRPr="003B5E15">
        <w:rPr>
          <w:rFonts w:ascii="Optima" w:hAnsi="Optima"/>
          <w:sz w:val="28"/>
          <w:szCs w:val="28"/>
        </w:rPr>
        <w:t>contr</w:t>
      </w:r>
      <w:r w:rsidR="00F03251">
        <w:rPr>
          <w:rFonts w:ascii="Optima" w:hAnsi="Optima"/>
          <w:sz w:val="28"/>
          <w:szCs w:val="28"/>
        </w:rPr>
        <w:t>a</w:t>
      </w:r>
      <w:proofErr w:type="gramEnd"/>
    </w:p>
    <w:p w14:paraId="0E8CFACF" w14:textId="77777777" w:rsidR="00DF6494" w:rsidRPr="003B5E15" w:rsidRDefault="00DF6494" w:rsidP="003B5E15">
      <w:pPr>
        <w:spacing w:line="360" w:lineRule="auto"/>
        <w:jc w:val="both"/>
        <w:rPr>
          <w:rFonts w:ascii="Optima" w:hAnsi="Optima"/>
          <w:sz w:val="28"/>
          <w:szCs w:val="28"/>
        </w:rPr>
      </w:pPr>
    </w:p>
    <w:p w14:paraId="7F0AFB79" w14:textId="77777777" w:rsidR="00DF6494" w:rsidRPr="003B5E15" w:rsidRDefault="00DF6494" w:rsidP="003B5E15">
      <w:pPr>
        <w:spacing w:line="360" w:lineRule="auto"/>
        <w:jc w:val="both"/>
        <w:rPr>
          <w:rFonts w:ascii="Optima" w:hAnsi="Optima"/>
          <w:sz w:val="28"/>
          <w:szCs w:val="28"/>
        </w:rPr>
      </w:pPr>
    </w:p>
    <w:p w14:paraId="333450E3" w14:textId="77777777" w:rsidR="00DF6494" w:rsidRPr="003B5E15" w:rsidRDefault="00DF6494" w:rsidP="003B5E15">
      <w:pPr>
        <w:spacing w:line="360" w:lineRule="auto"/>
        <w:jc w:val="both"/>
        <w:rPr>
          <w:rFonts w:ascii="Optima" w:hAnsi="Optima"/>
          <w:sz w:val="28"/>
          <w:szCs w:val="28"/>
        </w:rPr>
      </w:pPr>
    </w:p>
    <w:p w14:paraId="7F7CA3C8" w14:textId="77777777" w:rsidR="00DF6494" w:rsidRDefault="00DF6494" w:rsidP="003B5E15">
      <w:pPr>
        <w:spacing w:line="360" w:lineRule="auto"/>
        <w:jc w:val="both"/>
        <w:rPr>
          <w:rFonts w:ascii="Optima" w:hAnsi="Optima"/>
          <w:sz w:val="28"/>
          <w:szCs w:val="28"/>
        </w:rPr>
      </w:pPr>
    </w:p>
    <w:p w14:paraId="7142F725" w14:textId="77777777" w:rsidR="0097418A" w:rsidRPr="003B5E15" w:rsidRDefault="0097418A" w:rsidP="003B5E15">
      <w:pPr>
        <w:spacing w:line="360" w:lineRule="auto"/>
        <w:jc w:val="both"/>
        <w:rPr>
          <w:rFonts w:ascii="Optima" w:hAnsi="Optima"/>
          <w:sz w:val="28"/>
          <w:szCs w:val="28"/>
        </w:rPr>
      </w:pPr>
    </w:p>
    <w:p w14:paraId="11772302" w14:textId="77777777" w:rsidR="00DF6494" w:rsidRPr="003B5E15" w:rsidRDefault="00DF6494" w:rsidP="003B5E15">
      <w:pPr>
        <w:spacing w:line="360" w:lineRule="auto"/>
        <w:jc w:val="both"/>
        <w:rPr>
          <w:rFonts w:ascii="Optima" w:hAnsi="Optima"/>
          <w:sz w:val="28"/>
          <w:szCs w:val="28"/>
        </w:rPr>
      </w:pPr>
    </w:p>
    <w:p w14:paraId="2493DE8C" w14:textId="77777777" w:rsidR="00DF6494" w:rsidRDefault="00DF6494" w:rsidP="003B5E15">
      <w:pPr>
        <w:spacing w:line="360" w:lineRule="auto"/>
        <w:jc w:val="both"/>
        <w:rPr>
          <w:rFonts w:ascii="Optima" w:hAnsi="Optima"/>
          <w:sz w:val="28"/>
          <w:szCs w:val="28"/>
        </w:rPr>
      </w:pPr>
    </w:p>
    <w:p w14:paraId="281BC785" w14:textId="77777777" w:rsidR="00F03251" w:rsidRDefault="00F03251" w:rsidP="003B5E15">
      <w:pPr>
        <w:spacing w:line="360" w:lineRule="auto"/>
        <w:jc w:val="both"/>
        <w:rPr>
          <w:rFonts w:ascii="Optima" w:hAnsi="Optima"/>
          <w:sz w:val="28"/>
          <w:szCs w:val="28"/>
        </w:rPr>
      </w:pPr>
    </w:p>
    <w:p w14:paraId="494F3AC4" w14:textId="77777777" w:rsidR="00F03251" w:rsidRDefault="00F03251" w:rsidP="003B5E15">
      <w:pPr>
        <w:spacing w:line="360" w:lineRule="auto"/>
        <w:jc w:val="both"/>
        <w:rPr>
          <w:rFonts w:ascii="Optima" w:hAnsi="Optima"/>
          <w:sz w:val="28"/>
          <w:szCs w:val="28"/>
        </w:rPr>
      </w:pPr>
    </w:p>
    <w:p w14:paraId="13ECB3A0" w14:textId="77777777" w:rsidR="00F03251" w:rsidRDefault="00F03251" w:rsidP="003B5E15">
      <w:pPr>
        <w:spacing w:line="360" w:lineRule="auto"/>
        <w:jc w:val="both"/>
        <w:rPr>
          <w:rFonts w:ascii="Optima" w:hAnsi="Optima"/>
          <w:sz w:val="28"/>
          <w:szCs w:val="28"/>
        </w:rPr>
      </w:pPr>
    </w:p>
    <w:p w14:paraId="5A7211A2" w14:textId="77777777" w:rsidR="00F03251" w:rsidRPr="003B5E15" w:rsidRDefault="00F03251" w:rsidP="003B5E15">
      <w:pPr>
        <w:spacing w:line="360" w:lineRule="auto"/>
        <w:jc w:val="both"/>
        <w:rPr>
          <w:rFonts w:ascii="Optima" w:hAnsi="Optima"/>
          <w:sz w:val="28"/>
          <w:szCs w:val="28"/>
        </w:rPr>
      </w:pPr>
    </w:p>
    <w:p w14:paraId="3CBB17E7" w14:textId="3F450B5A" w:rsidR="00923BCD" w:rsidRDefault="00923BCD" w:rsidP="003B5E15">
      <w:pPr>
        <w:spacing w:line="360" w:lineRule="auto"/>
        <w:jc w:val="both"/>
        <w:rPr>
          <w:rFonts w:ascii="Optima" w:hAnsi="Optima"/>
          <w:sz w:val="28"/>
          <w:szCs w:val="28"/>
        </w:rPr>
      </w:pPr>
    </w:p>
    <w:p w14:paraId="370D82FA" w14:textId="77777777" w:rsidR="008A5439" w:rsidRDefault="008A5439" w:rsidP="003B5E15">
      <w:pPr>
        <w:spacing w:line="360" w:lineRule="auto"/>
        <w:jc w:val="both"/>
        <w:rPr>
          <w:rFonts w:ascii="Optima" w:hAnsi="Optima"/>
          <w:sz w:val="28"/>
          <w:szCs w:val="28"/>
        </w:rPr>
      </w:pPr>
    </w:p>
    <w:p w14:paraId="39B98103" w14:textId="77777777" w:rsidR="008A5439" w:rsidRPr="003B5E15" w:rsidRDefault="008A5439" w:rsidP="003B5E15">
      <w:pPr>
        <w:spacing w:line="360" w:lineRule="auto"/>
        <w:jc w:val="both"/>
        <w:rPr>
          <w:rFonts w:ascii="Optima" w:hAnsi="Optima"/>
          <w:sz w:val="28"/>
          <w:szCs w:val="28"/>
        </w:rPr>
      </w:pPr>
    </w:p>
    <w:p w14:paraId="3663A346" w14:textId="77777777" w:rsidR="00DF6494" w:rsidRPr="003B5E15" w:rsidRDefault="00DF6494" w:rsidP="003B5E15">
      <w:pPr>
        <w:spacing w:line="360" w:lineRule="auto"/>
        <w:jc w:val="both"/>
        <w:rPr>
          <w:rFonts w:ascii="Optima" w:hAnsi="Optima"/>
          <w:sz w:val="28"/>
          <w:szCs w:val="28"/>
        </w:rPr>
      </w:pPr>
    </w:p>
    <w:p w14:paraId="75823A4A" w14:textId="7E985E39" w:rsidR="00DF6494" w:rsidRPr="003B5E15" w:rsidRDefault="00DF6494" w:rsidP="003B5E15">
      <w:pPr>
        <w:spacing w:line="360" w:lineRule="auto"/>
        <w:jc w:val="center"/>
        <w:rPr>
          <w:rFonts w:ascii="Optima" w:hAnsi="Optima"/>
          <w:sz w:val="28"/>
          <w:szCs w:val="28"/>
        </w:rPr>
      </w:pPr>
      <w:r w:rsidRPr="003B5E15">
        <w:rPr>
          <w:rFonts w:ascii="Optima" w:hAnsi="Optima"/>
          <w:noProof/>
          <w:lang w:val="es-ES_tradnl" w:eastAsia="es-ES_tradnl"/>
        </w:rPr>
        <w:drawing>
          <wp:inline distT="0" distB="0" distL="0" distR="0" wp14:anchorId="5F7BF184" wp14:editId="06518B97">
            <wp:extent cx="1127125" cy="1127125"/>
            <wp:effectExtent l="0" t="0" r="0" b="0"/>
            <wp:docPr id="1" name="Imagen 15" descr="Macintosh HD:Users:publicacions:Desktop:FATO:ANAGRAMES corporatius:0.nous-logos:Logotip URV apilat.e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5" descr="Macintosh HD:Users:publicacions:Desktop:FATO:ANAGRAMES corporatius:0.nous-logos:Logotip URV apilat.eps"/>
                    <pic:cNvPicPr>
                      <a:picLocks/>
                    </pic:cNvPicPr>
                  </pic:nvPicPr>
                  <pic:blipFill>
                    <a:blip r:embed="rId9" cstate="print">
                      <a:extLst>
                        <a:ext uri="{28A0092B-C50C-407E-A947-70E740481C1C}">
                          <a14:useLocalDpi xmlns:a14="http://schemas.microsoft.com/office/drawing/2010/main" val="0"/>
                        </a:ext>
                      </a:extLst>
                    </a:blip>
                    <a:srcRect r="56523"/>
                    <a:stretch>
                      <a:fillRect/>
                    </a:stretch>
                  </pic:blipFill>
                  <pic:spPr bwMode="auto">
                    <a:xfrm>
                      <a:off x="0" y="0"/>
                      <a:ext cx="1127125" cy="1127125"/>
                    </a:xfrm>
                    <a:prstGeom prst="rect">
                      <a:avLst/>
                    </a:prstGeom>
                    <a:noFill/>
                    <a:ln>
                      <a:noFill/>
                    </a:ln>
                  </pic:spPr>
                </pic:pic>
              </a:graphicData>
            </a:graphic>
          </wp:inline>
        </w:drawing>
      </w:r>
    </w:p>
    <w:sectPr w:rsidR="00DF6494" w:rsidRPr="003B5E15" w:rsidSect="003B5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59A"/>
    <w:multiLevelType w:val="multilevel"/>
    <w:tmpl w:val="EB469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1B3F"/>
    <w:multiLevelType w:val="multilevel"/>
    <w:tmpl w:val="CF9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82D09"/>
    <w:multiLevelType w:val="multilevel"/>
    <w:tmpl w:val="D2F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F2877"/>
    <w:multiLevelType w:val="multilevel"/>
    <w:tmpl w:val="542A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45745"/>
    <w:multiLevelType w:val="multilevel"/>
    <w:tmpl w:val="678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F0C67"/>
    <w:multiLevelType w:val="multilevel"/>
    <w:tmpl w:val="1328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A166E"/>
    <w:multiLevelType w:val="multilevel"/>
    <w:tmpl w:val="3E02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AA1FE1"/>
    <w:multiLevelType w:val="multilevel"/>
    <w:tmpl w:val="722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908118">
    <w:abstractNumId w:val="1"/>
  </w:num>
  <w:num w:numId="2" w16cid:durableId="1406687551">
    <w:abstractNumId w:val="7"/>
  </w:num>
  <w:num w:numId="3" w16cid:durableId="1278412693">
    <w:abstractNumId w:val="2"/>
  </w:num>
  <w:num w:numId="4" w16cid:durableId="381834576">
    <w:abstractNumId w:val="4"/>
  </w:num>
  <w:num w:numId="5" w16cid:durableId="2146849209">
    <w:abstractNumId w:val="0"/>
  </w:num>
  <w:num w:numId="6" w16cid:durableId="141777554">
    <w:abstractNumId w:val="5"/>
  </w:num>
  <w:num w:numId="7" w16cid:durableId="1557277438">
    <w:abstractNumId w:val="3"/>
  </w:num>
  <w:num w:numId="8" w16cid:durableId="657465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2A"/>
    <w:rsid w:val="00126160"/>
    <w:rsid w:val="001D04DB"/>
    <w:rsid w:val="001D241B"/>
    <w:rsid w:val="001E3945"/>
    <w:rsid w:val="002D38A9"/>
    <w:rsid w:val="00341CD4"/>
    <w:rsid w:val="003B1F1A"/>
    <w:rsid w:val="003B5E15"/>
    <w:rsid w:val="003C2EB6"/>
    <w:rsid w:val="0042076A"/>
    <w:rsid w:val="00441463"/>
    <w:rsid w:val="00456253"/>
    <w:rsid w:val="00525CD3"/>
    <w:rsid w:val="005F4DF4"/>
    <w:rsid w:val="00602A79"/>
    <w:rsid w:val="006719D7"/>
    <w:rsid w:val="00762B60"/>
    <w:rsid w:val="00810337"/>
    <w:rsid w:val="00851FFA"/>
    <w:rsid w:val="008A5439"/>
    <w:rsid w:val="00923BCD"/>
    <w:rsid w:val="009510EC"/>
    <w:rsid w:val="00973433"/>
    <w:rsid w:val="0097418A"/>
    <w:rsid w:val="009971F9"/>
    <w:rsid w:val="00A1204F"/>
    <w:rsid w:val="00A425C1"/>
    <w:rsid w:val="00A96953"/>
    <w:rsid w:val="00AE4620"/>
    <w:rsid w:val="00B5031E"/>
    <w:rsid w:val="00B7498F"/>
    <w:rsid w:val="00B919B7"/>
    <w:rsid w:val="00B92C36"/>
    <w:rsid w:val="00BA48E8"/>
    <w:rsid w:val="00BF2BEB"/>
    <w:rsid w:val="00BF2DF0"/>
    <w:rsid w:val="00C874D3"/>
    <w:rsid w:val="00CB5540"/>
    <w:rsid w:val="00CC3750"/>
    <w:rsid w:val="00D30EC2"/>
    <w:rsid w:val="00D85BBB"/>
    <w:rsid w:val="00DF6494"/>
    <w:rsid w:val="00E246BA"/>
    <w:rsid w:val="00E41A61"/>
    <w:rsid w:val="00E50F3F"/>
    <w:rsid w:val="00E911B5"/>
    <w:rsid w:val="00F03251"/>
    <w:rsid w:val="00F2062D"/>
    <w:rsid w:val="00F40C2A"/>
    <w:rsid w:val="00FC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8473"/>
  <w15:chartTrackingRefBased/>
  <w15:docId w15:val="{4FACF336-5184-A74E-B3FE-C67CA73B6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C2A"/>
    <w:rPr>
      <w:rFonts w:eastAsiaTheme="majorEastAsia" w:cstheme="majorBidi"/>
      <w:color w:val="272727" w:themeColor="text1" w:themeTint="D8"/>
    </w:rPr>
  </w:style>
  <w:style w:type="paragraph" w:styleId="Title">
    <w:name w:val="Title"/>
    <w:basedOn w:val="Normal"/>
    <w:next w:val="Normal"/>
    <w:link w:val="TitleChar"/>
    <w:uiPriority w:val="10"/>
    <w:qFormat/>
    <w:rsid w:val="00F40C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C2A"/>
    <w:pPr>
      <w:spacing w:before="160"/>
      <w:jc w:val="center"/>
    </w:pPr>
    <w:rPr>
      <w:i/>
      <w:iCs/>
      <w:color w:val="404040" w:themeColor="text1" w:themeTint="BF"/>
    </w:rPr>
  </w:style>
  <w:style w:type="character" w:customStyle="1" w:styleId="QuoteChar">
    <w:name w:val="Quote Char"/>
    <w:basedOn w:val="DefaultParagraphFont"/>
    <w:link w:val="Quote"/>
    <w:uiPriority w:val="29"/>
    <w:rsid w:val="00F40C2A"/>
    <w:rPr>
      <w:i/>
      <w:iCs/>
      <w:color w:val="404040" w:themeColor="text1" w:themeTint="BF"/>
    </w:rPr>
  </w:style>
  <w:style w:type="paragraph" w:styleId="ListParagraph">
    <w:name w:val="List Paragraph"/>
    <w:basedOn w:val="Normal"/>
    <w:uiPriority w:val="34"/>
    <w:qFormat/>
    <w:rsid w:val="00F40C2A"/>
    <w:pPr>
      <w:ind w:left="720"/>
      <w:contextualSpacing/>
    </w:pPr>
  </w:style>
  <w:style w:type="character" w:styleId="IntenseEmphasis">
    <w:name w:val="Intense Emphasis"/>
    <w:basedOn w:val="DefaultParagraphFont"/>
    <w:uiPriority w:val="21"/>
    <w:qFormat/>
    <w:rsid w:val="00F40C2A"/>
    <w:rPr>
      <w:i/>
      <w:iCs/>
      <w:color w:val="0F4761" w:themeColor="accent1" w:themeShade="BF"/>
    </w:rPr>
  </w:style>
  <w:style w:type="paragraph" w:styleId="IntenseQuote">
    <w:name w:val="Intense Quote"/>
    <w:basedOn w:val="Normal"/>
    <w:next w:val="Normal"/>
    <w:link w:val="IntenseQuoteChar"/>
    <w:uiPriority w:val="30"/>
    <w:qFormat/>
    <w:rsid w:val="00F40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C2A"/>
    <w:rPr>
      <w:i/>
      <w:iCs/>
      <w:color w:val="0F4761" w:themeColor="accent1" w:themeShade="BF"/>
    </w:rPr>
  </w:style>
  <w:style w:type="character" w:styleId="IntenseReference">
    <w:name w:val="Intense Reference"/>
    <w:basedOn w:val="DefaultParagraphFont"/>
    <w:uiPriority w:val="32"/>
    <w:qFormat/>
    <w:rsid w:val="00F40C2A"/>
    <w:rPr>
      <w:b/>
      <w:bCs/>
      <w:smallCaps/>
      <w:color w:val="0F4761" w:themeColor="accent1" w:themeShade="BF"/>
      <w:spacing w:val="5"/>
    </w:rPr>
  </w:style>
  <w:style w:type="paragraph" w:styleId="NormalWeb">
    <w:name w:val="Normal (Web)"/>
    <w:basedOn w:val="Normal"/>
    <w:uiPriority w:val="99"/>
    <w:unhideWhenUsed/>
    <w:rsid w:val="00B7498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3BCD"/>
    <w:rPr>
      <w:b/>
      <w:bCs/>
    </w:rPr>
  </w:style>
  <w:style w:type="character" w:styleId="Emphasis">
    <w:name w:val="Emphasis"/>
    <w:basedOn w:val="DefaultParagraphFont"/>
    <w:uiPriority w:val="20"/>
    <w:qFormat/>
    <w:rsid w:val="004562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4499">
      <w:bodyDiv w:val="1"/>
      <w:marLeft w:val="0"/>
      <w:marRight w:val="0"/>
      <w:marTop w:val="0"/>
      <w:marBottom w:val="0"/>
      <w:divBdr>
        <w:top w:val="none" w:sz="0" w:space="0" w:color="auto"/>
        <w:left w:val="none" w:sz="0" w:space="0" w:color="auto"/>
        <w:bottom w:val="none" w:sz="0" w:space="0" w:color="auto"/>
        <w:right w:val="none" w:sz="0" w:space="0" w:color="auto"/>
      </w:divBdr>
    </w:div>
    <w:div w:id="222180359">
      <w:bodyDiv w:val="1"/>
      <w:marLeft w:val="0"/>
      <w:marRight w:val="0"/>
      <w:marTop w:val="0"/>
      <w:marBottom w:val="0"/>
      <w:divBdr>
        <w:top w:val="none" w:sz="0" w:space="0" w:color="auto"/>
        <w:left w:val="none" w:sz="0" w:space="0" w:color="auto"/>
        <w:bottom w:val="none" w:sz="0" w:space="0" w:color="auto"/>
        <w:right w:val="none" w:sz="0" w:space="0" w:color="auto"/>
      </w:divBdr>
      <w:divsChild>
        <w:div w:id="1207063852">
          <w:marLeft w:val="0"/>
          <w:marRight w:val="0"/>
          <w:marTop w:val="0"/>
          <w:marBottom w:val="0"/>
          <w:divBdr>
            <w:top w:val="none" w:sz="0" w:space="0" w:color="auto"/>
            <w:left w:val="none" w:sz="0" w:space="0" w:color="auto"/>
            <w:bottom w:val="none" w:sz="0" w:space="0" w:color="auto"/>
            <w:right w:val="none" w:sz="0" w:space="0" w:color="auto"/>
          </w:divBdr>
          <w:divsChild>
            <w:div w:id="2134518559">
              <w:marLeft w:val="0"/>
              <w:marRight w:val="0"/>
              <w:marTop w:val="0"/>
              <w:marBottom w:val="0"/>
              <w:divBdr>
                <w:top w:val="none" w:sz="0" w:space="0" w:color="auto"/>
                <w:left w:val="none" w:sz="0" w:space="0" w:color="auto"/>
                <w:bottom w:val="none" w:sz="0" w:space="0" w:color="auto"/>
                <w:right w:val="none" w:sz="0" w:space="0" w:color="auto"/>
              </w:divBdr>
              <w:divsChild>
                <w:div w:id="1829204119">
                  <w:marLeft w:val="0"/>
                  <w:marRight w:val="0"/>
                  <w:marTop w:val="0"/>
                  <w:marBottom w:val="0"/>
                  <w:divBdr>
                    <w:top w:val="none" w:sz="0" w:space="0" w:color="auto"/>
                    <w:left w:val="none" w:sz="0" w:space="0" w:color="auto"/>
                    <w:bottom w:val="none" w:sz="0" w:space="0" w:color="auto"/>
                    <w:right w:val="none" w:sz="0" w:space="0" w:color="auto"/>
                  </w:divBdr>
                  <w:divsChild>
                    <w:div w:id="2073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68801">
      <w:bodyDiv w:val="1"/>
      <w:marLeft w:val="0"/>
      <w:marRight w:val="0"/>
      <w:marTop w:val="0"/>
      <w:marBottom w:val="0"/>
      <w:divBdr>
        <w:top w:val="none" w:sz="0" w:space="0" w:color="auto"/>
        <w:left w:val="none" w:sz="0" w:space="0" w:color="auto"/>
        <w:bottom w:val="none" w:sz="0" w:space="0" w:color="auto"/>
        <w:right w:val="none" w:sz="0" w:space="0" w:color="auto"/>
      </w:divBdr>
    </w:div>
    <w:div w:id="354766884">
      <w:bodyDiv w:val="1"/>
      <w:marLeft w:val="0"/>
      <w:marRight w:val="0"/>
      <w:marTop w:val="0"/>
      <w:marBottom w:val="0"/>
      <w:divBdr>
        <w:top w:val="none" w:sz="0" w:space="0" w:color="auto"/>
        <w:left w:val="none" w:sz="0" w:space="0" w:color="auto"/>
        <w:bottom w:val="none" w:sz="0" w:space="0" w:color="auto"/>
        <w:right w:val="none" w:sz="0" w:space="0" w:color="auto"/>
      </w:divBdr>
    </w:div>
    <w:div w:id="507212284">
      <w:bodyDiv w:val="1"/>
      <w:marLeft w:val="0"/>
      <w:marRight w:val="0"/>
      <w:marTop w:val="0"/>
      <w:marBottom w:val="0"/>
      <w:divBdr>
        <w:top w:val="none" w:sz="0" w:space="0" w:color="auto"/>
        <w:left w:val="none" w:sz="0" w:space="0" w:color="auto"/>
        <w:bottom w:val="none" w:sz="0" w:space="0" w:color="auto"/>
        <w:right w:val="none" w:sz="0" w:space="0" w:color="auto"/>
      </w:divBdr>
    </w:div>
    <w:div w:id="554852035">
      <w:bodyDiv w:val="1"/>
      <w:marLeft w:val="0"/>
      <w:marRight w:val="0"/>
      <w:marTop w:val="0"/>
      <w:marBottom w:val="0"/>
      <w:divBdr>
        <w:top w:val="none" w:sz="0" w:space="0" w:color="auto"/>
        <w:left w:val="none" w:sz="0" w:space="0" w:color="auto"/>
        <w:bottom w:val="none" w:sz="0" w:space="0" w:color="auto"/>
        <w:right w:val="none" w:sz="0" w:space="0" w:color="auto"/>
      </w:divBdr>
    </w:div>
    <w:div w:id="565259513">
      <w:bodyDiv w:val="1"/>
      <w:marLeft w:val="0"/>
      <w:marRight w:val="0"/>
      <w:marTop w:val="0"/>
      <w:marBottom w:val="0"/>
      <w:divBdr>
        <w:top w:val="none" w:sz="0" w:space="0" w:color="auto"/>
        <w:left w:val="none" w:sz="0" w:space="0" w:color="auto"/>
        <w:bottom w:val="none" w:sz="0" w:space="0" w:color="auto"/>
        <w:right w:val="none" w:sz="0" w:space="0" w:color="auto"/>
      </w:divBdr>
      <w:divsChild>
        <w:div w:id="620963663">
          <w:marLeft w:val="0"/>
          <w:marRight w:val="0"/>
          <w:marTop w:val="0"/>
          <w:marBottom w:val="0"/>
          <w:divBdr>
            <w:top w:val="none" w:sz="0" w:space="0" w:color="auto"/>
            <w:left w:val="none" w:sz="0" w:space="0" w:color="auto"/>
            <w:bottom w:val="none" w:sz="0" w:space="0" w:color="auto"/>
            <w:right w:val="none" w:sz="0" w:space="0" w:color="auto"/>
          </w:divBdr>
          <w:divsChild>
            <w:div w:id="31392102">
              <w:marLeft w:val="0"/>
              <w:marRight w:val="0"/>
              <w:marTop w:val="0"/>
              <w:marBottom w:val="0"/>
              <w:divBdr>
                <w:top w:val="none" w:sz="0" w:space="0" w:color="auto"/>
                <w:left w:val="none" w:sz="0" w:space="0" w:color="auto"/>
                <w:bottom w:val="none" w:sz="0" w:space="0" w:color="auto"/>
                <w:right w:val="none" w:sz="0" w:space="0" w:color="auto"/>
              </w:divBdr>
              <w:divsChild>
                <w:div w:id="2459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384176">
      <w:bodyDiv w:val="1"/>
      <w:marLeft w:val="0"/>
      <w:marRight w:val="0"/>
      <w:marTop w:val="0"/>
      <w:marBottom w:val="0"/>
      <w:divBdr>
        <w:top w:val="none" w:sz="0" w:space="0" w:color="auto"/>
        <w:left w:val="none" w:sz="0" w:space="0" w:color="auto"/>
        <w:bottom w:val="none" w:sz="0" w:space="0" w:color="auto"/>
        <w:right w:val="none" w:sz="0" w:space="0" w:color="auto"/>
      </w:divBdr>
    </w:div>
    <w:div w:id="1328048855">
      <w:bodyDiv w:val="1"/>
      <w:marLeft w:val="0"/>
      <w:marRight w:val="0"/>
      <w:marTop w:val="0"/>
      <w:marBottom w:val="0"/>
      <w:divBdr>
        <w:top w:val="none" w:sz="0" w:space="0" w:color="auto"/>
        <w:left w:val="none" w:sz="0" w:space="0" w:color="auto"/>
        <w:bottom w:val="none" w:sz="0" w:space="0" w:color="auto"/>
        <w:right w:val="none" w:sz="0" w:space="0" w:color="auto"/>
      </w:divBdr>
    </w:div>
    <w:div w:id="1500736480">
      <w:bodyDiv w:val="1"/>
      <w:marLeft w:val="0"/>
      <w:marRight w:val="0"/>
      <w:marTop w:val="0"/>
      <w:marBottom w:val="0"/>
      <w:divBdr>
        <w:top w:val="none" w:sz="0" w:space="0" w:color="auto"/>
        <w:left w:val="none" w:sz="0" w:space="0" w:color="auto"/>
        <w:bottom w:val="none" w:sz="0" w:space="0" w:color="auto"/>
        <w:right w:val="none" w:sz="0" w:space="0" w:color="auto"/>
      </w:divBdr>
    </w:div>
    <w:div w:id="1580213389">
      <w:bodyDiv w:val="1"/>
      <w:marLeft w:val="0"/>
      <w:marRight w:val="0"/>
      <w:marTop w:val="0"/>
      <w:marBottom w:val="0"/>
      <w:divBdr>
        <w:top w:val="none" w:sz="0" w:space="0" w:color="auto"/>
        <w:left w:val="none" w:sz="0" w:space="0" w:color="auto"/>
        <w:bottom w:val="none" w:sz="0" w:space="0" w:color="auto"/>
        <w:right w:val="none" w:sz="0" w:space="0" w:color="auto"/>
      </w:divBdr>
    </w:div>
    <w:div w:id="1669669697">
      <w:bodyDiv w:val="1"/>
      <w:marLeft w:val="0"/>
      <w:marRight w:val="0"/>
      <w:marTop w:val="0"/>
      <w:marBottom w:val="0"/>
      <w:divBdr>
        <w:top w:val="none" w:sz="0" w:space="0" w:color="auto"/>
        <w:left w:val="none" w:sz="0" w:space="0" w:color="auto"/>
        <w:bottom w:val="none" w:sz="0" w:space="0" w:color="auto"/>
        <w:right w:val="none" w:sz="0" w:space="0" w:color="auto"/>
      </w:divBdr>
    </w:div>
    <w:div w:id="1827355796">
      <w:bodyDiv w:val="1"/>
      <w:marLeft w:val="0"/>
      <w:marRight w:val="0"/>
      <w:marTop w:val="0"/>
      <w:marBottom w:val="0"/>
      <w:divBdr>
        <w:top w:val="none" w:sz="0" w:space="0" w:color="auto"/>
        <w:left w:val="none" w:sz="0" w:space="0" w:color="auto"/>
        <w:bottom w:val="none" w:sz="0" w:space="0" w:color="auto"/>
        <w:right w:val="none" w:sz="0" w:space="0" w:color="auto"/>
      </w:divBdr>
      <w:divsChild>
        <w:div w:id="1082874032">
          <w:marLeft w:val="0"/>
          <w:marRight w:val="0"/>
          <w:marTop w:val="0"/>
          <w:marBottom w:val="0"/>
          <w:divBdr>
            <w:top w:val="none" w:sz="0" w:space="0" w:color="auto"/>
            <w:left w:val="none" w:sz="0" w:space="0" w:color="auto"/>
            <w:bottom w:val="none" w:sz="0" w:space="0" w:color="auto"/>
            <w:right w:val="none" w:sz="0" w:space="0" w:color="auto"/>
          </w:divBdr>
          <w:divsChild>
            <w:div w:id="1311599128">
              <w:marLeft w:val="0"/>
              <w:marRight w:val="0"/>
              <w:marTop w:val="0"/>
              <w:marBottom w:val="0"/>
              <w:divBdr>
                <w:top w:val="none" w:sz="0" w:space="0" w:color="auto"/>
                <w:left w:val="none" w:sz="0" w:space="0" w:color="auto"/>
                <w:bottom w:val="none" w:sz="0" w:space="0" w:color="auto"/>
                <w:right w:val="none" w:sz="0" w:space="0" w:color="auto"/>
              </w:divBdr>
              <w:divsChild>
                <w:div w:id="1132095174">
                  <w:marLeft w:val="0"/>
                  <w:marRight w:val="0"/>
                  <w:marTop w:val="0"/>
                  <w:marBottom w:val="0"/>
                  <w:divBdr>
                    <w:top w:val="none" w:sz="0" w:space="0" w:color="auto"/>
                    <w:left w:val="none" w:sz="0" w:space="0" w:color="auto"/>
                    <w:bottom w:val="none" w:sz="0" w:space="0" w:color="auto"/>
                    <w:right w:val="none" w:sz="0" w:space="0" w:color="auto"/>
                  </w:divBdr>
                  <w:divsChild>
                    <w:div w:id="8172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17</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Peris Cuesta,Arnau</dc:creator>
  <cp:keywords/>
  <dc:description/>
  <cp:lastModifiedBy>Peris Cuesta,Arnau</cp:lastModifiedBy>
  <cp:revision>13</cp:revision>
  <dcterms:created xsi:type="dcterms:W3CDTF">2025-04-21T16:44:00Z</dcterms:created>
  <dcterms:modified xsi:type="dcterms:W3CDTF">2025-04-28T15:41:00Z</dcterms:modified>
</cp:coreProperties>
</file>