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etwagwg9i1v" w:id="0"/>
      <w:bookmarkEnd w:id="0"/>
      <w:r w:rsidDel="00000000" w:rsidR="00000000" w:rsidRPr="00000000">
        <w:rPr>
          <w:rtl w:val="0"/>
        </w:rPr>
        <w:t xml:space="preserve">Roles del Proyecto — Dashboard Estratégico de Business Intelligence para Supermercado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consiste en el desarrollo de un </w:t>
      </w:r>
      <w:r w:rsidDel="00000000" w:rsidR="00000000" w:rsidRPr="00000000">
        <w:rPr>
          <w:b w:val="1"/>
          <w:bCs w:val="1"/>
          <w:rtl w:val="0"/>
        </w:rPr>
        <w:t xml:space="preserve">dashboard estratégico de Business Intelligence aplicado a una tienda de supermercado</w:t>
      </w:r>
      <w:r w:rsidDel="00000000" w:rsidR="00000000" w:rsidRPr="00000000">
        <w:rPr>
          <w:rtl w:val="0"/>
        </w:rPr>
        <w:t xml:space="preserve">, cuyo objetivo es analizar el comportamiento de los clientes, segmentarlos y predecir el riesgo de abandono mediante técnicas de inteligencia artificial.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sistema permite apoyar la </w:t>
      </w:r>
      <w:r w:rsidDel="00000000" w:rsidR="00000000" w:rsidRPr="00000000">
        <w:rPr>
          <w:b w:val="1"/>
          <w:bCs w:val="1"/>
          <w:rtl w:val="0"/>
        </w:rPr>
        <w:t xml:space="preserve">toma de decisiones estratégicas del negocio</w:t>
      </w:r>
      <w:r w:rsidDel="00000000" w:rsidR="00000000" w:rsidRPr="00000000">
        <w:rPr>
          <w:rtl w:val="0"/>
        </w:rPr>
        <w:t xml:space="preserve">, proporcionando indicadores clave sobre ventas, rentabilidad, fidelización de clientes y retorno de campañas de retención.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su desarrollo, el sistema se organiza en tres roles principales que estructuran el flujo completo de datos: </w:t>
      </w:r>
      <w:r w:rsidDel="00000000" w:rsidR="00000000" w:rsidRPr="00000000">
        <w:rPr>
          <w:b w:val="1"/>
          <w:bCs w:val="1"/>
          <w:rtl w:val="0"/>
        </w:rPr>
        <w:t xml:space="preserve">Data Engineer, ML Engineer y BI &amp; UI Engineer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rFonts w:ascii="Georgia" w:cs="Georgia" w:eastAsia="Georgia" w:hAnsi="Georgia"/>
          <w:i w:val="1"/>
          <w:iCs w:val="1"/>
          <w:sz w:val="38"/>
          <w:szCs w:val="38"/>
        </w:rPr>
      </w:pPr>
      <w:bookmarkStart w:colFirst="0" w:colLast="0" w:name="_jl6mracp4vz4" w:id="1"/>
      <w:bookmarkEnd w:id="1"/>
      <w:r w:rsidDel="00000000" w:rsidR="00000000" w:rsidRPr="00000000">
        <w:rPr>
          <w:rtl w:val="0"/>
        </w:rPr>
        <w:t xml:space="preserve">1. Data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Data Engineer</w:t>
      </w:r>
      <w:r w:rsidDel="00000000" w:rsidR="00000000" w:rsidRPr="00000000">
        <w:rPr>
          <w:rtl w:val="0"/>
        </w:rPr>
        <w:t xml:space="preserve"> es responsable de la preparación, limpieza y estructuración de los datos procedentes de las transacciones del supermercado. Su trabajo garantiza que los datos utilizados por los modelos de inteligencia artificial sean fiables y estén correctamente organizados.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parte del proyecto se implementa en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bloque1_data_engineer.py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spacing w:after="240" w:before="240" w:lineRule="auto"/>
        <w:rPr/>
      </w:pPr>
      <w:bookmarkStart w:colFirst="0" w:colLast="0" w:name="_qde5d8xsd7d5" w:id="2"/>
      <w:bookmarkEnd w:id="2"/>
      <w:r w:rsidDel="00000000" w:rsidR="00000000" w:rsidRPr="00000000">
        <w:rPr>
          <w:rtl w:val="0"/>
        </w:rPr>
        <w:t xml:space="preserve">Carga y limpieza de datos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utilizan herramientas de la librería </w:t>
      </w:r>
      <w:r w:rsidDel="00000000" w:rsidR="00000000" w:rsidRPr="00000000">
        <w:rPr>
          <w:b w:val="1"/>
          <w:bCs w:val="1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para cargar el dataset de transacciones del supermercado desde un archivo CSV con codificación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latin-1</w:t>
      </w:r>
      <w:r w:rsidDel="00000000" w:rsidR="00000000" w:rsidRPr="00000000">
        <w:rPr>
          <w:rtl w:val="0"/>
        </w:rPr>
        <w:t xml:space="preserve">. Durante este proceso se validan las columnas críticas, se convierten correctamente los campos de fecha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pd.to_datetime()</w:t>
      </w:r>
      <w:r w:rsidDel="00000000" w:rsidR="00000000" w:rsidRPr="00000000">
        <w:rPr>
          <w:rtl w:val="0"/>
        </w:rPr>
        <w:t xml:space="preserve"> y se eliminan registros duplicados o valores nulos en variables esenciales.</w:t>
      </w:r>
    </w:p>
    <w:p w:rsidR="00000000" w:rsidDel="00000000" w:rsidP="00000000" w:rsidRDefault="00000000" w:rsidRPr="00000000" w14:paraId="0000000B">
      <w:pPr>
        <w:pStyle w:val="Heading2"/>
        <w:spacing w:after="240" w:before="240" w:lineRule="auto"/>
        <w:rPr/>
      </w:pPr>
      <w:bookmarkStart w:colFirst="0" w:colLast="0" w:name="_aywtu7jbkr2d" w:id="3"/>
      <w:bookmarkEnd w:id="3"/>
      <w:r w:rsidDel="00000000" w:rsidR="00000000" w:rsidRPr="00000000">
        <w:rPr>
          <w:rtl w:val="0"/>
        </w:rPr>
        <w:t xml:space="preserve">Ingeniería de variables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los datos originales se generan nuevas variables que permiten realizar análisis de negocio más completos, como: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Profit Margin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Year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Month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YearMonth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variables facilitan el análisis temporal de ventas y rentabilidad.</w:t>
      </w:r>
    </w:p>
    <w:p w:rsidR="00000000" w:rsidDel="00000000" w:rsidP="00000000" w:rsidRDefault="00000000" w:rsidRPr="00000000" w14:paraId="00000012">
      <w:pPr>
        <w:pStyle w:val="Heading2"/>
        <w:spacing w:after="240" w:before="240" w:lineRule="auto"/>
        <w:rPr/>
      </w:pPr>
      <w:bookmarkStart w:colFirst="0" w:colLast="0" w:name="_dxxemsaixxxi" w:id="4"/>
      <w:bookmarkEnd w:id="4"/>
      <w:r w:rsidDel="00000000" w:rsidR="00000000" w:rsidRPr="00000000">
        <w:rPr>
          <w:rtl w:val="0"/>
        </w:rPr>
        <w:t xml:space="preserve">Construcción de la tabla RFM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genera una tabla agregada por cliente utilizando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groupby().agg()</w:t>
      </w:r>
      <w:r w:rsidDel="00000000" w:rsidR="00000000" w:rsidRPr="00000000">
        <w:rPr>
          <w:rtl w:val="0"/>
        </w:rPr>
        <w:t xml:space="preserve"> para calcular las métricas del modelo RFM (Recency, Frequency, Monetary):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Recency:</w:t>
      </w:r>
      <w:r w:rsidDel="00000000" w:rsidR="00000000" w:rsidRPr="00000000">
        <w:rPr>
          <w:rtl w:val="0"/>
        </w:rPr>
        <w:t xml:space="preserve"> días desde la última compra del cliente.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número de compras realizadas.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Monetary:</w:t>
      </w:r>
      <w:r w:rsidDel="00000000" w:rsidR="00000000" w:rsidRPr="00000000">
        <w:rPr>
          <w:rtl w:val="0"/>
        </w:rPr>
        <w:t xml:space="preserve"> gasto total del cliente en el supermercado.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Posteriormente, estas métricas se segmentan en </w:t>
      </w:r>
      <w:r w:rsidDel="00000000" w:rsidR="00000000" w:rsidRPr="00000000">
        <w:rPr>
          <w:b w:val="1"/>
          <w:bCs w:val="1"/>
          <w:rtl w:val="0"/>
        </w:rPr>
        <w:t xml:space="preserve">cuartiles mediante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pd.qcut()</w:t>
      </w:r>
      <w:r w:rsidDel="00000000" w:rsidR="00000000" w:rsidRPr="00000000">
        <w:rPr>
          <w:rtl w:val="0"/>
        </w:rPr>
        <w:t xml:space="preserve">, asignando puntuaciones de 1 a 4.</w:t>
      </w:r>
    </w:p>
    <w:p w:rsidR="00000000" w:rsidDel="00000000" w:rsidP="00000000" w:rsidRDefault="00000000" w:rsidRPr="00000000" w14:paraId="00000018">
      <w:pPr>
        <w:pStyle w:val="Heading2"/>
        <w:spacing w:after="240" w:before="240" w:lineRule="auto"/>
        <w:rPr/>
      </w:pPr>
      <w:bookmarkStart w:colFirst="0" w:colLast="0" w:name="_ira7flotqt33" w:id="5"/>
      <w:bookmarkEnd w:id="5"/>
      <w:r w:rsidDel="00000000" w:rsidR="00000000" w:rsidRPr="00000000">
        <w:rPr>
          <w:rtl w:val="0"/>
        </w:rPr>
        <w:t xml:space="preserve">Definición de la variable Churn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define una variable de abandono basada en un criterio de negocio: si un cliente no ha realizado compras durante más de 180 días, se considera que ha abandonado el supermercado (Churn = 1).</w:t>
      </w:r>
    </w:p>
    <w:p w:rsidR="00000000" w:rsidDel="00000000" w:rsidP="00000000" w:rsidRDefault="00000000" w:rsidRPr="00000000" w14:paraId="0000001A">
      <w:pPr>
        <w:pStyle w:val="Heading2"/>
        <w:spacing w:after="240" w:before="240" w:lineRule="auto"/>
        <w:rPr/>
      </w:pPr>
      <w:bookmarkStart w:colFirst="0" w:colLast="0" w:name="_8ggtbvtiajr0" w:id="6"/>
      <w:bookmarkEnd w:id="6"/>
      <w:r w:rsidDel="00000000" w:rsidR="00000000" w:rsidRPr="00000000">
        <w:rPr>
          <w:rtl w:val="0"/>
        </w:rPr>
        <w:t xml:space="preserve">Preparación de datos para Machine Learning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utilizar los datos en los modelos, se aplica winsorización al percentil 99 en variables como </w:t>
      </w:r>
      <w:r w:rsidDel="00000000" w:rsidR="00000000" w:rsidRPr="00000000">
        <w:rPr>
          <w:i w:val="1"/>
          <w:iCs w:val="1"/>
          <w:rtl w:val="0"/>
        </w:rPr>
        <w:t xml:space="preserve">Monetary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 para reducir el impacto de valores extremos.</w:t>
      </w:r>
    </w:p>
    <w:p w:rsidR="00000000" w:rsidDel="00000000" w:rsidP="00000000" w:rsidRDefault="00000000" w:rsidRPr="00000000" w14:paraId="0000001C">
      <w:pPr>
        <w:pStyle w:val="Heading2"/>
        <w:spacing w:after="240" w:before="240" w:lineRule="auto"/>
        <w:rPr/>
      </w:pPr>
      <w:bookmarkStart w:colFirst="0" w:colLast="0" w:name="_3xim5v18vid7" w:id="7"/>
      <w:bookmarkEnd w:id="7"/>
      <w:r w:rsidDel="00000000" w:rsidR="00000000" w:rsidRPr="00000000">
        <w:rPr>
          <w:rtl w:val="0"/>
        </w:rPr>
        <w:t xml:space="preserve">Entrega de resultados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resultado, el Data Engineer: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exporta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rfm_table.csv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entrega al equipo un DataFrame limpio y estructurado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las variables que se utilizarán en los modelos de segmentación y predicción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80" w:lineRule="auto"/>
        <w:rPr/>
      </w:pPr>
      <w:bookmarkStart w:colFirst="0" w:colLast="0" w:name="_wu24dodnph5d" w:id="8"/>
      <w:bookmarkEnd w:id="8"/>
      <w:r w:rsidDel="00000000" w:rsidR="00000000" w:rsidRPr="00000000">
        <w:rPr>
          <w:rtl w:val="0"/>
        </w:rPr>
        <w:t xml:space="preserve">2. ML Engineer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ML Engineer</w:t>
      </w:r>
      <w:r w:rsidDel="00000000" w:rsidR="00000000" w:rsidRPr="00000000">
        <w:rPr>
          <w:rtl w:val="0"/>
        </w:rPr>
        <w:t xml:space="preserve"> es responsable del desarrollo de los modelos de inteligencia artificial utilizados para analizar el comportamiento de los clientes del supermercado.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trabajo se implementa en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bloque2_ml_engineer.py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2"/>
        <w:spacing w:after="240" w:before="240" w:lineRule="auto"/>
        <w:rPr/>
      </w:pPr>
      <w:bookmarkStart w:colFirst="0" w:colLast="0" w:name="_6ifxupyk88jb" w:id="9"/>
      <w:bookmarkEnd w:id="9"/>
      <w:r w:rsidDel="00000000" w:rsidR="00000000" w:rsidRPr="00000000">
        <w:rPr>
          <w:rtl w:val="0"/>
        </w:rPr>
        <w:t xml:space="preserve">Segmentación de clientes mediante clustering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aplica el algoritmo K-Means para identificar diferentes tipos de clientes en función de su comportamiento de compra. Para seleccionar el número óptimo de clusters se prueban valores de kkk entre 2 y 8 utilizando: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Inertia</w:t>
      </w:r>
      <w:r w:rsidDel="00000000" w:rsidR="00000000" w:rsidRPr="00000000">
        <w:rPr>
          <w:rtl w:val="0"/>
        </w:rPr>
        <w:t xml:space="preserve"> (método del codo)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Silhouette Score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valor con mejor rendimiento se selecciona automáticamente y los resultados se guardan como gráficos.</w:t>
      </w:r>
    </w:p>
    <w:p w:rsidR="00000000" w:rsidDel="00000000" w:rsidP="00000000" w:rsidRDefault="00000000" w:rsidRPr="00000000" w14:paraId="0000002A">
      <w:pPr>
        <w:pStyle w:val="Heading2"/>
        <w:spacing w:after="240" w:before="240" w:lineRule="auto"/>
        <w:rPr/>
      </w:pPr>
      <w:bookmarkStart w:colFirst="0" w:colLast="0" w:name="_tno0mmlxw19j" w:id="10"/>
      <w:bookmarkEnd w:id="10"/>
      <w:r w:rsidDel="00000000" w:rsidR="00000000" w:rsidRPr="00000000">
        <w:rPr>
          <w:rtl w:val="0"/>
        </w:rPr>
        <w:t xml:space="preserve">Entrenamiento del modelo de segmentación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variables RFM se escalan utilizando StandardScaler y posteriormente se entrena el modelo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KMeans(n_init=20)</w:t>
      </w:r>
      <w:r w:rsidDel="00000000" w:rsidR="00000000" w:rsidRPr="00000000">
        <w:rPr>
          <w:rtl w:val="0"/>
        </w:rPr>
        <w:t xml:space="preserve">. Los clusters obtenidos se interpretan desde una perspectiva de negocio, permitiendo identificar perfiles como clientes frecuentes, clientes ocasionales o clientes de alto valor.</w:t>
      </w:r>
    </w:p>
    <w:p w:rsidR="00000000" w:rsidDel="00000000" w:rsidP="00000000" w:rsidRDefault="00000000" w:rsidRPr="00000000" w14:paraId="0000002C">
      <w:pPr>
        <w:pStyle w:val="Heading2"/>
        <w:spacing w:after="240" w:before="240" w:lineRule="auto"/>
        <w:rPr/>
      </w:pPr>
      <w:bookmarkStart w:colFirst="0" w:colLast="0" w:name="_tf93ktlpcbnw" w:id="11"/>
      <w:bookmarkEnd w:id="11"/>
      <w:r w:rsidDel="00000000" w:rsidR="00000000" w:rsidRPr="00000000">
        <w:rPr>
          <w:rtl w:val="0"/>
        </w:rPr>
        <w:t xml:space="preserve">Modelo de predicción de abandono de clientes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estimar la probabilidad de que un cliente deje de comprar en el supermercado se entrena un Random Forest Classifier, configurado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class_weight='balanced'</w:t>
      </w:r>
      <w:r w:rsidDel="00000000" w:rsidR="00000000" w:rsidRPr="00000000">
        <w:rPr>
          <w:rtl w:val="0"/>
        </w:rPr>
        <w:t xml:space="preserve"> para compensar el desbalance de clases.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dataset se divide en: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80% para entrenamiento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20% para test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se utiliza validación cruzada Stratified K-Fold con 5 pliegues.</w:t>
      </w:r>
    </w:p>
    <w:p w:rsidR="00000000" w:rsidDel="00000000" w:rsidP="00000000" w:rsidRDefault="00000000" w:rsidRPr="00000000" w14:paraId="00000032">
      <w:pPr>
        <w:pStyle w:val="Heading2"/>
        <w:spacing w:after="240" w:before="240" w:lineRule="auto"/>
        <w:rPr/>
      </w:pPr>
      <w:bookmarkStart w:colFirst="0" w:colLast="0" w:name="_ruy9e7opqgry" w:id="12"/>
      <w:bookmarkEnd w:id="12"/>
      <w:r w:rsidDel="00000000" w:rsidR="00000000" w:rsidRPr="00000000">
        <w:rPr>
          <w:rtl w:val="0"/>
        </w:rPr>
        <w:t xml:space="preserve">Evaluación del modelo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rendimiento del modelo se evalúa mediante diferentes métricas: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ROC-AUC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Precision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Recall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F1-Score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se generan visualizaciones como la </w:t>
      </w:r>
      <w:r w:rsidDel="00000000" w:rsidR="00000000" w:rsidRPr="00000000">
        <w:rPr>
          <w:b w:val="1"/>
          <w:bCs w:val="1"/>
          <w:rtl w:val="0"/>
        </w:rPr>
        <w:t xml:space="preserve">matriz de confusión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bCs w:val="1"/>
          <w:rtl w:val="0"/>
        </w:rPr>
        <w:t xml:space="preserve">curva ROC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2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7x16pkqh2grj" w:id="13"/>
      <w:bookmarkEnd w:id="13"/>
      <w:r w:rsidDel="00000000" w:rsidR="00000000" w:rsidRPr="00000000">
        <w:rPr>
          <w:rtl w:val="0"/>
        </w:rPr>
        <w:t xml:space="preserve">Guardado de modelos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modelos entrenados y los escaladores se guardan utilizando </w:t>
      </w:r>
      <w:r w:rsidDel="00000000" w:rsidR="00000000" w:rsidRPr="00000000">
        <w:rPr>
          <w:b w:val="1"/>
          <w:bCs w:val="1"/>
          <w:rtl w:val="0"/>
        </w:rPr>
        <w:t xml:space="preserve">joblib</w:t>
      </w:r>
      <w:r w:rsidDel="00000000" w:rsidR="00000000" w:rsidRPr="00000000">
        <w:rPr>
          <w:rtl w:val="0"/>
        </w:rPr>
        <w:t xml:space="preserve">, dentro de la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models/</w:t>
      </w:r>
      <w:r w:rsidDel="00000000" w:rsidR="00000000" w:rsidRPr="00000000">
        <w:rPr>
          <w:rtl w:val="0"/>
        </w:rPr>
        <w:t xml:space="preserve">, permitiendo que el dashboard utilice los modelos sin necesidad de reentrenarlos.</w:t>
      </w:r>
    </w:p>
    <w:p w:rsidR="00000000" w:rsidDel="00000000" w:rsidP="00000000" w:rsidRDefault="00000000" w:rsidRPr="00000000" w14:paraId="0000003B">
      <w:pPr>
        <w:pStyle w:val="Heading2"/>
        <w:spacing w:after="240" w:before="240" w:lineRule="auto"/>
        <w:rPr/>
      </w:pPr>
      <w:bookmarkStart w:colFirst="0" w:colLast="0" w:name="_6s23vkdapo4h" w:id="14"/>
      <w:bookmarkEnd w:id="14"/>
      <w:r w:rsidDel="00000000" w:rsidR="00000000" w:rsidRPr="00000000">
        <w:rPr>
          <w:rtl w:val="0"/>
        </w:rPr>
        <w:t xml:space="preserve">Enriquecimiento del dataset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Finalmente, se calcula la </w:t>
      </w:r>
      <w:r w:rsidDel="00000000" w:rsidR="00000000" w:rsidRPr="00000000">
        <w:rPr>
          <w:b w:val="1"/>
          <w:bCs w:val="1"/>
          <w:rtl w:val="0"/>
        </w:rPr>
        <w:t xml:space="preserve">probabilidad de churn de cada cliente</w:t>
      </w:r>
      <w:r w:rsidDel="00000000" w:rsidR="00000000" w:rsidRPr="00000000">
        <w:rPr>
          <w:rtl w:val="0"/>
        </w:rPr>
        <w:t xml:space="preserve">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predict_proba()</w:t>
      </w:r>
      <w:r w:rsidDel="00000000" w:rsidR="00000000" w:rsidRPr="00000000">
        <w:rPr>
          <w:rtl w:val="0"/>
        </w:rPr>
        <w:t xml:space="preserve"> y se añade la columna </w:t>
      </w:r>
      <w:r w:rsidDel="00000000" w:rsidR="00000000" w:rsidRPr="00000000">
        <w:rPr>
          <w:b w:val="1"/>
          <w:bCs w:val="1"/>
          <w:rtl w:val="0"/>
        </w:rPr>
        <w:t xml:space="preserve">Churn_Probability</w:t>
      </w:r>
      <w:r w:rsidDel="00000000" w:rsidR="00000000" w:rsidRPr="00000000">
        <w:rPr>
          <w:rtl w:val="0"/>
        </w:rPr>
        <w:t xml:space="preserve"> al dataset final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rfm_final.csv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after="80" w:lineRule="auto"/>
        <w:rPr/>
      </w:pPr>
      <w:bookmarkStart w:colFirst="0" w:colLast="0" w:name="_i1k3p7ytv8b" w:id="15"/>
      <w:bookmarkEnd w:id="15"/>
      <w:r w:rsidDel="00000000" w:rsidR="00000000" w:rsidRPr="00000000">
        <w:rPr>
          <w:rtl w:val="0"/>
        </w:rPr>
        <w:t xml:space="preserve">3. BI &amp; UI Engineer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BI &amp; UI Engineer</w:t>
      </w:r>
      <w:r w:rsidDel="00000000" w:rsidR="00000000" w:rsidRPr="00000000">
        <w:rPr>
          <w:rtl w:val="0"/>
        </w:rPr>
        <w:t xml:space="preserve"> desarrolla el </w:t>
      </w:r>
      <w:r w:rsidDel="00000000" w:rsidR="00000000" w:rsidRPr="00000000">
        <w:rPr>
          <w:b w:val="1"/>
          <w:bCs w:val="1"/>
          <w:rtl w:val="0"/>
        </w:rPr>
        <w:t xml:space="preserve">dashboard estratégico</w:t>
      </w:r>
      <w:r w:rsidDel="00000000" w:rsidR="00000000" w:rsidRPr="00000000">
        <w:rPr>
          <w:rtl w:val="0"/>
        </w:rPr>
        <w:t xml:space="preserve"> que permite visualizar toda la información generada por el sistema y utilizar los modelos de inteligencia artificial en un entorno interactivo.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parte se implementa en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bloque3_bi_ui.py</w:t>
      </w:r>
      <w:r w:rsidDel="00000000" w:rsidR="00000000" w:rsidRPr="00000000">
        <w:rPr>
          <w:rtl w:val="0"/>
        </w:rPr>
        <w:t xml:space="preserve"> utilizando </w:t>
      </w:r>
      <w:r w:rsidDel="00000000" w:rsidR="00000000" w:rsidRPr="00000000">
        <w:rPr>
          <w:b w:val="1"/>
          <w:bCs w:val="1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2"/>
        <w:spacing w:after="240" w:before="240" w:lineRule="auto"/>
        <w:rPr/>
      </w:pPr>
      <w:bookmarkStart w:colFirst="0" w:colLast="0" w:name="_jwfl7f8oogjr" w:id="16"/>
      <w:bookmarkEnd w:id="16"/>
      <w:r w:rsidDel="00000000" w:rsidR="00000000" w:rsidRPr="00000000">
        <w:rPr>
          <w:rtl w:val="0"/>
        </w:rPr>
        <w:t xml:space="preserve">Optimización mediante caché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carga de datos se optimiza mediante el decorador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@st.cache_data(ttl=3600)</w:t>
      </w:r>
      <w:r w:rsidDel="00000000" w:rsidR="00000000" w:rsidRPr="00000000">
        <w:rPr>
          <w:rtl w:val="0"/>
        </w:rPr>
        <w:t xml:space="preserve">, evitando recalcular los procesos de datos y modelos en cada interacción.</w:t>
      </w:r>
    </w:p>
    <w:p w:rsidR="00000000" w:rsidDel="00000000" w:rsidP="00000000" w:rsidRDefault="00000000" w:rsidRPr="00000000" w14:paraId="00000043">
      <w:pPr>
        <w:pStyle w:val="Heading2"/>
        <w:spacing w:after="240" w:before="240" w:lineRule="auto"/>
        <w:rPr/>
      </w:pPr>
      <w:bookmarkStart w:colFirst="0" w:colLast="0" w:name="_u8r4n224v6gb" w:id="17"/>
      <w:bookmarkEnd w:id="17"/>
      <w:r w:rsidDel="00000000" w:rsidR="00000000" w:rsidRPr="00000000">
        <w:rPr>
          <w:rtl w:val="0"/>
        </w:rPr>
        <w:t xml:space="preserve">Filtros interactivos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panel lateral del dashboard permite filtrar la información por: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periodo temporal (1, 3 o 6 meses, o todos los datos)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región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 de producto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Estos filtros permiten analizar el rendimiento de diferentes áreas del supermercado.</w:t>
      </w:r>
    </w:p>
    <w:p w:rsidR="00000000" w:rsidDel="00000000" w:rsidP="00000000" w:rsidRDefault="00000000" w:rsidRPr="00000000" w14:paraId="00000049">
      <w:pPr>
        <w:pStyle w:val="Heading2"/>
        <w:spacing w:after="240" w:before="240" w:lineRule="auto"/>
        <w:rPr/>
      </w:pPr>
      <w:bookmarkStart w:colFirst="0" w:colLast="0" w:name="_p8isi9ns2bmp" w:id="18"/>
      <w:bookmarkEnd w:id="18"/>
      <w:r w:rsidDel="00000000" w:rsidR="00000000" w:rsidRPr="00000000">
        <w:rPr>
          <w:rtl w:val="0"/>
        </w:rPr>
        <w:t xml:space="preserve">Indicadores estratégicos (KPIs)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dashboard muestra indicadores clave de negocio como: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Ventas totales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Beneficio (Profit)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Margen de beneficio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Tasa de abandono de clientes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promedio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indicadores se calculan dinámicamente sobre los datos filtrados.</w:t>
      </w:r>
    </w:p>
    <w:p w:rsidR="00000000" w:rsidDel="00000000" w:rsidP="00000000" w:rsidRDefault="00000000" w:rsidRPr="00000000" w14:paraId="00000051">
      <w:pPr>
        <w:pStyle w:val="Heading2"/>
        <w:spacing w:after="240" w:before="240" w:lineRule="auto"/>
        <w:rPr/>
      </w:pPr>
      <w:bookmarkStart w:colFirst="0" w:colLast="0" w:name="_85qrd9qbgu9u" w:id="19"/>
      <w:bookmarkEnd w:id="19"/>
      <w:r w:rsidDel="00000000" w:rsidR="00000000" w:rsidRPr="00000000">
        <w:rPr>
          <w:rtl w:val="0"/>
        </w:rPr>
        <w:t xml:space="preserve">Visualización de datos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visualizaciones se desarrollan utilizando </w:t>
      </w:r>
      <w:r w:rsidDel="00000000" w:rsidR="00000000" w:rsidRPr="00000000">
        <w:rPr>
          <w:b w:val="1"/>
          <w:bCs w:val="1"/>
          <w:rtl w:val="0"/>
        </w:rPr>
        <w:t xml:space="preserve">Plotly</w:t>
      </w:r>
      <w:r w:rsidDel="00000000" w:rsidR="00000000" w:rsidRPr="00000000">
        <w:rPr>
          <w:rtl w:val="0"/>
        </w:rPr>
        <w:t xml:space="preserve">, incluyendo: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gráfico 3D de segmentación de clientes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radar chart de perfiles de segmento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heatmap de ventas por categoría y mes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gauge de ROI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histograma de probabilidades de churn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visualizaciones utilizan un </w:t>
      </w:r>
      <w:r w:rsidDel="00000000" w:rsidR="00000000" w:rsidRPr="00000000">
        <w:rPr>
          <w:b w:val="1"/>
          <w:bCs w:val="1"/>
          <w:rtl w:val="0"/>
        </w:rPr>
        <w:t xml:space="preserve">tema oscuro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plotly_dark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para mejorar la claridad visual.</w:t>
      </w:r>
    </w:p>
    <w:p w:rsidR="00000000" w:rsidDel="00000000" w:rsidP="00000000" w:rsidRDefault="00000000" w:rsidRPr="00000000" w14:paraId="00000059">
      <w:pPr>
        <w:pStyle w:val="Heading2"/>
        <w:spacing w:after="240" w:before="240" w:lineRule="auto"/>
        <w:rPr/>
      </w:pPr>
      <w:bookmarkStart w:colFirst="0" w:colLast="0" w:name="_2kr2f62ivnqg" w:id="20"/>
      <w:bookmarkEnd w:id="20"/>
      <w:r w:rsidDel="00000000" w:rsidR="00000000" w:rsidRPr="00000000">
        <w:rPr>
          <w:rtl w:val="0"/>
        </w:rPr>
        <w:t xml:space="preserve">Simulador estratégico What-If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dashboard incorpora un simulador que permite evaluar estrategias de retención de clientes. El usuario puede modificar parámetros como: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tasa de retención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descuento aplicado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del cliente (LTV)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coste de la campaña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calcula automáticamente el </w:t>
      </w:r>
      <w:r w:rsidDel="00000000" w:rsidR="00000000" w:rsidRPr="00000000">
        <w:rPr>
          <w:b w:val="1"/>
          <w:bCs w:val="1"/>
          <w:rtl w:val="0"/>
        </w:rPr>
        <w:t xml:space="preserve">ROI esperado y el beneficio neto</w:t>
      </w:r>
      <w:r w:rsidDel="00000000" w:rsidR="00000000" w:rsidRPr="00000000">
        <w:rPr>
          <w:rtl w:val="0"/>
        </w:rPr>
        <w:t xml:space="preserve">, facilitando la toma de decisiones estratégicas.</w:t>
      </w:r>
    </w:p>
    <w:p w:rsidR="00000000" w:rsidDel="00000000" w:rsidP="00000000" w:rsidRDefault="00000000" w:rsidRPr="00000000" w14:paraId="00000060">
      <w:pPr>
        <w:pStyle w:val="Heading2"/>
        <w:spacing w:after="240" w:before="240" w:lineRule="auto"/>
        <w:rPr/>
      </w:pPr>
      <w:bookmarkStart w:colFirst="0" w:colLast="0" w:name="_rypxbn41s7mm" w:id="21"/>
      <w:bookmarkEnd w:id="21"/>
      <w:r w:rsidDel="00000000" w:rsidR="00000000" w:rsidRPr="00000000">
        <w:rPr>
          <w:rtl w:val="0"/>
        </w:rPr>
        <w:t xml:space="preserve">Predicción individual de clientes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el dashboard permite introducir datos de un cliente específico para estimar su probabilidad de abandono.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procesa los datos con el modelo entrenado y muestra la probabilidad mediante un </w:t>
      </w:r>
      <w:r w:rsidDel="00000000" w:rsidR="00000000" w:rsidRPr="00000000">
        <w:rPr>
          <w:b w:val="1"/>
          <w:bCs w:val="1"/>
          <w:rtl w:val="0"/>
        </w:rPr>
        <w:t xml:space="preserve">indicador visual de riesgo (verde, naranja o rojo)</w:t>
      </w:r>
      <w:r w:rsidDel="00000000" w:rsidR="00000000" w:rsidRPr="00000000">
        <w:rPr>
          <w:rtl w:val="0"/>
        </w:rPr>
        <w:t xml:space="preserve"> junto con recomendaciones de acción.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00" w:lineRule="auto"/>
    </w:pPr>
    <w:rPr>
      <w:rFonts w:ascii="Georgia" w:cs="Georgia" w:eastAsia="Georgia" w:hAnsi="Georgia"/>
      <w:i w:val="1"/>
      <w:iCs w:val="1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rFonts w:ascii="Georgia" w:cs="Georgia" w:eastAsia="Georgia" w:hAnsi="Georgia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480" w:lineRule="auto"/>
    </w:pPr>
    <w:rPr>
      <w:rFonts w:ascii="Georgia" w:cs="Georgia" w:eastAsia="Georgia" w:hAnsi="Georgia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