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9CB" w:rsidRPr="00014E4F" w:rsidRDefault="000F6EBA" w:rsidP="00014E4F">
      <w:pPr>
        <w:pStyle w:val="NoSpacing"/>
        <w:jc w:val="center"/>
        <w:rPr>
          <w:sz w:val="28"/>
          <w:szCs w:val="28"/>
        </w:rPr>
      </w:pPr>
      <w:r w:rsidRPr="00014E4F">
        <w:rPr>
          <w:sz w:val="28"/>
          <w:szCs w:val="28"/>
        </w:rPr>
        <w:t>Energy in Chemistry</w:t>
      </w:r>
    </w:p>
    <w:p w:rsidR="00610F85" w:rsidRDefault="000F6EBA" w:rsidP="00777F53">
      <w:pPr>
        <w:pStyle w:val="NoSpacing"/>
      </w:pPr>
      <w:r>
        <w:t xml:space="preserve">1. </w:t>
      </w:r>
      <w:r w:rsidRPr="00F60923">
        <w:rPr>
          <w:i/>
          <w:u w:val="single"/>
        </w:rPr>
        <w:t xml:space="preserve"> Energy</w:t>
      </w:r>
      <w:r>
        <w:t>-</w:t>
      </w:r>
      <w:r w:rsidR="00347D6C" w:rsidRPr="000F6EBA">
        <w:t xml:space="preserve"> is anything that has the capacity to do work.</w:t>
      </w:r>
    </w:p>
    <w:p w:rsidR="00777F53" w:rsidRPr="00777F53" w:rsidRDefault="00777F53" w:rsidP="00777F53">
      <w:pPr>
        <w:pStyle w:val="NoSpacing"/>
      </w:pPr>
      <w:r>
        <w:tab/>
      </w:r>
      <w:r w:rsidRPr="00777F53">
        <w:t xml:space="preserve">Work is </w:t>
      </w:r>
      <w:proofErr w:type="gramStart"/>
      <w:r w:rsidRPr="00777F53">
        <w:t>a force</w:t>
      </w:r>
      <w:proofErr w:type="gramEnd"/>
      <w:r w:rsidRPr="00777F53">
        <w:t xml:space="preserve"> acting over a distance.</w:t>
      </w:r>
    </w:p>
    <w:p w:rsidR="00777F53" w:rsidRDefault="00777F53" w:rsidP="00777F53">
      <w:pPr>
        <w:pStyle w:val="NoSpacing"/>
      </w:pPr>
      <w:r>
        <w:tab/>
      </w:r>
      <w:r w:rsidRPr="00777F53">
        <w:t>Energy = work = force × distance</w:t>
      </w:r>
    </w:p>
    <w:p w:rsidR="00777F53" w:rsidRDefault="00E51187" w:rsidP="00777F53">
      <w:pPr>
        <w:pStyle w:val="NoSpacing"/>
      </w:pPr>
      <w:r w:rsidRPr="00E51187">
        <w:t>Chemical systems undergo three main processes that change their energy; heating/cooling, phase transitions and chemical reactions.</w:t>
      </w:r>
    </w:p>
    <w:p w:rsidR="00E51187" w:rsidRPr="00777F53" w:rsidRDefault="00E51187" w:rsidP="00777F53">
      <w:pPr>
        <w:pStyle w:val="NoSpacing"/>
      </w:pPr>
    </w:p>
    <w:p w:rsidR="00215DBC" w:rsidRDefault="00777F53" w:rsidP="00777F53">
      <w:pPr>
        <w:pStyle w:val="NoSpacing"/>
      </w:pPr>
      <w:r>
        <w:t xml:space="preserve">2.  </w:t>
      </w:r>
      <w:r w:rsidR="00215DBC" w:rsidRPr="00F60923">
        <w:rPr>
          <w:i/>
          <w:u w:val="single"/>
        </w:rPr>
        <w:t>Classification of Energy</w:t>
      </w:r>
    </w:p>
    <w:p w:rsidR="00856566" w:rsidRDefault="00215DBC" w:rsidP="00777F53">
      <w:pPr>
        <w:pStyle w:val="NoSpacing"/>
      </w:pPr>
      <w:r>
        <w:tab/>
      </w:r>
      <w:r w:rsidRPr="00215DBC">
        <w:rPr>
          <w:b/>
          <w:bCs/>
        </w:rPr>
        <w:t>Kinetic energy</w:t>
      </w:r>
      <w:r w:rsidRPr="00215DBC">
        <w:t xml:space="preserve"> is energy of motion or energy that is being transferred</w:t>
      </w:r>
      <w:r w:rsidR="00AD1862">
        <w:t xml:space="preserve">.  </w:t>
      </w:r>
    </w:p>
    <w:p w:rsidR="004C2F26" w:rsidRDefault="004C2F26" w:rsidP="00777F53">
      <w:pPr>
        <w:pStyle w:val="NoSpacing"/>
      </w:pPr>
      <w:r>
        <w:t xml:space="preserve">          </w:t>
      </w:r>
      <w:r>
        <w:tab/>
      </w:r>
      <w:r>
        <w:tab/>
        <w:t>KE = ½ mv</w:t>
      </w:r>
      <w:r>
        <w:rPr>
          <w:vertAlign w:val="superscript"/>
        </w:rPr>
        <w:t>2</w:t>
      </w:r>
      <w:r>
        <w:t xml:space="preserve">     m= mass</w:t>
      </w:r>
      <w:r>
        <w:tab/>
        <w:t>v = velocity</w:t>
      </w:r>
      <w:r>
        <w:tab/>
      </w:r>
    </w:p>
    <w:p w:rsidR="004C2F26" w:rsidRDefault="004C2F26" w:rsidP="00777F53">
      <w:pPr>
        <w:pStyle w:val="NoSpacing"/>
      </w:pPr>
      <w:r>
        <w:tab/>
      </w:r>
      <w:r w:rsidR="00215DBC" w:rsidRPr="00215DBC">
        <w:rPr>
          <w:b/>
        </w:rPr>
        <w:t>Potential energy</w:t>
      </w:r>
      <w:r w:rsidR="00215DBC" w:rsidRPr="00215DBC">
        <w:t xml:space="preserve"> is energy that is stored in an object, or energy associated with the composition </w:t>
      </w:r>
      <w:r w:rsidR="006800C9">
        <w:tab/>
      </w:r>
      <w:r w:rsidR="006800C9">
        <w:tab/>
      </w:r>
      <w:r w:rsidR="006800C9">
        <w:tab/>
      </w:r>
      <w:r w:rsidR="00215DBC" w:rsidRPr="00215DBC">
        <w:t>and position of the object.</w:t>
      </w:r>
      <w:r w:rsidR="00215DBC">
        <w:t xml:space="preserve"> </w:t>
      </w:r>
      <w:r w:rsidR="00B83AE3">
        <w:t>It is</w:t>
      </w:r>
      <w:r w:rsidR="00DC29F4">
        <w:t xml:space="preserve"> </w:t>
      </w:r>
      <w:r w:rsidR="00B83AE3" w:rsidRPr="00B83AE3">
        <w:t xml:space="preserve">associated with a particular geometric arrangement of atoms </w:t>
      </w:r>
      <w:r w:rsidR="00DC29F4">
        <w:t>o</w:t>
      </w:r>
      <w:r w:rsidR="00B83AE3" w:rsidRPr="00B83AE3">
        <w:t xml:space="preserve">r ions and the </w:t>
      </w:r>
      <w:r w:rsidR="00B83AE3">
        <w:tab/>
      </w:r>
      <w:r w:rsidR="00B83AE3" w:rsidRPr="00B83AE3">
        <w:t>electrostatic interactions</w:t>
      </w:r>
      <w:r w:rsidR="00B83AE3">
        <w:t xml:space="preserve"> </w:t>
      </w:r>
      <w:proofErr w:type="gramStart"/>
      <w:r w:rsidR="00B83AE3">
        <w:t>( +</w:t>
      </w:r>
      <w:proofErr w:type="gramEnd"/>
      <w:r w:rsidR="00B83AE3">
        <w:t xml:space="preserve"> and – charges) </w:t>
      </w:r>
      <w:r w:rsidR="00B83AE3" w:rsidRPr="00B83AE3">
        <w:t xml:space="preserve"> between them.</w:t>
      </w:r>
      <w:r>
        <w:tab/>
      </w:r>
      <w:r>
        <w:tab/>
      </w:r>
    </w:p>
    <w:p w:rsidR="00DA29FE" w:rsidRDefault="00DA29FE" w:rsidP="00DA29FE">
      <w:pPr>
        <w:pStyle w:val="NoSpacing"/>
      </w:pPr>
      <w:r>
        <w:tab/>
      </w:r>
      <w:r w:rsidRPr="00DA29FE">
        <w:rPr>
          <w:b/>
        </w:rPr>
        <w:t>Thermal energy</w:t>
      </w:r>
      <w:r w:rsidRPr="00DA29FE">
        <w:t xml:space="preserve"> is the energy associated with temperature.</w:t>
      </w:r>
      <w:r>
        <w:t xml:space="preserve">  </w:t>
      </w:r>
      <w:r w:rsidRPr="00DA29FE">
        <w:t>Thermal energy is a form of kinetic energy.</w:t>
      </w:r>
    </w:p>
    <w:p w:rsidR="00C65E32" w:rsidRDefault="00C65E32" w:rsidP="00C65E32">
      <w:pPr>
        <w:pStyle w:val="NoSpacing"/>
      </w:pPr>
      <w:r>
        <w:tab/>
      </w:r>
      <w:r w:rsidRPr="00C65E32">
        <w:rPr>
          <w:b/>
        </w:rPr>
        <w:t>Units of Energy</w:t>
      </w:r>
      <w:r>
        <w:t xml:space="preserve"> –</w:t>
      </w:r>
    </w:p>
    <w:p w:rsidR="00C65E32" w:rsidRPr="00C65E32" w:rsidRDefault="00C65E32" w:rsidP="00C65E32">
      <w:pPr>
        <w:pStyle w:val="NoSpacing"/>
      </w:pPr>
      <w:r>
        <w:tab/>
      </w:r>
      <w:r>
        <w:tab/>
      </w:r>
      <w:r>
        <w:tab/>
      </w:r>
      <w:r w:rsidRPr="00C65E32">
        <w:rPr>
          <w:i/>
        </w:rPr>
        <w:t>Joule (J</w:t>
      </w:r>
      <w:r w:rsidRPr="00C65E32">
        <w:t xml:space="preserve">) </w:t>
      </w:r>
      <w:r>
        <w:t>=</w:t>
      </w:r>
      <w:r w:rsidRPr="00C65E32">
        <w:t xml:space="preserve"> amount of energy needed to move a 1 kg mass a distance of 1 meter.</w:t>
      </w:r>
    </w:p>
    <w:p w:rsidR="00C65E32" w:rsidRPr="00C65E32" w:rsidRDefault="00C65E32" w:rsidP="00C65E32">
      <w:pPr>
        <w:pStyle w:val="NoSpacing"/>
      </w:pPr>
      <w:r>
        <w:tab/>
      </w:r>
      <w:r>
        <w:tab/>
      </w:r>
      <w:r>
        <w:tab/>
      </w:r>
      <w:r w:rsidRPr="00C65E32">
        <w:t>1 J = 1 N ∙ m = 1 kg ∙ m2/s2</w:t>
      </w:r>
    </w:p>
    <w:p w:rsidR="00C65E32" w:rsidRPr="00C65E32" w:rsidRDefault="00C65E32" w:rsidP="00C65E32">
      <w:pPr>
        <w:pStyle w:val="NoSpacing"/>
      </w:pPr>
      <w:r>
        <w:tab/>
      </w:r>
      <w:r>
        <w:tab/>
      </w:r>
      <w:r>
        <w:tab/>
      </w:r>
      <w:proofErr w:type="gramStart"/>
      <w:r w:rsidRPr="00C65E32">
        <w:rPr>
          <w:i/>
        </w:rPr>
        <w:t>calorie</w:t>
      </w:r>
      <w:proofErr w:type="gramEnd"/>
      <w:r w:rsidRPr="00C65E32">
        <w:rPr>
          <w:i/>
        </w:rPr>
        <w:t xml:space="preserve"> (cal)</w:t>
      </w:r>
      <w:r w:rsidRPr="00C65E32">
        <w:t xml:space="preserve"> </w:t>
      </w:r>
      <w:r>
        <w:t>=</w:t>
      </w:r>
      <w:r w:rsidRPr="00C65E32">
        <w:t xml:space="preserve"> amount of energy needed to raise the temperature of </w:t>
      </w:r>
      <w:r>
        <w:t>1</w:t>
      </w:r>
      <w:r w:rsidRPr="00C65E32">
        <w:t xml:space="preserve"> gram of </w:t>
      </w:r>
      <w:r>
        <w:t>H</w:t>
      </w:r>
      <w:r>
        <w:rPr>
          <w:vertAlign w:val="subscript"/>
        </w:rPr>
        <w:t>2</w:t>
      </w:r>
      <w:r>
        <w:t>O</w:t>
      </w:r>
      <w:r w:rsidRPr="00C65E32">
        <w:t xml:space="preserve"> 1 °C.</w:t>
      </w:r>
    </w:p>
    <w:p w:rsidR="00C65E32" w:rsidRDefault="00C65E32" w:rsidP="00C65E32">
      <w:pPr>
        <w:pStyle w:val="NoSpacing"/>
      </w:pPr>
      <w:r>
        <w:tab/>
      </w:r>
      <w:r>
        <w:tab/>
      </w:r>
      <w:r>
        <w:tab/>
      </w:r>
      <w:proofErr w:type="gramStart"/>
      <w:r w:rsidRPr="00C65E32">
        <w:t>kcal</w:t>
      </w:r>
      <w:proofErr w:type="gramEnd"/>
      <w:r w:rsidRPr="00C65E32">
        <w:t xml:space="preserve"> = energy needed to raise 1000 g of water 1 °C</w:t>
      </w:r>
      <w:r>
        <w:t xml:space="preserve">, </w:t>
      </w:r>
      <w:r w:rsidRPr="00C65E32">
        <w:t xml:space="preserve">food Calories = </w:t>
      </w:r>
      <w:proofErr w:type="spellStart"/>
      <w:r w:rsidRPr="00C65E32">
        <w:t>kcals</w:t>
      </w:r>
      <w:proofErr w:type="spellEnd"/>
    </w:p>
    <w:p w:rsidR="00215DBC" w:rsidRDefault="00215DBC" w:rsidP="00215DBC">
      <w:pPr>
        <w:pStyle w:val="NoSpacing"/>
      </w:pPr>
    </w:p>
    <w:p w:rsidR="00215DBC" w:rsidRPr="00215DBC" w:rsidRDefault="00215DBC" w:rsidP="00215DBC">
      <w:pPr>
        <w:pStyle w:val="NoSpacing"/>
      </w:pPr>
      <w:r>
        <w:t xml:space="preserve">3.  </w:t>
      </w:r>
      <w:r w:rsidRPr="00F60923">
        <w:rPr>
          <w:i/>
          <w:u w:val="single"/>
        </w:rPr>
        <w:t>Energy, Heat, and Work</w:t>
      </w:r>
    </w:p>
    <w:p w:rsidR="00215DBC" w:rsidRPr="00215DBC" w:rsidRDefault="00215DBC" w:rsidP="00215DBC">
      <w:pPr>
        <w:pStyle w:val="NoSpacing"/>
      </w:pPr>
      <w:r w:rsidRPr="00215DBC">
        <w:t>You can think of energy as a quantity an object can possess</w:t>
      </w:r>
      <w:r>
        <w:t>.</w:t>
      </w:r>
    </w:p>
    <w:p w:rsidR="00215DBC" w:rsidRPr="00215DBC" w:rsidRDefault="00215DBC" w:rsidP="00215DBC">
      <w:pPr>
        <w:pStyle w:val="NoSpacing"/>
      </w:pPr>
      <w:r>
        <w:t xml:space="preserve">Heat </w:t>
      </w:r>
      <w:r w:rsidRPr="00215DBC">
        <w:t xml:space="preserve">and work </w:t>
      </w:r>
      <w:r>
        <w:t>are</w:t>
      </w:r>
      <w:r w:rsidRPr="00215DBC">
        <w:t xml:space="preserve"> two different ways that an object can exchange energy with other objects.</w:t>
      </w:r>
      <w:r>
        <w:t xml:space="preserve"> </w:t>
      </w:r>
    </w:p>
    <w:p w:rsidR="00777F53" w:rsidRPr="00777F53" w:rsidRDefault="00777F53" w:rsidP="00777F53">
      <w:pPr>
        <w:pStyle w:val="NoSpacing"/>
      </w:pPr>
      <w:r w:rsidRPr="00777F53">
        <w:t>Heat is the flow of energy caused by a difference in temperature.</w:t>
      </w:r>
    </w:p>
    <w:p w:rsidR="00777F53" w:rsidRDefault="00215DBC" w:rsidP="00777F53">
      <w:pPr>
        <w:pStyle w:val="NoSpacing"/>
      </w:pPr>
      <w:r>
        <w:tab/>
      </w:r>
      <w:r w:rsidR="00777F53" w:rsidRPr="00777F53">
        <w:t xml:space="preserve">Energy can be exchanged </w:t>
      </w:r>
      <w:r>
        <w:t>between objects through contact, f</w:t>
      </w:r>
      <w:r w:rsidR="00777F53" w:rsidRPr="00777F53">
        <w:t>or example, through collisions</w:t>
      </w:r>
    </w:p>
    <w:p w:rsidR="00911B09" w:rsidRDefault="00911B09" w:rsidP="00777F53">
      <w:pPr>
        <w:pStyle w:val="NoSpacing"/>
      </w:pPr>
    </w:p>
    <w:p w:rsidR="00215DBC" w:rsidRDefault="00215DBC" w:rsidP="00777F53">
      <w:pPr>
        <w:pStyle w:val="NoSpacing"/>
      </w:pPr>
      <w:r>
        <w:tab/>
      </w:r>
      <w:r>
        <w:tab/>
      </w:r>
      <w:r>
        <w:tab/>
      </w:r>
      <w:r>
        <w:tab/>
      </w:r>
      <w:r w:rsidR="0071507E">
        <w:tab/>
      </w:r>
      <w:r w:rsidRPr="00215DBC">
        <w:rPr>
          <w:noProof/>
        </w:rPr>
        <w:drawing>
          <wp:inline distT="0" distB="0" distL="0" distR="0">
            <wp:extent cx="3492276" cy="1280160"/>
            <wp:effectExtent l="19050" t="0" r="0" b="0"/>
            <wp:docPr id="1" name="Picture 1" descr="06_01_Fig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 name="Picture 1" descr="06_01_Figure.jpg"/>
                    <pic:cNvPicPr preferRelativeResize="0">
                      <a:picLocks noChangeAspect="1"/>
                    </pic:cNvPicPr>
                  </pic:nvPicPr>
                  <pic:blipFill>
                    <a:blip r:embed="rId5" cstate="print">
                      <a:grayscl/>
                    </a:blip>
                    <a:srcRect b="2666"/>
                    <a:stretch>
                      <a:fillRect/>
                    </a:stretch>
                  </pic:blipFill>
                  <pic:spPr bwMode="auto">
                    <a:xfrm>
                      <a:off x="0" y="0"/>
                      <a:ext cx="3492276" cy="1280160"/>
                    </a:xfrm>
                    <a:prstGeom prst="rect">
                      <a:avLst/>
                    </a:prstGeom>
                    <a:noFill/>
                    <a:ln w="9525">
                      <a:noFill/>
                      <a:miter lim="800000"/>
                      <a:headEnd/>
                      <a:tailEnd/>
                    </a:ln>
                  </pic:spPr>
                </pic:pic>
              </a:graphicData>
            </a:graphic>
          </wp:inline>
        </w:drawing>
      </w:r>
    </w:p>
    <w:p w:rsidR="0071507E" w:rsidRDefault="00DA29FE" w:rsidP="00777F53">
      <w:pPr>
        <w:pStyle w:val="NoSpacing"/>
      </w:pPr>
      <w:r>
        <w:t xml:space="preserve">4.  </w:t>
      </w:r>
      <w:r w:rsidRPr="00F60923">
        <w:rPr>
          <w:i/>
          <w:u w:val="single"/>
        </w:rPr>
        <w:t>Forms of Energy</w:t>
      </w:r>
    </w:p>
    <w:p w:rsidR="00777F53" w:rsidRPr="00777F53" w:rsidRDefault="00777F53" w:rsidP="00777F53">
      <w:pPr>
        <w:pStyle w:val="NoSpacing"/>
      </w:pPr>
      <w:r w:rsidRPr="00777F53">
        <w:t xml:space="preserve">Electrical </w:t>
      </w:r>
      <w:r w:rsidR="00DA29FE">
        <w:t>-</w:t>
      </w:r>
      <w:r w:rsidRPr="00777F53">
        <w:t>Kinetic energy associated with the flow of electrical charge</w:t>
      </w:r>
    </w:p>
    <w:p w:rsidR="00777F53" w:rsidRPr="00777F53" w:rsidRDefault="00777F53" w:rsidP="00777F53">
      <w:pPr>
        <w:pStyle w:val="NoSpacing"/>
      </w:pPr>
      <w:r w:rsidRPr="00777F53">
        <w:t>Heat or thermal energy</w:t>
      </w:r>
      <w:r w:rsidR="00DA29FE">
        <w:t xml:space="preserve">- </w:t>
      </w:r>
      <w:r w:rsidRPr="00777F53">
        <w:t>Kinetic energy associated with molecular motion</w:t>
      </w:r>
    </w:p>
    <w:p w:rsidR="00777F53" w:rsidRPr="00777F53" w:rsidRDefault="00777F53" w:rsidP="00777F53">
      <w:pPr>
        <w:pStyle w:val="NoSpacing"/>
      </w:pPr>
      <w:r w:rsidRPr="00777F53">
        <w:t>Light or radiant energy</w:t>
      </w:r>
      <w:r w:rsidR="00DA29FE">
        <w:t xml:space="preserve">- </w:t>
      </w:r>
      <w:r w:rsidRPr="00777F53">
        <w:t>Kinetic energy associated with energy transitions in an atom</w:t>
      </w:r>
    </w:p>
    <w:p w:rsidR="00777F53" w:rsidRPr="00777F53" w:rsidRDefault="00777F53" w:rsidP="00777F53">
      <w:pPr>
        <w:pStyle w:val="NoSpacing"/>
      </w:pPr>
      <w:r w:rsidRPr="00777F53">
        <w:t>Nuclear</w:t>
      </w:r>
      <w:r w:rsidR="00DA29FE">
        <w:t xml:space="preserve">- </w:t>
      </w:r>
      <w:r w:rsidRPr="00777F53">
        <w:t xml:space="preserve">Potential energy in the nucleus of atoms </w:t>
      </w:r>
    </w:p>
    <w:p w:rsidR="00777F53" w:rsidRDefault="00777F53" w:rsidP="00777F53">
      <w:pPr>
        <w:pStyle w:val="NoSpacing"/>
      </w:pPr>
      <w:r w:rsidRPr="00777F53">
        <w:t>Chemical</w:t>
      </w:r>
      <w:r w:rsidR="00DA29FE">
        <w:t xml:space="preserve">- </w:t>
      </w:r>
      <w:r w:rsidRPr="00777F53">
        <w:t>Potential energy due to the structure of the atoms, the attachment between atoms, the atoms’ positions relative to each other in the molecule, or the molecules’ relative positions in the structure</w:t>
      </w:r>
      <w:r w:rsidR="004C2F26">
        <w:t>.</w:t>
      </w:r>
    </w:p>
    <w:p w:rsidR="004C2F26" w:rsidRDefault="004C2F26" w:rsidP="00777F53">
      <w:pPr>
        <w:pStyle w:val="NoSpacing"/>
      </w:pPr>
    </w:p>
    <w:p w:rsidR="004C2F26" w:rsidRPr="004C2F26" w:rsidRDefault="004C2F26" w:rsidP="004C2F26">
      <w:pPr>
        <w:pStyle w:val="NoSpacing"/>
      </w:pPr>
      <w:r>
        <w:t xml:space="preserve">5.  </w:t>
      </w:r>
      <w:r w:rsidRPr="004C2F26">
        <w:rPr>
          <w:i/>
          <w:u w:val="single"/>
        </w:rPr>
        <w:t>Conservation of Energy</w:t>
      </w:r>
    </w:p>
    <w:p w:rsidR="004C2F26" w:rsidRDefault="00A4558A" w:rsidP="004C2F26">
      <w:pPr>
        <w:pStyle w:val="NoSpacing"/>
      </w:pPr>
      <w:r>
        <w:rPr>
          <w:noProof/>
        </w:rPr>
        <w:pict>
          <v:shapetype id="_x0000_t202" coordsize="21600,21600" o:spt="202" path="m,l,21600r21600,l21600,xe">
            <v:stroke joinstyle="miter"/>
            <v:path gradientshapeok="t" o:connecttype="rect"/>
          </v:shapetype>
          <v:shape id="_x0000_s1026" type="#_x0000_t202" style="position:absolute;margin-left:399pt;margin-top:36.5pt;width:193.5pt;height:113.25pt;z-index:251658240" stroked="f">
            <v:textbox style="mso-next-textbox:#_x0000_s1026">
              <w:txbxContent>
                <w:p w:rsidR="00920AEE" w:rsidRDefault="00684991">
                  <w:r>
                    <w:rPr>
                      <w:noProof/>
                    </w:rPr>
                    <w:drawing>
                      <wp:inline distT="0" distB="0" distL="0" distR="0">
                        <wp:extent cx="929640" cy="1346835"/>
                        <wp:effectExtent l="19050" t="0" r="3810" b="0"/>
                        <wp:docPr id="4" name="Picture 3" descr="Chem s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m sys.jpg"/>
                                <pic:cNvPicPr/>
                              </pic:nvPicPr>
                              <pic:blipFill>
                                <a:blip r:embed="rId6">
                                  <a:grayscl/>
                                </a:blip>
                                <a:stretch>
                                  <a:fillRect/>
                                </a:stretch>
                              </pic:blipFill>
                              <pic:spPr>
                                <a:xfrm>
                                  <a:off x="0" y="0"/>
                                  <a:ext cx="929640" cy="1346835"/>
                                </a:xfrm>
                                <a:prstGeom prst="rect">
                                  <a:avLst/>
                                </a:prstGeom>
                              </pic:spPr>
                            </pic:pic>
                          </a:graphicData>
                        </a:graphic>
                      </wp:inline>
                    </w:drawing>
                  </w:r>
                </w:p>
              </w:txbxContent>
            </v:textbox>
          </v:shape>
        </w:pict>
      </w:r>
      <w:r w:rsidR="004C2F26" w:rsidRPr="004C2F26">
        <w:t>The law of conservation of energy states that energy cannot be created nor destroyed.</w:t>
      </w:r>
      <w:r w:rsidR="00920AEE">
        <w:t xml:space="preserve">  </w:t>
      </w:r>
      <w:r w:rsidR="004C2F26" w:rsidRPr="004C2F26">
        <w:t>When energy is transferred between objects, or converted from one form to another, the total amount of energy present at the beginning must be present at the end.</w:t>
      </w:r>
    </w:p>
    <w:p w:rsidR="006815B8" w:rsidRDefault="006815B8" w:rsidP="004C2F26">
      <w:pPr>
        <w:pStyle w:val="NoSpacing"/>
      </w:pPr>
    </w:p>
    <w:p w:rsidR="00920AEE" w:rsidRPr="004C2F26" w:rsidRDefault="00920AEE" w:rsidP="004C2F26">
      <w:pPr>
        <w:pStyle w:val="NoSpacing"/>
      </w:pPr>
      <w:r>
        <w:t xml:space="preserve">6.  </w:t>
      </w:r>
      <w:r w:rsidRPr="00DA4061">
        <w:rPr>
          <w:i/>
          <w:u w:val="single"/>
        </w:rPr>
        <w:t>Where energy exchanges occur</w:t>
      </w:r>
    </w:p>
    <w:p w:rsidR="004C2F26" w:rsidRPr="004C2F26" w:rsidRDefault="004C2F26" w:rsidP="004C2F26">
      <w:pPr>
        <w:pStyle w:val="NoSpacing"/>
      </w:pPr>
      <w:r w:rsidRPr="004C2F26">
        <w:t xml:space="preserve">System </w:t>
      </w:r>
      <w:r w:rsidR="00920AEE">
        <w:t>+</w:t>
      </w:r>
      <w:r w:rsidRPr="004C2F26">
        <w:t xml:space="preserve"> Surroundings</w:t>
      </w:r>
      <w:r w:rsidR="00920AEE">
        <w:t xml:space="preserve"> = Universe</w:t>
      </w:r>
    </w:p>
    <w:p w:rsidR="00920AEE" w:rsidRDefault="00920AEE" w:rsidP="004C2F26">
      <w:pPr>
        <w:pStyle w:val="NoSpacing"/>
      </w:pPr>
      <w:r w:rsidRPr="00920AEE">
        <w:rPr>
          <w:i/>
        </w:rPr>
        <w:t>S</w:t>
      </w:r>
      <w:r w:rsidR="004C2F26" w:rsidRPr="00920AEE">
        <w:rPr>
          <w:i/>
        </w:rPr>
        <w:t>ystem</w:t>
      </w:r>
      <w:r w:rsidR="004C2F26" w:rsidRPr="004C2F26">
        <w:t xml:space="preserve"> as the material or process within which we are studying </w:t>
      </w:r>
    </w:p>
    <w:p w:rsidR="004C2F26" w:rsidRPr="004C2F26" w:rsidRDefault="004C2F26" w:rsidP="004C2F26">
      <w:pPr>
        <w:pStyle w:val="NoSpacing"/>
      </w:pPr>
      <w:proofErr w:type="gramStart"/>
      <w:r w:rsidRPr="004C2F26">
        <w:t>the</w:t>
      </w:r>
      <w:proofErr w:type="gramEnd"/>
      <w:r w:rsidRPr="004C2F26">
        <w:t xml:space="preserve"> energy </w:t>
      </w:r>
      <w:r w:rsidR="00920AEE">
        <w:t xml:space="preserve"> </w:t>
      </w:r>
      <w:r w:rsidRPr="004C2F26">
        <w:t>changes within.</w:t>
      </w:r>
    </w:p>
    <w:p w:rsidR="004C2F26" w:rsidRPr="004C2F26" w:rsidRDefault="00920AEE" w:rsidP="004C2F26">
      <w:pPr>
        <w:pStyle w:val="NoSpacing"/>
      </w:pPr>
      <w:proofErr w:type="gramStart"/>
      <w:r w:rsidRPr="00920AEE">
        <w:rPr>
          <w:i/>
        </w:rPr>
        <w:t>Surroundings</w:t>
      </w:r>
      <w:r w:rsidR="004C2F26" w:rsidRPr="004C2F26">
        <w:t xml:space="preserve"> as everything else with which the system can exchange energy.</w:t>
      </w:r>
      <w:proofErr w:type="gramEnd"/>
    </w:p>
    <w:p w:rsidR="004C2F26" w:rsidRDefault="004C2F26" w:rsidP="004C2F26">
      <w:pPr>
        <w:pStyle w:val="NoSpacing"/>
      </w:pPr>
      <w:r w:rsidRPr="004C2F26">
        <w:t>What we study is the exchange of energy between the system and the surroundings.</w:t>
      </w:r>
      <w:r w:rsidR="00050112">
        <w:t xml:space="preserve">   </w:t>
      </w:r>
    </w:p>
    <w:p w:rsidR="00DA4061" w:rsidRPr="00DA4061" w:rsidRDefault="00DA4061" w:rsidP="00DA4061">
      <w:pPr>
        <w:pStyle w:val="NoSpacing"/>
      </w:pPr>
      <w:r>
        <w:lastRenderedPageBreak/>
        <w:t xml:space="preserve">7.  </w:t>
      </w:r>
      <w:r w:rsidRPr="00DA4061">
        <w:t>Conservation of energy requires that the sum of the energy changes in the system and the surroundings must be zero.</w:t>
      </w:r>
    </w:p>
    <w:p w:rsidR="00DA4061" w:rsidRDefault="00DA4061" w:rsidP="00DA4061">
      <w:pPr>
        <w:pStyle w:val="NoSpacing"/>
        <w:rPr>
          <w:vertAlign w:val="subscript"/>
        </w:rPr>
      </w:pPr>
      <w:r>
        <w:tab/>
      </w:r>
      <w:r>
        <w:tab/>
      </w:r>
      <w:r w:rsidRPr="00DA4061">
        <w:t>∆</w:t>
      </w:r>
      <w:proofErr w:type="spellStart"/>
      <w:r w:rsidRPr="00DA4061">
        <w:t>Energy</w:t>
      </w:r>
      <w:r w:rsidRPr="00DA4061">
        <w:rPr>
          <w:vertAlign w:val="subscript"/>
        </w:rPr>
        <w:t>Universe</w:t>
      </w:r>
      <w:proofErr w:type="spellEnd"/>
      <w:r w:rsidRPr="00DA4061">
        <w:t xml:space="preserve"> = 0 = ∆</w:t>
      </w:r>
      <w:proofErr w:type="spellStart"/>
      <w:r w:rsidRPr="00DA4061">
        <w:t>Energy</w:t>
      </w:r>
      <w:r w:rsidRPr="00DA4061">
        <w:rPr>
          <w:vertAlign w:val="subscript"/>
        </w:rPr>
        <w:t>System</w:t>
      </w:r>
      <w:proofErr w:type="spellEnd"/>
      <w:r w:rsidRPr="00DA4061">
        <w:t xml:space="preserve"> + ∆</w:t>
      </w:r>
      <w:proofErr w:type="spellStart"/>
      <w:r w:rsidRPr="00DA4061">
        <w:t>Energy</w:t>
      </w:r>
      <w:r w:rsidRPr="00DA4061">
        <w:rPr>
          <w:vertAlign w:val="subscript"/>
        </w:rPr>
        <w:t>Surroundings</w:t>
      </w:r>
      <w:proofErr w:type="spellEnd"/>
    </w:p>
    <w:p w:rsidR="00ED68AC" w:rsidRPr="00ED68AC" w:rsidRDefault="00ED68AC" w:rsidP="00ED68AC">
      <w:pPr>
        <w:pStyle w:val="NoSpacing"/>
      </w:pPr>
      <w:r>
        <w:t xml:space="preserve"> 8.  </w:t>
      </w:r>
      <w:r w:rsidRPr="00ED68AC">
        <w:rPr>
          <w:i/>
          <w:u w:val="single"/>
        </w:rPr>
        <w:t>Internal Energy</w:t>
      </w:r>
    </w:p>
    <w:p w:rsidR="00ED68AC" w:rsidRDefault="00ED68AC" w:rsidP="00ED68AC">
      <w:pPr>
        <w:pStyle w:val="NoSpacing"/>
      </w:pPr>
      <w:r>
        <w:t>The internal energy is the total energy of the</w:t>
      </w:r>
      <w:r w:rsidRPr="00ED68AC">
        <w:t xml:space="preserve"> system.</w:t>
      </w:r>
      <w:r>
        <w:t xml:space="preserve">  This is the energy that can be exchanged with the surroundings.</w:t>
      </w:r>
    </w:p>
    <w:p w:rsidR="00ED68AC" w:rsidRDefault="00ED68AC" w:rsidP="00ED68AC">
      <w:pPr>
        <w:pStyle w:val="NoSpacing"/>
      </w:pPr>
      <w:r>
        <w:t xml:space="preserve"> </w:t>
      </w:r>
      <w:proofErr w:type="gramStart"/>
      <w:r>
        <w:t>E  =</w:t>
      </w:r>
      <w:proofErr w:type="gramEnd"/>
      <w:r>
        <w:t xml:space="preserve"> q  + w</w:t>
      </w:r>
      <w:r>
        <w:tab/>
      </w:r>
      <w:r>
        <w:tab/>
        <w:t>E = internal energy</w:t>
      </w:r>
      <w:r>
        <w:tab/>
        <w:t>q = heat</w:t>
      </w:r>
      <w:r>
        <w:tab/>
        <w:t>w= work</w:t>
      </w:r>
    </w:p>
    <w:p w:rsidR="00F41153" w:rsidRDefault="00F41153" w:rsidP="00ED68AC">
      <w:pPr>
        <w:pStyle w:val="NoSpacing"/>
      </w:pPr>
    </w:p>
    <w:p w:rsidR="00F822D7" w:rsidRPr="00F822D7" w:rsidRDefault="00F822D7" w:rsidP="00F822D7">
      <w:pPr>
        <w:pStyle w:val="NoSpacing"/>
      </w:pPr>
      <w:r>
        <w:tab/>
      </w:r>
      <w:r w:rsidRPr="00F822D7">
        <w:t xml:space="preserve">When energy flows out of a system, </w:t>
      </w:r>
      <w:r>
        <w:rPr>
          <w:rFonts w:cs="Times New Roman"/>
        </w:rPr>
        <w:t>∆</w:t>
      </w:r>
      <w:proofErr w:type="spellStart"/>
      <w:r w:rsidRPr="00F822D7">
        <w:t>E</w:t>
      </w:r>
      <w:r w:rsidRPr="00F822D7">
        <w:rPr>
          <w:vertAlign w:val="subscript"/>
        </w:rPr>
        <w:t>system</w:t>
      </w:r>
      <w:proofErr w:type="spellEnd"/>
      <w:r w:rsidRPr="00F822D7">
        <w:t xml:space="preserve"> is negative.</w:t>
      </w:r>
    </w:p>
    <w:p w:rsidR="00F822D7" w:rsidRDefault="00F822D7" w:rsidP="00F822D7">
      <w:pPr>
        <w:pStyle w:val="NoSpacing"/>
      </w:pPr>
      <w:r>
        <w:tab/>
      </w:r>
      <w:r w:rsidRPr="00F822D7">
        <w:t xml:space="preserve">When energy flows into the surroundings, </w:t>
      </w:r>
      <w:r>
        <w:rPr>
          <w:rFonts w:cs="Times New Roman"/>
        </w:rPr>
        <w:t>∆</w:t>
      </w:r>
      <w:proofErr w:type="spellStart"/>
      <w:r w:rsidRPr="00F822D7">
        <w:t>E</w:t>
      </w:r>
      <w:r w:rsidRPr="00F822D7">
        <w:rPr>
          <w:vertAlign w:val="subscript"/>
        </w:rPr>
        <w:t>surroundings</w:t>
      </w:r>
      <w:proofErr w:type="spellEnd"/>
      <w:r w:rsidRPr="00F822D7">
        <w:t xml:space="preserve"> is positive.</w:t>
      </w:r>
    </w:p>
    <w:p w:rsidR="00220CCB" w:rsidRDefault="00220CCB" w:rsidP="00F822D7">
      <w:pPr>
        <w:pStyle w:val="NoSpacing"/>
      </w:pPr>
      <w:r>
        <w:t>The only way energy can be exchanged is by a change in heat or by work being done.  In chemistry we focus on heat.</w:t>
      </w:r>
    </w:p>
    <w:p w:rsidR="005E26BF" w:rsidRPr="003C10AB" w:rsidRDefault="00596615" w:rsidP="00596615">
      <w:pPr>
        <w:pStyle w:val="NoSpacing"/>
        <w:rPr>
          <w:i/>
        </w:rPr>
      </w:pPr>
      <w:r>
        <w:tab/>
      </w:r>
      <w:r w:rsidR="005E26BF" w:rsidRPr="003C10AB">
        <w:rPr>
          <w:i/>
        </w:rPr>
        <w:t>A.  Heat</w:t>
      </w:r>
    </w:p>
    <w:p w:rsidR="00596615" w:rsidRPr="00596615" w:rsidRDefault="005E26BF" w:rsidP="00596615">
      <w:pPr>
        <w:pStyle w:val="NoSpacing"/>
      </w:pPr>
      <w:r>
        <w:tab/>
      </w:r>
      <w:r w:rsidR="00596615" w:rsidRPr="00596615">
        <w:t>Heat is the exchange of thermal energy between a system and surroundings.</w:t>
      </w:r>
    </w:p>
    <w:p w:rsidR="00596615" w:rsidRPr="00596615" w:rsidRDefault="00596615" w:rsidP="00596615">
      <w:pPr>
        <w:pStyle w:val="NoSpacing"/>
      </w:pPr>
      <w:r>
        <w:tab/>
      </w:r>
      <w:r w:rsidRPr="00596615">
        <w:t>Heat exchange occurs when system and surroundings have a difference in temperature.</w:t>
      </w:r>
    </w:p>
    <w:p w:rsidR="00596615" w:rsidRDefault="00596615" w:rsidP="00596615">
      <w:pPr>
        <w:pStyle w:val="NoSpacing"/>
      </w:pPr>
      <w:r>
        <w:tab/>
      </w:r>
      <w:r w:rsidRPr="00596615">
        <w:t>Temperature is the measure of the thermal energy within a sample of matter.</w:t>
      </w:r>
    </w:p>
    <w:p w:rsidR="00472087" w:rsidRPr="00596615" w:rsidRDefault="00472087" w:rsidP="00596615">
      <w:pPr>
        <w:pStyle w:val="NoSpacing"/>
      </w:pPr>
      <w:r>
        <w:tab/>
        <w:t>Temperature is proportional to the average kinetic energy of the atoms or molecules in a sample.</w:t>
      </w:r>
    </w:p>
    <w:p w:rsidR="00596615" w:rsidRDefault="00596615" w:rsidP="00596615">
      <w:pPr>
        <w:pStyle w:val="NoSpacing"/>
      </w:pPr>
      <w:r>
        <w:tab/>
      </w:r>
      <w:r w:rsidRPr="00596615">
        <w:t xml:space="preserve">Heat flows from matter with high temperature to matter with low temperature until both objects </w:t>
      </w:r>
      <w:r>
        <w:tab/>
      </w:r>
      <w:r>
        <w:tab/>
      </w:r>
      <w:r>
        <w:tab/>
      </w:r>
      <w:r w:rsidRPr="00596615">
        <w:t>reach the same temperature</w:t>
      </w:r>
      <w:r>
        <w:t>, thermal equilibrium</w:t>
      </w:r>
    </w:p>
    <w:p w:rsidR="005E26BF" w:rsidRDefault="005E26BF" w:rsidP="00596615">
      <w:pPr>
        <w:pStyle w:val="NoSpacing"/>
      </w:pPr>
    </w:p>
    <w:p w:rsidR="005E26BF" w:rsidRPr="003C10AB" w:rsidRDefault="005E26BF" w:rsidP="00596615">
      <w:pPr>
        <w:pStyle w:val="NoSpacing"/>
        <w:rPr>
          <w:i/>
        </w:rPr>
      </w:pPr>
      <w:r>
        <w:tab/>
      </w:r>
      <w:r w:rsidRPr="003C10AB">
        <w:rPr>
          <w:i/>
        </w:rPr>
        <w:t>B.  Work</w:t>
      </w:r>
    </w:p>
    <w:p w:rsidR="005E26BF" w:rsidRDefault="005E26BF" w:rsidP="00596615">
      <w:pPr>
        <w:pStyle w:val="NoSpacing"/>
      </w:pPr>
      <w:r>
        <w:tab/>
        <w:t>Work = force X distance.</w:t>
      </w:r>
    </w:p>
    <w:p w:rsidR="005E26BF" w:rsidRDefault="005E26BF" w:rsidP="00596615">
      <w:pPr>
        <w:pStyle w:val="NoSpacing"/>
      </w:pPr>
      <w:r>
        <w:tab/>
        <w:t>In chemistry Work = P</w:t>
      </w:r>
      <w:r>
        <w:rPr>
          <w:rFonts w:cs="Times New Roman"/>
        </w:rPr>
        <w:t>∆</w:t>
      </w:r>
      <w:r>
        <w:t xml:space="preserve">V.  </w:t>
      </w:r>
      <w:proofErr w:type="gramStart"/>
      <w:r>
        <w:t xml:space="preserve">Work that occurs when the volume, </w:t>
      </w:r>
      <w:r>
        <w:rPr>
          <w:rStyle w:val="texhtml"/>
          <w:i/>
          <w:iCs/>
        </w:rPr>
        <w:t>V</w:t>
      </w:r>
      <w:r>
        <w:t xml:space="preserve"> of a system changes</w:t>
      </w:r>
      <w:r w:rsidR="00B80C07">
        <w:t>.</w:t>
      </w:r>
      <w:proofErr w:type="gramEnd"/>
      <w:r w:rsidR="00B80C07">
        <w:t xml:space="preserve">  Think of Boyle’s </w:t>
      </w:r>
      <w:r w:rsidR="00B80C07">
        <w:tab/>
        <w:t>Law.</w:t>
      </w:r>
    </w:p>
    <w:p w:rsidR="00C619F6" w:rsidRDefault="00C619F6" w:rsidP="00596615">
      <w:pPr>
        <w:pStyle w:val="NoSpacing"/>
      </w:pPr>
      <w:r>
        <w:tab/>
        <w:t>When the system expands work is done by the system on the surroundings</w:t>
      </w:r>
    </w:p>
    <w:p w:rsidR="00C619F6" w:rsidRDefault="00C619F6" w:rsidP="00596615">
      <w:pPr>
        <w:pStyle w:val="NoSpacing"/>
      </w:pPr>
      <w:r>
        <w:tab/>
        <w:t>When the system contracts, work is done by the surrounding on the system</w:t>
      </w:r>
    </w:p>
    <w:p w:rsidR="00C619F6" w:rsidRDefault="00C619F6" w:rsidP="00596615">
      <w:pPr>
        <w:pStyle w:val="NoSpacing"/>
      </w:pPr>
      <w:r>
        <w:t xml:space="preserve">                        </w:t>
      </w:r>
      <w:r>
        <w:rPr>
          <w:noProof/>
        </w:rPr>
        <w:drawing>
          <wp:inline distT="0" distB="0" distL="0" distR="0">
            <wp:extent cx="4717140" cy="3552825"/>
            <wp:effectExtent l="19050" t="0" r="7260" b="0"/>
            <wp:docPr id="3" name="Picture 2" descr="work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2.gif"/>
                    <pic:cNvPicPr/>
                  </pic:nvPicPr>
                  <pic:blipFill>
                    <a:blip r:embed="rId7" cstate="print">
                      <a:grayscl/>
                    </a:blip>
                    <a:stretch>
                      <a:fillRect/>
                    </a:stretch>
                  </pic:blipFill>
                  <pic:spPr>
                    <a:xfrm>
                      <a:off x="0" y="0"/>
                      <a:ext cx="4717140" cy="3552825"/>
                    </a:xfrm>
                    <a:prstGeom prst="rect">
                      <a:avLst/>
                    </a:prstGeom>
                  </pic:spPr>
                </pic:pic>
              </a:graphicData>
            </a:graphic>
          </wp:inline>
        </w:drawing>
      </w:r>
    </w:p>
    <w:p w:rsidR="00C619F6" w:rsidRDefault="00C619F6" w:rsidP="00596615">
      <w:pPr>
        <w:pStyle w:val="NoSpacing"/>
      </w:pPr>
    </w:p>
    <w:p w:rsidR="00F822D7" w:rsidRDefault="00F822D7" w:rsidP="00F822D7">
      <w:pPr>
        <w:pStyle w:val="NoSpacing"/>
      </w:pPr>
    </w:p>
    <w:p w:rsidR="00F822D7" w:rsidRDefault="00F822D7" w:rsidP="00F822D7">
      <w:pPr>
        <w:pStyle w:val="NoSpacing"/>
      </w:pPr>
      <w:r>
        <w:t xml:space="preserve">9.  </w:t>
      </w:r>
      <w:r w:rsidRPr="00F822D7">
        <w:rPr>
          <w:i/>
          <w:u w:val="single"/>
        </w:rPr>
        <w:t xml:space="preserve">Energy </w:t>
      </w:r>
      <w:r w:rsidR="00220CCB">
        <w:rPr>
          <w:i/>
          <w:u w:val="single"/>
        </w:rPr>
        <w:t>movement</w:t>
      </w:r>
      <w:r>
        <w:rPr>
          <w:i/>
        </w:rPr>
        <w:t>-</w:t>
      </w:r>
    </w:p>
    <w:p w:rsidR="007D703B" w:rsidRPr="007D703B" w:rsidRDefault="007D703B" w:rsidP="00F822D7">
      <w:pPr>
        <w:pStyle w:val="NoSpacing"/>
        <w:rPr>
          <w:b/>
        </w:rPr>
      </w:pPr>
      <w:r w:rsidRPr="007D703B">
        <w:rPr>
          <w:b/>
        </w:rPr>
        <w:t xml:space="preserve">Energy </w:t>
      </w:r>
      <w:r>
        <w:rPr>
          <w:b/>
        </w:rPr>
        <w:t>Exiting</w:t>
      </w:r>
      <w:r w:rsidRPr="007D703B">
        <w:rPr>
          <w:b/>
        </w:rPr>
        <w:t xml:space="preserve"> system</w:t>
      </w:r>
      <w:r>
        <w:rPr>
          <w:b/>
        </w:rPr>
        <w:t xml:space="preserve"> to surroundings = EXOTHERMIC </w:t>
      </w:r>
    </w:p>
    <w:p w:rsidR="00F822D7" w:rsidRPr="00F822D7" w:rsidRDefault="00F822D7" w:rsidP="00F822D7">
      <w:pPr>
        <w:pStyle w:val="NoSpacing"/>
        <w:rPr>
          <w:i/>
        </w:rPr>
      </w:pPr>
      <w:r w:rsidRPr="00F822D7">
        <w:rPr>
          <w:i/>
          <w:noProof/>
        </w:rPr>
        <w:lastRenderedPageBreak/>
        <w:drawing>
          <wp:inline distT="0" distB="0" distL="0" distR="0">
            <wp:extent cx="2971800" cy="885825"/>
            <wp:effectExtent l="19050" t="0" r="0" b="0"/>
            <wp:docPr id="11" name="Picture 8" descr="afat.jpg"/>
            <wp:cNvGraphicFramePr/>
            <a:graphic xmlns:a="http://schemas.openxmlformats.org/drawingml/2006/main">
              <a:graphicData uri="http://schemas.openxmlformats.org/drawingml/2006/picture">
                <pic:pic xmlns:pic="http://schemas.openxmlformats.org/drawingml/2006/picture">
                  <pic:nvPicPr>
                    <pic:cNvPr id="28677" name="Picture 1" descr="afat.jpg"/>
                    <pic:cNvPicPr>
                      <a:picLocks noChangeAspect="1"/>
                    </pic:cNvPicPr>
                  </pic:nvPicPr>
                  <pic:blipFill>
                    <a:blip r:embed="rId8" cstate="print">
                      <a:grayscl/>
                    </a:blip>
                    <a:srcRect/>
                    <a:stretch>
                      <a:fillRect/>
                    </a:stretch>
                  </pic:blipFill>
                  <pic:spPr bwMode="auto">
                    <a:xfrm>
                      <a:off x="0" y="0"/>
                      <a:ext cx="2971800" cy="885825"/>
                    </a:xfrm>
                    <a:prstGeom prst="rect">
                      <a:avLst/>
                    </a:prstGeom>
                    <a:noFill/>
                    <a:ln w="9525">
                      <a:noFill/>
                      <a:miter lim="800000"/>
                      <a:headEnd/>
                      <a:tailEnd/>
                    </a:ln>
                  </pic:spPr>
                </pic:pic>
              </a:graphicData>
            </a:graphic>
          </wp:inline>
        </w:drawing>
      </w:r>
      <w:r>
        <w:rPr>
          <w:i/>
        </w:rPr>
        <w:tab/>
      </w:r>
    </w:p>
    <w:p w:rsidR="00F822D7" w:rsidRDefault="00F822D7" w:rsidP="00F822D7">
      <w:pPr>
        <w:pStyle w:val="NoSpacing"/>
      </w:pPr>
      <w:r>
        <w:tab/>
      </w:r>
      <w:r>
        <w:tab/>
      </w:r>
      <w:r w:rsidRPr="00F822D7">
        <w:t xml:space="preserve">─ </w:t>
      </w:r>
      <w:r>
        <w:rPr>
          <w:rFonts w:cs="Times New Roman"/>
        </w:rPr>
        <w:t>∆</w:t>
      </w:r>
      <w:proofErr w:type="spellStart"/>
      <w:r w:rsidRPr="00F822D7">
        <w:t>E</w:t>
      </w:r>
      <w:r w:rsidRPr="00F822D7">
        <w:rPr>
          <w:vertAlign w:val="subscript"/>
        </w:rPr>
        <w:t>system</w:t>
      </w:r>
      <w:proofErr w:type="spellEnd"/>
      <w:r w:rsidRPr="00F822D7">
        <w:t xml:space="preserve">= </w:t>
      </w:r>
      <w:r>
        <w:rPr>
          <w:rFonts w:cs="Times New Roman"/>
        </w:rPr>
        <w:t>∆</w:t>
      </w:r>
      <w:proofErr w:type="spellStart"/>
      <w:r w:rsidRPr="00F822D7">
        <w:t>E</w:t>
      </w:r>
      <w:r w:rsidRPr="00F822D7">
        <w:rPr>
          <w:vertAlign w:val="subscript"/>
        </w:rPr>
        <w:t>surroundings</w:t>
      </w:r>
      <w:proofErr w:type="spellEnd"/>
      <w:r w:rsidRPr="00F822D7">
        <w:t xml:space="preserve"> </w:t>
      </w:r>
    </w:p>
    <w:p w:rsidR="00F41153" w:rsidRDefault="00F41153" w:rsidP="00F822D7">
      <w:pPr>
        <w:pStyle w:val="NoSpacing"/>
      </w:pPr>
    </w:p>
    <w:p w:rsidR="007D703B" w:rsidRPr="0091083A" w:rsidRDefault="0091083A" w:rsidP="00F822D7">
      <w:pPr>
        <w:pStyle w:val="NoSpacing"/>
        <w:rPr>
          <w:b/>
        </w:rPr>
      </w:pPr>
      <w:r w:rsidRPr="0091083A">
        <w:rPr>
          <w:b/>
        </w:rPr>
        <w:t>Energy Entering system from the surroundings = ENDOTHERMIC</w:t>
      </w:r>
    </w:p>
    <w:p w:rsidR="007D703B" w:rsidRDefault="007D703B" w:rsidP="00F822D7">
      <w:pPr>
        <w:pStyle w:val="NoSpacing"/>
      </w:pPr>
      <w:r>
        <w:t xml:space="preserve">    </w:t>
      </w:r>
      <w:r w:rsidRPr="007D703B">
        <w:rPr>
          <w:noProof/>
        </w:rPr>
        <w:drawing>
          <wp:inline distT="0" distB="0" distL="0" distR="0">
            <wp:extent cx="2971800" cy="666750"/>
            <wp:effectExtent l="19050" t="0" r="0" b="0"/>
            <wp:docPr id="18" name="Picture 13" descr="06_Pg253_UnFigure_2"/>
            <wp:cNvGraphicFramePr/>
            <a:graphic xmlns:a="http://schemas.openxmlformats.org/drawingml/2006/main">
              <a:graphicData uri="http://schemas.openxmlformats.org/drawingml/2006/picture">
                <pic:pic xmlns:pic="http://schemas.openxmlformats.org/drawingml/2006/picture">
                  <pic:nvPicPr>
                    <pic:cNvPr id="24578" name="Picture 3" descr="06_Pg253_UnFigure_2"/>
                    <pic:cNvPicPr>
                      <a:picLocks noChangeAspect="1" noChangeArrowheads="1"/>
                    </pic:cNvPicPr>
                  </pic:nvPicPr>
                  <pic:blipFill>
                    <a:blip r:embed="rId9" cstate="print">
                      <a:grayscl/>
                    </a:blip>
                    <a:srcRect/>
                    <a:stretch>
                      <a:fillRect/>
                    </a:stretch>
                  </pic:blipFill>
                  <pic:spPr bwMode="auto">
                    <a:xfrm>
                      <a:off x="0" y="0"/>
                      <a:ext cx="2975871" cy="667663"/>
                    </a:xfrm>
                    <a:prstGeom prst="rect">
                      <a:avLst/>
                    </a:prstGeom>
                    <a:noFill/>
                    <a:ln w="9525">
                      <a:noFill/>
                      <a:miter lim="800000"/>
                      <a:headEnd/>
                      <a:tailEnd/>
                    </a:ln>
                    <a:effectLst/>
                  </pic:spPr>
                </pic:pic>
              </a:graphicData>
            </a:graphic>
          </wp:inline>
        </w:drawing>
      </w:r>
    </w:p>
    <w:p w:rsidR="00A5083E" w:rsidRDefault="007D703B" w:rsidP="00F822D7">
      <w:pPr>
        <w:pStyle w:val="NoSpacing"/>
        <w:rPr>
          <w:vertAlign w:val="subscript"/>
        </w:rPr>
      </w:pPr>
      <w:r>
        <w:tab/>
      </w:r>
      <w:r>
        <w:tab/>
      </w:r>
      <w:r w:rsidRPr="007D703B">
        <w:t>∆</w:t>
      </w:r>
      <w:proofErr w:type="spellStart"/>
      <w:r w:rsidRPr="007D703B">
        <w:t>E</w:t>
      </w:r>
      <w:r w:rsidRPr="007D703B">
        <w:rPr>
          <w:vertAlign w:val="subscript"/>
        </w:rPr>
        <w:t>system</w:t>
      </w:r>
      <w:proofErr w:type="spellEnd"/>
      <w:r w:rsidRPr="007D703B">
        <w:t>= ─ ∆</w:t>
      </w:r>
      <w:proofErr w:type="spellStart"/>
      <w:r w:rsidRPr="007D703B">
        <w:t>E</w:t>
      </w:r>
      <w:r w:rsidRPr="007D703B">
        <w:rPr>
          <w:vertAlign w:val="subscript"/>
        </w:rPr>
        <w:t>surroundings</w:t>
      </w:r>
      <w:proofErr w:type="spellEnd"/>
    </w:p>
    <w:p w:rsidR="00F41153" w:rsidRDefault="00F41153" w:rsidP="00F822D7">
      <w:pPr>
        <w:pStyle w:val="NoSpacing"/>
      </w:pPr>
    </w:p>
    <w:p w:rsidR="007D703B" w:rsidRPr="00F822D7" w:rsidRDefault="007D703B" w:rsidP="00F822D7">
      <w:pPr>
        <w:pStyle w:val="NoSpacing"/>
      </w:pPr>
    </w:p>
    <w:p w:rsidR="004C2F26" w:rsidRDefault="00F822D7" w:rsidP="00777F53">
      <w:pPr>
        <w:pStyle w:val="NoSpacing"/>
      </w:pPr>
      <w:r>
        <w:t xml:space="preserve">10.  </w:t>
      </w:r>
      <w:r w:rsidRPr="00F822D7">
        <w:rPr>
          <w:i/>
          <w:u w:val="single"/>
        </w:rPr>
        <w:t xml:space="preserve">Energy </w:t>
      </w:r>
      <w:r w:rsidR="00A5083E">
        <w:rPr>
          <w:i/>
          <w:u w:val="single"/>
        </w:rPr>
        <w:t xml:space="preserve">movement in </w:t>
      </w:r>
      <w:proofErr w:type="gramStart"/>
      <w:r w:rsidR="00A5083E">
        <w:rPr>
          <w:i/>
          <w:u w:val="single"/>
        </w:rPr>
        <w:t xml:space="preserve">a </w:t>
      </w:r>
      <w:r w:rsidRPr="00F822D7">
        <w:rPr>
          <w:i/>
          <w:u w:val="single"/>
        </w:rPr>
        <w:t xml:space="preserve"> system</w:t>
      </w:r>
      <w:proofErr w:type="gramEnd"/>
      <w:r w:rsidRPr="00F822D7">
        <w:rPr>
          <w:i/>
          <w:u w:val="single"/>
        </w:rPr>
        <w:t xml:space="preserve"> in a chemical reaction</w:t>
      </w:r>
    </w:p>
    <w:p w:rsidR="00F822D7" w:rsidRDefault="00F822D7" w:rsidP="00777F53">
      <w:pPr>
        <w:pStyle w:val="NoSpacing"/>
      </w:pPr>
      <w:r>
        <w:t>System:  C(s)</w:t>
      </w:r>
      <w:proofErr w:type="gramStart"/>
      <w:r>
        <w:t>,  O</w:t>
      </w:r>
      <w:r>
        <w:rPr>
          <w:vertAlign w:val="subscript"/>
        </w:rPr>
        <w:t>2</w:t>
      </w:r>
      <w:proofErr w:type="gramEnd"/>
      <w:r>
        <w:t>(g)  ,CO</w:t>
      </w:r>
      <w:r>
        <w:rPr>
          <w:vertAlign w:val="subscript"/>
        </w:rPr>
        <w:t>2</w:t>
      </w:r>
      <w:r>
        <w:t>(g)</w:t>
      </w:r>
    </w:p>
    <w:p w:rsidR="00F822D7" w:rsidRDefault="00F822D7" w:rsidP="00777F53">
      <w:pPr>
        <w:pStyle w:val="NoSpacing"/>
      </w:pPr>
      <w:r>
        <w:t>Surroundings:  Everything else</w:t>
      </w:r>
    </w:p>
    <w:p w:rsidR="00F822D7" w:rsidRPr="00F822D7" w:rsidRDefault="00F822D7" w:rsidP="00F822D7">
      <w:pPr>
        <w:pStyle w:val="NoSpacing"/>
      </w:pPr>
      <w:r w:rsidRPr="00F822D7">
        <w:t xml:space="preserve">In the reaction </w:t>
      </w:r>
      <w:r w:rsidRPr="004204DA">
        <w:rPr>
          <w:b/>
        </w:rPr>
        <w:t xml:space="preserve">C(s) + </w:t>
      </w:r>
      <w:proofErr w:type="gramStart"/>
      <w:r w:rsidRPr="004204DA">
        <w:rPr>
          <w:b/>
        </w:rPr>
        <w:t>O</w:t>
      </w:r>
      <w:r w:rsidRPr="004204DA">
        <w:rPr>
          <w:b/>
          <w:vertAlign w:val="subscript"/>
        </w:rPr>
        <w:t>2</w:t>
      </w:r>
      <w:r w:rsidRPr="004204DA">
        <w:rPr>
          <w:b/>
        </w:rPr>
        <w:t>(</w:t>
      </w:r>
      <w:proofErr w:type="gramEnd"/>
      <w:r w:rsidRPr="004204DA">
        <w:rPr>
          <w:b/>
        </w:rPr>
        <w:t>g) → CO</w:t>
      </w:r>
      <w:r w:rsidRPr="004204DA">
        <w:rPr>
          <w:b/>
          <w:vertAlign w:val="subscript"/>
        </w:rPr>
        <w:t>2</w:t>
      </w:r>
      <w:r w:rsidRPr="004204DA">
        <w:rPr>
          <w:b/>
        </w:rPr>
        <w:t>(g),</w:t>
      </w:r>
      <w:r w:rsidRPr="00F822D7">
        <w:t xml:space="preserve"> there will be a net release of energy into the surroundings.</w:t>
      </w:r>
    </w:p>
    <w:p w:rsidR="00F822D7" w:rsidRDefault="00A4558A" w:rsidP="00F822D7">
      <w:pPr>
        <w:pStyle w:val="NoSpacing"/>
      </w:pPr>
      <w:r>
        <w:rPr>
          <w:noProof/>
        </w:rPr>
        <w:pict>
          <v:shape id="_x0000_s1032" type="#_x0000_t202" style="position:absolute;margin-left:5in;margin-top:13.4pt;width:186.75pt;height:108.75pt;z-index:251663360" stroked="f">
            <v:textbox>
              <w:txbxContent>
                <w:p w:rsidR="00C220B9" w:rsidRDefault="00582449">
                  <w:r>
                    <w:rPr>
                      <w:noProof/>
                    </w:rPr>
                    <w:drawing>
                      <wp:inline distT="0" distB="0" distL="0" distR="0">
                        <wp:extent cx="2861006" cy="1524000"/>
                        <wp:effectExtent l="19050" t="0" r="0" b="0"/>
                        <wp:docPr id="27" name="Picture 18" descr="Exotherm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othermic.jpg"/>
                                <pic:cNvPicPr/>
                              </pic:nvPicPr>
                              <pic:blipFill>
                                <a:blip r:embed="rId10">
                                  <a:lum bright="-12000" contrast="14000"/>
                                </a:blip>
                                <a:stretch>
                                  <a:fillRect/>
                                </a:stretch>
                              </pic:blipFill>
                              <pic:spPr>
                                <a:xfrm>
                                  <a:off x="0" y="0"/>
                                  <a:ext cx="2861006" cy="1524000"/>
                                </a:xfrm>
                                <a:prstGeom prst="rect">
                                  <a:avLst/>
                                </a:prstGeom>
                                <a:noFill/>
                                <a:ln>
                                  <a:noFill/>
                                </a:ln>
                              </pic:spPr>
                            </pic:pic>
                          </a:graphicData>
                        </a:graphic>
                      </wp:inline>
                    </w:drawing>
                  </w:r>
                </w:p>
              </w:txbxContent>
            </v:textbox>
          </v:shape>
        </w:pict>
      </w: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8" type="#_x0000_t13" style="position:absolute;margin-left:116.25pt;margin-top:51.6pt;width:57pt;height:7.15pt;z-index:251660288"/>
        </w:pict>
      </w:r>
      <w:r>
        <w:rPr>
          <w:noProof/>
        </w:rPr>
        <w:pict>
          <v:shape id="_x0000_s1027" type="#_x0000_t202" style="position:absolute;margin-left:183.75pt;margin-top:17.85pt;width:171.75pt;height:78pt;z-index:251659264" stroked="f">
            <v:textbox>
              <w:txbxContent>
                <w:p w:rsidR="003C6C7A" w:rsidRPr="003C6C7A" w:rsidRDefault="003C6C7A">
                  <w:pPr>
                    <w:rPr>
                      <w:rFonts w:ascii="Times New Roman" w:hAnsi="Times New Roman" w:cs="Times New Roman"/>
                      <w:sz w:val="24"/>
                      <w:szCs w:val="24"/>
                    </w:rPr>
                  </w:pPr>
                  <w:r>
                    <w:rPr>
                      <w:rFonts w:ascii="Times New Roman" w:hAnsi="Times New Roman" w:cs="Times New Roman"/>
                      <w:sz w:val="24"/>
                      <w:szCs w:val="24"/>
                    </w:rPr>
                    <w:t>Energy of reactants is greater than the energy of the products.  The difference is energy exits the system to the surroundings</w:t>
                  </w:r>
                </w:p>
              </w:txbxContent>
            </v:textbox>
          </v:shape>
        </w:pict>
      </w:r>
      <w:r w:rsidR="003C6C7A" w:rsidRPr="003C6C7A">
        <w:rPr>
          <w:noProof/>
        </w:rPr>
        <w:drawing>
          <wp:inline distT="0" distB="0" distL="0" distR="0">
            <wp:extent cx="1581150" cy="1257300"/>
            <wp:effectExtent l="0" t="0" r="0" b="0"/>
            <wp:docPr id="15" name="Objec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322512" cy="1906588"/>
                      <a:chOff x="5561013" y="1765300"/>
                      <a:chExt cx="2322512" cy="1906588"/>
                    </a:xfrm>
                  </a:grpSpPr>
                  <a:grpSp>
                    <a:nvGrpSpPr>
                      <a:cNvPr id="26630" name="Group 23"/>
                      <a:cNvGrpSpPr>
                        <a:grpSpLocks/>
                      </a:cNvGrpSpPr>
                    </a:nvGrpSpPr>
                    <a:grpSpPr bwMode="auto">
                      <a:xfrm>
                        <a:off x="5561013" y="1765300"/>
                        <a:ext cx="2322512" cy="1906588"/>
                        <a:chOff x="5561014" y="1764665"/>
                        <a:chExt cx="2322836" cy="1906588"/>
                      </a:xfrm>
                    </a:grpSpPr>
                    <a:sp>
                      <a:nvSpPr>
                        <a:cNvPr id="26634" name="Line 4"/>
                        <a:cNvSpPr>
                          <a:spLocks noChangeShapeType="1"/>
                        </a:cNvSpPr>
                      </a:nvSpPr>
                      <a:spPr bwMode="auto">
                        <a:xfrm flipV="1">
                          <a:off x="6121402" y="2139315"/>
                          <a:ext cx="0" cy="1447800"/>
                        </a:xfrm>
                        <a:prstGeom prst="line">
                          <a:avLst/>
                        </a:prstGeom>
                        <a:noFill/>
                        <a:ln w="57150">
                          <a:solidFill>
                            <a:schemeClr val="tx1"/>
                          </a:solidFill>
                          <a:round/>
                          <a:headEnd/>
                          <a:tailEnd type="triangle" w="med" len="med"/>
                        </a:ln>
                      </a:spPr>
                      <a:txSp>
                        <a:txBody>
                          <a:bodyPr/>
                          <a:lstStyle>
                            <a:defPPr>
                              <a:defRPr lang="en-US"/>
                            </a:defPPr>
                            <a:lvl1pPr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1pPr>
                            <a:lvl2pPr marL="457200"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2pPr>
                            <a:lvl3pPr marL="914400"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3pPr>
                            <a:lvl4pPr marL="1371600"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4pPr>
                            <a:lvl5pPr marL="1828800"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5pPr>
                            <a:lvl6pPr marL="2286000" algn="l" defTabSz="914400" rtl="0" eaLnBrk="1" latinLnBrk="0" hangingPunct="1">
                              <a:defRPr sz="2400" kern="1200">
                                <a:solidFill>
                                  <a:schemeClr val="tx1"/>
                                </a:solidFill>
                                <a:latin typeface="Arial" pitchFamily="34" charset="0"/>
                                <a:ea typeface="ＭＳ Ｐゴシック" pitchFamily="34" charset="-128"/>
                                <a:cs typeface="+mn-cs"/>
                              </a:defRPr>
                            </a:lvl6pPr>
                            <a:lvl7pPr marL="2743200" algn="l" defTabSz="914400" rtl="0" eaLnBrk="1" latinLnBrk="0" hangingPunct="1">
                              <a:defRPr sz="2400" kern="1200">
                                <a:solidFill>
                                  <a:schemeClr val="tx1"/>
                                </a:solidFill>
                                <a:latin typeface="Arial" pitchFamily="34" charset="0"/>
                                <a:ea typeface="ＭＳ Ｐゴシック" pitchFamily="34" charset="-128"/>
                                <a:cs typeface="+mn-cs"/>
                              </a:defRPr>
                            </a:lvl7pPr>
                            <a:lvl8pPr marL="3200400" algn="l" defTabSz="914400" rtl="0" eaLnBrk="1" latinLnBrk="0" hangingPunct="1">
                              <a:defRPr sz="2400" kern="1200">
                                <a:solidFill>
                                  <a:schemeClr val="tx1"/>
                                </a:solidFill>
                                <a:latin typeface="Arial" pitchFamily="34" charset="0"/>
                                <a:ea typeface="ＭＳ Ｐゴシック" pitchFamily="34" charset="-128"/>
                                <a:cs typeface="+mn-cs"/>
                              </a:defRPr>
                            </a:lvl8pPr>
                            <a:lvl9pPr marL="3657600" algn="l" defTabSz="914400" rtl="0" eaLnBrk="1" latinLnBrk="0" hangingPunct="1">
                              <a:defRPr sz="2400" kern="1200">
                                <a:solidFill>
                                  <a:schemeClr val="tx1"/>
                                </a:solidFill>
                                <a:latin typeface="Arial" pitchFamily="34" charset="0"/>
                                <a:ea typeface="ＭＳ Ｐゴシック" pitchFamily="34" charset="-128"/>
                                <a:cs typeface="+mn-cs"/>
                              </a:defRPr>
                            </a:lvl9pPr>
                          </a:lstStyle>
                          <a:p>
                            <a:endParaRPr lang="en-US"/>
                          </a:p>
                        </a:txBody>
                        <a:useSpRect/>
                      </a:txSp>
                    </a:sp>
                    <a:sp>
                      <a:nvSpPr>
                        <a:cNvPr id="26635" name="Text Box 5"/>
                        <a:cNvSpPr txBox="1">
                          <a:spLocks noChangeArrowheads="1"/>
                        </a:cNvSpPr>
                      </a:nvSpPr>
                      <a:spPr bwMode="auto">
                        <a:xfrm rot="-5400000">
                          <a:off x="4806185" y="2519494"/>
                          <a:ext cx="1906588" cy="396930"/>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1pPr>
                            <a:lvl2pPr marL="457200"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2pPr>
                            <a:lvl3pPr marL="914400"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3pPr>
                            <a:lvl4pPr marL="1371600"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4pPr>
                            <a:lvl5pPr marL="1828800"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5pPr>
                            <a:lvl6pPr marL="2286000" algn="l" defTabSz="914400" rtl="0" eaLnBrk="1" latinLnBrk="0" hangingPunct="1">
                              <a:defRPr sz="2400" kern="1200">
                                <a:solidFill>
                                  <a:schemeClr val="tx1"/>
                                </a:solidFill>
                                <a:latin typeface="Arial" pitchFamily="34" charset="0"/>
                                <a:ea typeface="ＭＳ Ｐゴシック" pitchFamily="34" charset="-128"/>
                                <a:cs typeface="+mn-cs"/>
                              </a:defRPr>
                            </a:lvl6pPr>
                            <a:lvl7pPr marL="2743200" algn="l" defTabSz="914400" rtl="0" eaLnBrk="1" latinLnBrk="0" hangingPunct="1">
                              <a:defRPr sz="2400" kern="1200">
                                <a:solidFill>
                                  <a:schemeClr val="tx1"/>
                                </a:solidFill>
                                <a:latin typeface="Arial" pitchFamily="34" charset="0"/>
                                <a:ea typeface="ＭＳ Ｐゴシック" pitchFamily="34" charset="-128"/>
                                <a:cs typeface="+mn-cs"/>
                              </a:defRPr>
                            </a:lvl7pPr>
                            <a:lvl8pPr marL="3200400" algn="l" defTabSz="914400" rtl="0" eaLnBrk="1" latinLnBrk="0" hangingPunct="1">
                              <a:defRPr sz="2400" kern="1200">
                                <a:solidFill>
                                  <a:schemeClr val="tx1"/>
                                </a:solidFill>
                                <a:latin typeface="Arial" pitchFamily="34" charset="0"/>
                                <a:ea typeface="ＭＳ Ｐゴシック" pitchFamily="34" charset="-128"/>
                                <a:cs typeface="+mn-cs"/>
                              </a:defRPr>
                            </a:lvl8pPr>
                            <a:lvl9pPr marL="3657600" algn="l" defTabSz="914400" rtl="0" eaLnBrk="1" latinLnBrk="0" hangingPunct="1">
                              <a:defRPr sz="2400" kern="1200">
                                <a:solidFill>
                                  <a:schemeClr val="tx1"/>
                                </a:solidFill>
                                <a:latin typeface="Arial" pitchFamily="34" charset="0"/>
                                <a:ea typeface="ＭＳ Ｐゴシック" pitchFamily="34" charset="-128"/>
                                <a:cs typeface="+mn-cs"/>
                              </a:defRPr>
                            </a:lvl9pPr>
                          </a:lstStyle>
                          <a:p>
                            <a:pPr eaLnBrk="1" hangingPunct="1"/>
                            <a:r>
                              <a:rPr lang="en-US" sz="2000">
                                <a:solidFill>
                                  <a:schemeClr val="hlink"/>
                                </a:solidFill>
                              </a:rPr>
                              <a:t>Internal Energy</a:t>
                            </a:r>
                          </a:p>
                        </a:txBody>
                        <a:useSpRect/>
                      </a:txSp>
                    </a:sp>
                    <a:sp>
                      <a:nvSpPr>
                        <a:cNvPr id="26636" name="Line 6"/>
                        <a:cNvSpPr>
                          <a:spLocks noChangeShapeType="1"/>
                        </a:cNvSpPr>
                      </a:nvSpPr>
                      <a:spPr bwMode="auto">
                        <a:xfrm>
                          <a:off x="6273802" y="3434715"/>
                          <a:ext cx="838200" cy="0"/>
                        </a:xfrm>
                        <a:prstGeom prst="line">
                          <a:avLst/>
                        </a:prstGeom>
                        <a:noFill/>
                        <a:ln w="9525">
                          <a:solidFill>
                            <a:schemeClr val="tx1"/>
                          </a:solidFill>
                          <a:round/>
                          <a:headEnd/>
                          <a:tailEnd/>
                        </a:ln>
                      </a:spPr>
                      <a:txSp>
                        <a:txBody>
                          <a:bodyPr/>
                          <a:lstStyle>
                            <a:defPPr>
                              <a:defRPr lang="en-US"/>
                            </a:defPPr>
                            <a:lvl1pPr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1pPr>
                            <a:lvl2pPr marL="457200"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2pPr>
                            <a:lvl3pPr marL="914400"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3pPr>
                            <a:lvl4pPr marL="1371600"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4pPr>
                            <a:lvl5pPr marL="1828800"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5pPr>
                            <a:lvl6pPr marL="2286000" algn="l" defTabSz="914400" rtl="0" eaLnBrk="1" latinLnBrk="0" hangingPunct="1">
                              <a:defRPr sz="2400" kern="1200">
                                <a:solidFill>
                                  <a:schemeClr val="tx1"/>
                                </a:solidFill>
                                <a:latin typeface="Arial" pitchFamily="34" charset="0"/>
                                <a:ea typeface="ＭＳ Ｐゴシック" pitchFamily="34" charset="-128"/>
                                <a:cs typeface="+mn-cs"/>
                              </a:defRPr>
                            </a:lvl6pPr>
                            <a:lvl7pPr marL="2743200" algn="l" defTabSz="914400" rtl="0" eaLnBrk="1" latinLnBrk="0" hangingPunct="1">
                              <a:defRPr sz="2400" kern="1200">
                                <a:solidFill>
                                  <a:schemeClr val="tx1"/>
                                </a:solidFill>
                                <a:latin typeface="Arial" pitchFamily="34" charset="0"/>
                                <a:ea typeface="ＭＳ Ｐゴシック" pitchFamily="34" charset="-128"/>
                                <a:cs typeface="+mn-cs"/>
                              </a:defRPr>
                            </a:lvl7pPr>
                            <a:lvl8pPr marL="3200400" algn="l" defTabSz="914400" rtl="0" eaLnBrk="1" latinLnBrk="0" hangingPunct="1">
                              <a:defRPr sz="2400" kern="1200">
                                <a:solidFill>
                                  <a:schemeClr val="tx1"/>
                                </a:solidFill>
                                <a:latin typeface="Arial" pitchFamily="34" charset="0"/>
                                <a:ea typeface="ＭＳ Ｐゴシック" pitchFamily="34" charset="-128"/>
                                <a:cs typeface="+mn-cs"/>
                              </a:defRPr>
                            </a:lvl8pPr>
                            <a:lvl9pPr marL="3657600" algn="l" defTabSz="914400" rtl="0" eaLnBrk="1" latinLnBrk="0" hangingPunct="1">
                              <a:defRPr sz="2400" kern="1200">
                                <a:solidFill>
                                  <a:schemeClr val="tx1"/>
                                </a:solidFill>
                                <a:latin typeface="Arial" pitchFamily="34" charset="0"/>
                                <a:ea typeface="ＭＳ Ｐゴシック" pitchFamily="34" charset="-128"/>
                                <a:cs typeface="+mn-cs"/>
                              </a:defRPr>
                            </a:lvl9pPr>
                          </a:lstStyle>
                          <a:p>
                            <a:endParaRPr lang="en-US"/>
                          </a:p>
                        </a:txBody>
                        <a:useSpRect/>
                      </a:txSp>
                    </a:sp>
                    <a:sp>
                      <a:nvSpPr>
                        <a:cNvPr id="26637" name="Text Box 7"/>
                        <a:cNvSpPr txBox="1">
                          <a:spLocks noChangeArrowheads="1"/>
                        </a:cNvSpPr>
                      </a:nvSpPr>
                      <a:spPr bwMode="auto">
                        <a:xfrm>
                          <a:off x="6254848" y="2953703"/>
                          <a:ext cx="1127282" cy="457200"/>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1pPr>
                            <a:lvl2pPr marL="457200"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2pPr>
                            <a:lvl3pPr marL="914400"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3pPr>
                            <a:lvl4pPr marL="1371600"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4pPr>
                            <a:lvl5pPr marL="1828800"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5pPr>
                            <a:lvl6pPr marL="2286000" algn="l" defTabSz="914400" rtl="0" eaLnBrk="1" latinLnBrk="0" hangingPunct="1">
                              <a:defRPr sz="2400" kern="1200">
                                <a:solidFill>
                                  <a:schemeClr val="tx1"/>
                                </a:solidFill>
                                <a:latin typeface="Arial" pitchFamily="34" charset="0"/>
                                <a:ea typeface="ＭＳ Ｐゴシック" pitchFamily="34" charset="-128"/>
                                <a:cs typeface="+mn-cs"/>
                              </a:defRPr>
                            </a:lvl6pPr>
                            <a:lvl7pPr marL="2743200" algn="l" defTabSz="914400" rtl="0" eaLnBrk="1" latinLnBrk="0" hangingPunct="1">
                              <a:defRPr sz="2400" kern="1200">
                                <a:solidFill>
                                  <a:schemeClr val="tx1"/>
                                </a:solidFill>
                                <a:latin typeface="Arial" pitchFamily="34" charset="0"/>
                                <a:ea typeface="ＭＳ Ｐゴシック" pitchFamily="34" charset="-128"/>
                                <a:cs typeface="+mn-cs"/>
                              </a:defRPr>
                            </a:lvl7pPr>
                            <a:lvl8pPr marL="3200400" algn="l" defTabSz="914400" rtl="0" eaLnBrk="1" latinLnBrk="0" hangingPunct="1">
                              <a:defRPr sz="2400" kern="1200">
                                <a:solidFill>
                                  <a:schemeClr val="tx1"/>
                                </a:solidFill>
                                <a:latin typeface="Arial" pitchFamily="34" charset="0"/>
                                <a:ea typeface="ＭＳ Ｐゴシック" pitchFamily="34" charset="-128"/>
                                <a:cs typeface="+mn-cs"/>
                              </a:defRPr>
                            </a:lvl8pPr>
                            <a:lvl9pPr marL="3657600" algn="l" defTabSz="914400" rtl="0" eaLnBrk="1" latinLnBrk="0" hangingPunct="1">
                              <a:defRPr sz="2400" kern="1200">
                                <a:solidFill>
                                  <a:schemeClr val="tx1"/>
                                </a:solidFill>
                                <a:latin typeface="Arial" pitchFamily="34" charset="0"/>
                                <a:ea typeface="ＭＳ Ｐゴシック" pitchFamily="34" charset="-128"/>
                                <a:cs typeface="+mn-cs"/>
                              </a:defRPr>
                            </a:lvl9pPr>
                          </a:lstStyle>
                          <a:p>
                            <a:pPr eaLnBrk="1" hangingPunct="1"/>
                            <a:r>
                              <a:rPr lang="en-US">
                                <a:solidFill>
                                  <a:schemeClr val="hlink"/>
                                </a:solidFill>
                              </a:rPr>
                              <a:t>CO</a:t>
                            </a:r>
                            <a:r>
                              <a:rPr lang="en-US" baseline="-25000">
                                <a:solidFill>
                                  <a:schemeClr val="hlink"/>
                                </a:solidFill>
                              </a:rPr>
                              <a:t>2</a:t>
                            </a:r>
                            <a:r>
                              <a:rPr lang="en-US">
                                <a:solidFill>
                                  <a:schemeClr val="hlink"/>
                                </a:solidFill>
                              </a:rPr>
                              <a:t>(</a:t>
                            </a:r>
                            <a:r>
                              <a:rPr lang="en-US" i="1">
                                <a:solidFill>
                                  <a:schemeClr val="hlink"/>
                                </a:solidFill>
                              </a:rPr>
                              <a:t>g</a:t>
                            </a:r>
                            <a:r>
                              <a:rPr lang="en-US">
                                <a:solidFill>
                                  <a:schemeClr val="hlink"/>
                                </a:solidFill>
                              </a:rPr>
                              <a:t>)</a:t>
                            </a:r>
                          </a:p>
                        </a:txBody>
                        <a:useSpRect/>
                      </a:txSp>
                    </a:sp>
                    <a:sp>
                      <a:nvSpPr>
                        <a:cNvPr id="26638" name="Line 8"/>
                        <a:cNvSpPr>
                          <a:spLocks noChangeShapeType="1"/>
                        </a:cNvSpPr>
                      </a:nvSpPr>
                      <a:spPr bwMode="auto">
                        <a:xfrm>
                          <a:off x="6248402" y="2371091"/>
                          <a:ext cx="1517177" cy="2984"/>
                        </a:xfrm>
                        <a:prstGeom prst="line">
                          <a:avLst/>
                        </a:prstGeom>
                        <a:noFill/>
                        <a:ln w="9525">
                          <a:solidFill>
                            <a:schemeClr val="tx1"/>
                          </a:solidFill>
                          <a:round/>
                          <a:headEnd/>
                          <a:tailEnd/>
                        </a:ln>
                      </a:spPr>
                      <a:txSp>
                        <a:txBody>
                          <a:bodyPr/>
                          <a:lstStyle>
                            <a:defPPr>
                              <a:defRPr lang="en-US"/>
                            </a:defPPr>
                            <a:lvl1pPr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1pPr>
                            <a:lvl2pPr marL="457200"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2pPr>
                            <a:lvl3pPr marL="914400"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3pPr>
                            <a:lvl4pPr marL="1371600"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4pPr>
                            <a:lvl5pPr marL="1828800"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5pPr>
                            <a:lvl6pPr marL="2286000" algn="l" defTabSz="914400" rtl="0" eaLnBrk="1" latinLnBrk="0" hangingPunct="1">
                              <a:defRPr sz="2400" kern="1200">
                                <a:solidFill>
                                  <a:schemeClr val="tx1"/>
                                </a:solidFill>
                                <a:latin typeface="Arial" pitchFamily="34" charset="0"/>
                                <a:ea typeface="ＭＳ Ｐゴシック" pitchFamily="34" charset="-128"/>
                                <a:cs typeface="+mn-cs"/>
                              </a:defRPr>
                            </a:lvl6pPr>
                            <a:lvl7pPr marL="2743200" algn="l" defTabSz="914400" rtl="0" eaLnBrk="1" latinLnBrk="0" hangingPunct="1">
                              <a:defRPr sz="2400" kern="1200">
                                <a:solidFill>
                                  <a:schemeClr val="tx1"/>
                                </a:solidFill>
                                <a:latin typeface="Arial" pitchFamily="34" charset="0"/>
                                <a:ea typeface="ＭＳ Ｐゴシック" pitchFamily="34" charset="-128"/>
                                <a:cs typeface="+mn-cs"/>
                              </a:defRPr>
                            </a:lvl7pPr>
                            <a:lvl8pPr marL="3200400" algn="l" defTabSz="914400" rtl="0" eaLnBrk="1" latinLnBrk="0" hangingPunct="1">
                              <a:defRPr sz="2400" kern="1200">
                                <a:solidFill>
                                  <a:schemeClr val="tx1"/>
                                </a:solidFill>
                                <a:latin typeface="Arial" pitchFamily="34" charset="0"/>
                                <a:ea typeface="ＭＳ Ｐゴシック" pitchFamily="34" charset="-128"/>
                                <a:cs typeface="+mn-cs"/>
                              </a:defRPr>
                            </a:lvl8pPr>
                            <a:lvl9pPr marL="3657600" algn="l" defTabSz="914400" rtl="0" eaLnBrk="1" latinLnBrk="0" hangingPunct="1">
                              <a:defRPr sz="2400" kern="1200">
                                <a:solidFill>
                                  <a:schemeClr val="tx1"/>
                                </a:solidFill>
                                <a:latin typeface="Arial" pitchFamily="34" charset="0"/>
                                <a:ea typeface="ＭＳ Ｐゴシック" pitchFamily="34" charset="-128"/>
                                <a:cs typeface="+mn-cs"/>
                              </a:defRPr>
                            </a:lvl9pPr>
                          </a:lstStyle>
                          <a:p>
                            <a:endParaRPr lang="en-US"/>
                          </a:p>
                        </a:txBody>
                        <a:useSpRect/>
                      </a:txSp>
                    </a:sp>
                    <a:sp>
                      <a:nvSpPr>
                        <a:cNvPr id="26639" name="Text Box 9"/>
                        <a:cNvSpPr txBox="1">
                          <a:spLocks noChangeArrowheads="1"/>
                        </a:cNvSpPr>
                      </a:nvSpPr>
                      <a:spPr bwMode="auto">
                        <a:xfrm>
                          <a:off x="6232620" y="1902778"/>
                          <a:ext cx="1651230" cy="457200"/>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1pPr>
                            <a:lvl2pPr marL="457200"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2pPr>
                            <a:lvl3pPr marL="914400"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3pPr>
                            <a:lvl4pPr marL="1371600"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4pPr>
                            <a:lvl5pPr marL="1828800"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5pPr>
                            <a:lvl6pPr marL="2286000" algn="l" defTabSz="914400" rtl="0" eaLnBrk="1" latinLnBrk="0" hangingPunct="1">
                              <a:defRPr sz="2400" kern="1200">
                                <a:solidFill>
                                  <a:schemeClr val="tx1"/>
                                </a:solidFill>
                                <a:latin typeface="Arial" pitchFamily="34" charset="0"/>
                                <a:ea typeface="ＭＳ Ｐゴシック" pitchFamily="34" charset="-128"/>
                                <a:cs typeface="+mn-cs"/>
                              </a:defRPr>
                            </a:lvl6pPr>
                            <a:lvl7pPr marL="2743200" algn="l" defTabSz="914400" rtl="0" eaLnBrk="1" latinLnBrk="0" hangingPunct="1">
                              <a:defRPr sz="2400" kern="1200">
                                <a:solidFill>
                                  <a:schemeClr val="tx1"/>
                                </a:solidFill>
                                <a:latin typeface="Arial" pitchFamily="34" charset="0"/>
                                <a:ea typeface="ＭＳ Ｐゴシック" pitchFamily="34" charset="-128"/>
                                <a:cs typeface="+mn-cs"/>
                              </a:defRPr>
                            </a:lvl7pPr>
                            <a:lvl8pPr marL="3200400" algn="l" defTabSz="914400" rtl="0" eaLnBrk="1" latinLnBrk="0" hangingPunct="1">
                              <a:defRPr sz="2400" kern="1200">
                                <a:solidFill>
                                  <a:schemeClr val="tx1"/>
                                </a:solidFill>
                                <a:latin typeface="Arial" pitchFamily="34" charset="0"/>
                                <a:ea typeface="ＭＳ Ｐゴシック" pitchFamily="34" charset="-128"/>
                                <a:cs typeface="+mn-cs"/>
                              </a:defRPr>
                            </a:lvl8pPr>
                            <a:lvl9pPr marL="3657600" algn="l" defTabSz="914400" rtl="0" eaLnBrk="1" latinLnBrk="0" hangingPunct="1">
                              <a:defRPr sz="2400" kern="1200">
                                <a:solidFill>
                                  <a:schemeClr val="tx1"/>
                                </a:solidFill>
                                <a:latin typeface="Arial" pitchFamily="34" charset="0"/>
                                <a:ea typeface="ＭＳ Ｐゴシック" pitchFamily="34" charset="-128"/>
                                <a:cs typeface="+mn-cs"/>
                              </a:defRPr>
                            </a:lvl9pPr>
                          </a:lstStyle>
                          <a:p>
                            <a:pPr eaLnBrk="1" hangingPunct="1"/>
                            <a:r>
                              <a:rPr lang="en-US">
                                <a:solidFill>
                                  <a:schemeClr val="hlink"/>
                                </a:solidFill>
                              </a:rPr>
                              <a:t>C(</a:t>
                            </a:r>
                            <a:r>
                              <a:rPr lang="en-US" i="1">
                                <a:solidFill>
                                  <a:schemeClr val="hlink"/>
                                </a:solidFill>
                              </a:rPr>
                              <a:t>s</a:t>
                            </a:r>
                            <a:r>
                              <a:rPr lang="en-US">
                                <a:solidFill>
                                  <a:schemeClr val="hlink"/>
                                </a:solidFill>
                              </a:rPr>
                              <a:t>), O</a:t>
                            </a:r>
                            <a:r>
                              <a:rPr lang="en-US" baseline="-25000">
                                <a:solidFill>
                                  <a:schemeClr val="hlink"/>
                                </a:solidFill>
                              </a:rPr>
                              <a:t>2</a:t>
                            </a:r>
                            <a:r>
                              <a:rPr lang="en-US">
                                <a:solidFill>
                                  <a:schemeClr val="hlink"/>
                                </a:solidFill>
                              </a:rPr>
                              <a:t>(</a:t>
                            </a:r>
                            <a:r>
                              <a:rPr lang="en-US" i="1">
                                <a:solidFill>
                                  <a:schemeClr val="hlink"/>
                                </a:solidFill>
                              </a:rPr>
                              <a:t>g</a:t>
                            </a:r>
                            <a:r>
                              <a:rPr lang="en-US">
                                <a:solidFill>
                                  <a:schemeClr val="hlink"/>
                                </a:solidFill>
                              </a:rPr>
                              <a:t>)</a:t>
                            </a:r>
                          </a:p>
                        </a:txBody>
                        <a:useSpRect/>
                      </a:txSp>
                    </a:sp>
                  </a:grpSp>
                </lc:lockedCanvas>
              </a:graphicData>
            </a:graphic>
          </wp:inline>
        </w:drawing>
      </w:r>
    </w:p>
    <w:p w:rsidR="003C6C7A" w:rsidRDefault="003C6C7A" w:rsidP="00F822D7">
      <w:pPr>
        <w:pStyle w:val="NoSpacing"/>
      </w:pPr>
    </w:p>
    <w:p w:rsidR="00F41153" w:rsidRDefault="00F41153" w:rsidP="00F822D7">
      <w:pPr>
        <w:pStyle w:val="NoSpacing"/>
      </w:pPr>
    </w:p>
    <w:p w:rsidR="00F41153" w:rsidRDefault="00F41153" w:rsidP="00F822D7">
      <w:pPr>
        <w:pStyle w:val="NoSpacing"/>
      </w:pPr>
    </w:p>
    <w:p w:rsidR="00F41153" w:rsidRDefault="00F41153" w:rsidP="00F822D7">
      <w:pPr>
        <w:pStyle w:val="NoSpacing"/>
      </w:pPr>
    </w:p>
    <w:p w:rsidR="00F41153" w:rsidRDefault="00F41153" w:rsidP="00F822D7">
      <w:pPr>
        <w:pStyle w:val="NoSpacing"/>
      </w:pPr>
    </w:p>
    <w:p w:rsidR="00F41153" w:rsidRDefault="00F41153" w:rsidP="00F822D7">
      <w:pPr>
        <w:pStyle w:val="NoSpacing"/>
      </w:pPr>
    </w:p>
    <w:p w:rsidR="00F41153" w:rsidRDefault="00F41153" w:rsidP="00F822D7">
      <w:pPr>
        <w:pStyle w:val="NoSpacing"/>
      </w:pPr>
    </w:p>
    <w:p w:rsidR="00F822D7" w:rsidRDefault="00A4558A" w:rsidP="00F822D7">
      <w:pPr>
        <w:pStyle w:val="NoSpacing"/>
      </w:pPr>
      <w:r>
        <w:rPr>
          <w:noProof/>
        </w:rPr>
        <w:pict>
          <v:shape id="_x0000_s1033" type="#_x0000_t202" style="position:absolute;margin-left:5in;margin-top:18.8pt;width:183pt;height:153.75pt;z-index:251664384" stroked="f">
            <v:textbox>
              <w:txbxContent>
                <w:p w:rsidR="00C220B9" w:rsidRDefault="00C220B9">
                  <w:r>
                    <w:rPr>
                      <w:noProof/>
                    </w:rPr>
                    <w:drawing>
                      <wp:inline distT="0" distB="0" distL="0" distR="0">
                        <wp:extent cx="2131695" cy="1651000"/>
                        <wp:effectExtent l="19050" t="0" r="1905" b="0"/>
                        <wp:docPr id="23" name="Picture 22" descr="endotherm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dothermic.jpg"/>
                                <pic:cNvPicPr/>
                              </pic:nvPicPr>
                              <pic:blipFill>
                                <a:blip r:embed="rId11"/>
                                <a:stretch>
                                  <a:fillRect/>
                                </a:stretch>
                              </pic:blipFill>
                              <pic:spPr>
                                <a:xfrm>
                                  <a:off x="0" y="0"/>
                                  <a:ext cx="2131695" cy="1651000"/>
                                </a:xfrm>
                                <a:prstGeom prst="rect">
                                  <a:avLst/>
                                </a:prstGeom>
                              </pic:spPr>
                            </pic:pic>
                          </a:graphicData>
                        </a:graphic>
                      </wp:inline>
                    </w:drawing>
                  </w:r>
                </w:p>
              </w:txbxContent>
            </v:textbox>
          </v:shape>
        </w:pict>
      </w:r>
      <w:r w:rsidR="00F822D7" w:rsidRPr="00F822D7">
        <w:t xml:space="preserve">In the reaction </w:t>
      </w:r>
      <w:proofErr w:type="gramStart"/>
      <w:r w:rsidR="00F822D7" w:rsidRPr="004204DA">
        <w:rPr>
          <w:b/>
        </w:rPr>
        <w:t>CO</w:t>
      </w:r>
      <w:r w:rsidR="00F822D7" w:rsidRPr="004204DA">
        <w:rPr>
          <w:b/>
          <w:vertAlign w:val="subscript"/>
        </w:rPr>
        <w:t>2</w:t>
      </w:r>
      <w:r w:rsidR="00F822D7" w:rsidRPr="004204DA">
        <w:rPr>
          <w:b/>
        </w:rPr>
        <w:t>(</w:t>
      </w:r>
      <w:proofErr w:type="gramEnd"/>
      <w:r w:rsidR="00F822D7" w:rsidRPr="004204DA">
        <w:rPr>
          <w:b/>
        </w:rPr>
        <w:t>g) → C(s) + O</w:t>
      </w:r>
      <w:r w:rsidR="00F822D7" w:rsidRPr="004204DA">
        <w:rPr>
          <w:b/>
          <w:vertAlign w:val="subscript"/>
        </w:rPr>
        <w:t>2</w:t>
      </w:r>
      <w:r w:rsidR="00F822D7" w:rsidRPr="004204DA">
        <w:rPr>
          <w:b/>
        </w:rPr>
        <w:t>(g),</w:t>
      </w:r>
      <w:r w:rsidR="00F822D7" w:rsidRPr="00F822D7">
        <w:t xml:space="preserve"> there will be an absorption of  energy from the surroundings into the reaction.</w:t>
      </w:r>
    </w:p>
    <w:p w:rsidR="004204DA" w:rsidRDefault="00A4558A" w:rsidP="00F822D7">
      <w:pPr>
        <w:pStyle w:val="NoSpacing"/>
      </w:pPr>
      <w:r>
        <w:rPr>
          <w:noProof/>
        </w:rPr>
        <w:pict>
          <v:shape id="_x0000_s1031" type="#_x0000_t202" style="position:absolute;margin-left:195.75pt;margin-top:4.2pt;width:171.75pt;height:78pt;z-index:251662336" stroked="f">
            <v:textbox>
              <w:txbxContent>
                <w:p w:rsidR="004204DA" w:rsidRPr="003C6C7A" w:rsidRDefault="004204DA" w:rsidP="004204DA">
                  <w:pPr>
                    <w:rPr>
                      <w:rFonts w:ascii="Times New Roman" w:hAnsi="Times New Roman" w:cs="Times New Roman"/>
                      <w:sz w:val="24"/>
                      <w:szCs w:val="24"/>
                    </w:rPr>
                  </w:pPr>
                  <w:r>
                    <w:rPr>
                      <w:rFonts w:ascii="Times New Roman" w:hAnsi="Times New Roman" w:cs="Times New Roman"/>
                      <w:sz w:val="24"/>
                      <w:szCs w:val="24"/>
                    </w:rPr>
                    <w:t>Energy of product is greater than the energy of the reactants.  The difference is energy comes from the surroundings.</w:t>
                  </w:r>
                </w:p>
              </w:txbxContent>
            </v:textbox>
          </v:shape>
        </w:pict>
      </w:r>
      <w:r>
        <w:rPr>
          <w:noProof/>
        </w:rPr>
        <w:pict>
          <v:shape id="_x0000_s1029" type="#_x0000_t13" style="position:absolute;margin-left:126.75pt;margin-top:52.55pt;width:57pt;height:7.15pt;rotation:180;z-index:251661312"/>
        </w:pict>
      </w:r>
      <w:r w:rsidR="004204DA" w:rsidRPr="004204DA">
        <w:rPr>
          <w:noProof/>
        </w:rPr>
        <w:drawing>
          <wp:inline distT="0" distB="0" distL="0" distR="0">
            <wp:extent cx="1695450" cy="1362075"/>
            <wp:effectExtent l="0" t="0" r="0" b="0"/>
            <wp:docPr id="16" name="Objec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322512" cy="1906588"/>
                      <a:chOff x="5561013" y="1765300"/>
                      <a:chExt cx="2322512" cy="1906588"/>
                    </a:xfrm>
                  </a:grpSpPr>
                  <a:grpSp>
                    <a:nvGrpSpPr>
                      <a:cNvPr id="26630" name="Group 23"/>
                      <a:cNvGrpSpPr>
                        <a:grpSpLocks/>
                      </a:cNvGrpSpPr>
                    </a:nvGrpSpPr>
                    <a:grpSpPr bwMode="auto">
                      <a:xfrm>
                        <a:off x="5561013" y="1765300"/>
                        <a:ext cx="2322512" cy="1906588"/>
                        <a:chOff x="5561014" y="1764665"/>
                        <a:chExt cx="2322836" cy="1906588"/>
                      </a:xfrm>
                    </a:grpSpPr>
                    <a:sp>
                      <a:nvSpPr>
                        <a:cNvPr id="26634" name="Line 4"/>
                        <a:cNvSpPr>
                          <a:spLocks noChangeShapeType="1"/>
                        </a:cNvSpPr>
                      </a:nvSpPr>
                      <a:spPr bwMode="auto">
                        <a:xfrm flipV="1">
                          <a:off x="6121402" y="2139315"/>
                          <a:ext cx="0" cy="1447800"/>
                        </a:xfrm>
                        <a:prstGeom prst="line">
                          <a:avLst/>
                        </a:prstGeom>
                        <a:noFill/>
                        <a:ln w="57150">
                          <a:solidFill>
                            <a:schemeClr val="tx1"/>
                          </a:solidFill>
                          <a:round/>
                          <a:headEnd/>
                          <a:tailEnd type="triangle" w="med" len="med"/>
                        </a:ln>
                      </a:spPr>
                      <a:txSp>
                        <a:txBody>
                          <a:bodyPr/>
                          <a:lstStyle>
                            <a:defPPr>
                              <a:defRPr lang="en-US"/>
                            </a:defPPr>
                            <a:lvl1pPr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1pPr>
                            <a:lvl2pPr marL="457200"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2pPr>
                            <a:lvl3pPr marL="914400"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3pPr>
                            <a:lvl4pPr marL="1371600"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4pPr>
                            <a:lvl5pPr marL="1828800"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5pPr>
                            <a:lvl6pPr marL="2286000" algn="l" defTabSz="914400" rtl="0" eaLnBrk="1" latinLnBrk="0" hangingPunct="1">
                              <a:defRPr sz="2400" kern="1200">
                                <a:solidFill>
                                  <a:schemeClr val="tx1"/>
                                </a:solidFill>
                                <a:latin typeface="Arial" pitchFamily="34" charset="0"/>
                                <a:ea typeface="ＭＳ Ｐゴシック" pitchFamily="34" charset="-128"/>
                                <a:cs typeface="+mn-cs"/>
                              </a:defRPr>
                            </a:lvl6pPr>
                            <a:lvl7pPr marL="2743200" algn="l" defTabSz="914400" rtl="0" eaLnBrk="1" latinLnBrk="0" hangingPunct="1">
                              <a:defRPr sz="2400" kern="1200">
                                <a:solidFill>
                                  <a:schemeClr val="tx1"/>
                                </a:solidFill>
                                <a:latin typeface="Arial" pitchFamily="34" charset="0"/>
                                <a:ea typeface="ＭＳ Ｐゴシック" pitchFamily="34" charset="-128"/>
                                <a:cs typeface="+mn-cs"/>
                              </a:defRPr>
                            </a:lvl7pPr>
                            <a:lvl8pPr marL="3200400" algn="l" defTabSz="914400" rtl="0" eaLnBrk="1" latinLnBrk="0" hangingPunct="1">
                              <a:defRPr sz="2400" kern="1200">
                                <a:solidFill>
                                  <a:schemeClr val="tx1"/>
                                </a:solidFill>
                                <a:latin typeface="Arial" pitchFamily="34" charset="0"/>
                                <a:ea typeface="ＭＳ Ｐゴシック" pitchFamily="34" charset="-128"/>
                                <a:cs typeface="+mn-cs"/>
                              </a:defRPr>
                            </a:lvl8pPr>
                            <a:lvl9pPr marL="3657600" algn="l" defTabSz="914400" rtl="0" eaLnBrk="1" latinLnBrk="0" hangingPunct="1">
                              <a:defRPr sz="2400" kern="1200">
                                <a:solidFill>
                                  <a:schemeClr val="tx1"/>
                                </a:solidFill>
                                <a:latin typeface="Arial" pitchFamily="34" charset="0"/>
                                <a:ea typeface="ＭＳ Ｐゴシック" pitchFamily="34" charset="-128"/>
                                <a:cs typeface="+mn-cs"/>
                              </a:defRPr>
                            </a:lvl9pPr>
                          </a:lstStyle>
                          <a:p>
                            <a:endParaRPr lang="en-US"/>
                          </a:p>
                        </a:txBody>
                        <a:useSpRect/>
                      </a:txSp>
                    </a:sp>
                    <a:sp>
                      <a:nvSpPr>
                        <a:cNvPr id="26635" name="Text Box 5"/>
                        <a:cNvSpPr txBox="1">
                          <a:spLocks noChangeArrowheads="1"/>
                        </a:cNvSpPr>
                      </a:nvSpPr>
                      <a:spPr bwMode="auto">
                        <a:xfrm rot="-5400000">
                          <a:off x="4806185" y="2519494"/>
                          <a:ext cx="1906588" cy="396930"/>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1pPr>
                            <a:lvl2pPr marL="457200"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2pPr>
                            <a:lvl3pPr marL="914400"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3pPr>
                            <a:lvl4pPr marL="1371600"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4pPr>
                            <a:lvl5pPr marL="1828800"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5pPr>
                            <a:lvl6pPr marL="2286000" algn="l" defTabSz="914400" rtl="0" eaLnBrk="1" latinLnBrk="0" hangingPunct="1">
                              <a:defRPr sz="2400" kern="1200">
                                <a:solidFill>
                                  <a:schemeClr val="tx1"/>
                                </a:solidFill>
                                <a:latin typeface="Arial" pitchFamily="34" charset="0"/>
                                <a:ea typeface="ＭＳ Ｐゴシック" pitchFamily="34" charset="-128"/>
                                <a:cs typeface="+mn-cs"/>
                              </a:defRPr>
                            </a:lvl6pPr>
                            <a:lvl7pPr marL="2743200" algn="l" defTabSz="914400" rtl="0" eaLnBrk="1" latinLnBrk="0" hangingPunct="1">
                              <a:defRPr sz="2400" kern="1200">
                                <a:solidFill>
                                  <a:schemeClr val="tx1"/>
                                </a:solidFill>
                                <a:latin typeface="Arial" pitchFamily="34" charset="0"/>
                                <a:ea typeface="ＭＳ Ｐゴシック" pitchFamily="34" charset="-128"/>
                                <a:cs typeface="+mn-cs"/>
                              </a:defRPr>
                            </a:lvl7pPr>
                            <a:lvl8pPr marL="3200400" algn="l" defTabSz="914400" rtl="0" eaLnBrk="1" latinLnBrk="0" hangingPunct="1">
                              <a:defRPr sz="2400" kern="1200">
                                <a:solidFill>
                                  <a:schemeClr val="tx1"/>
                                </a:solidFill>
                                <a:latin typeface="Arial" pitchFamily="34" charset="0"/>
                                <a:ea typeface="ＭＳ Ｐゴシック" pitchFamily="34" charset="-128"/>
                                <a:cs typeface="+mn-cs"/>
                              </a:defRPr>
                            </a:lvl8pPr>
                            <a:lvl9pPr marL="3657600" algn="l" defTabSz="914400" rtl="0" eaLnBrk="1" latinLnBrk="0" hangingPunct="1">
                              <a:defRPr sz="2400" kern="1200">
                                <a:solidFill>
                                  <a:schemeClr val="tx1"/>
                                </a:solidFill>
                                <a:latin typeface="Arial" pitchFamily="34" charset="0"/>
                                <a:ea typeface="ＭＳ Ｐゴシック" pitchFamily="34" charset="-128"/>
                                <a:cs typeface="+mn-cs"/>
                              </a:defRPr>
                            </a:lvl9pPr>
                          </a:lstStyle>
                          <a:p>
                            <a:pPr eaLnBrk="1" hangingPunct="1"/>
                            <a:r>
                              <a:rPr lang="en-US" sz="2000">
                                <a:solidFill>
                                  <a:schemeClr val="hlink"/>
                                </a:solidFill>
                              </a:rPr>
                              <a:t>Internal Energy</a:t>
                            </a:r>
                          </a:p>
                        </a:txBody>
                        <a:useSpRect/>
                      </a:txSp>
                    </a:sp>
                    <a:sp>
                      <a:nvSpPr>
                        <a:cNvPr id="26636" name="Line 6"/>
                        <a:cNvSpPr>
                          <a:spLocks noChangeShapeType="1"/>
                        </a:cNvSpPr>
                      </a:nvSpPr>
                      <a:spPr bwMode="auto">
                        <a:xfrm>
                          <a:off x="6273802" y="3434715"/>
                          <a:ext cx="838200" cy="0"/>
                        </a:xfrm>
                        <a:prstGeom prst="line">
                          <a:avLst/>
                        </a:prstGeom>
                        <a:noFill/>
                        <a:ln w="9525">
                          <a:solidFill>
                            <a:schemeClr val="tx1"/>
                          </a:solidFill>
                          <a:round/>
                          <a:headEnd/>
                          <a:tailEnd/>
                        </a:ln>
                      </a:spPr>
                      <a:txSp>
                        <a:txBody>
                          <a:bodyPr/>
                          <a:lstStyle>
                            <a:defPPr>
                              <a:defRPr lang="en-US"/>
                            </a:defPPr>
                            <a:lvl1pPr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1pPr>
                            <a:lvl2pPr marL="457200"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2pPr>
                            <a:lvl3pPr marL="914400"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3pPr>
                            <a:lvl4pPr marL="1371600"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4pPr>
                            <a:lvl5pPr marL="1828800"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5pPr>
                            <a:lvl6pPr marL="2286000" algn="l" defTabSz="914400" rtl="0" eaLnBrk="1" latinLnBrk="0" hangingPunct="1">
                              <a:defRPr sz="2400" kern="1200">
                                <a:solidFill>
                                  <a:schemeClr val="tx1"/>
                                </a:solidFill>
                                <a:latin typeface="Arial" pitchFamily="34" charset="0"/>
                                <a:ea typeface="ＭＳ Ｐゴシック" pitchFamily="34" charset="-128"/>
                                <a:cs typeface="+mn-cs"/>
                              </a:defRPr>
                            </a:lvl6pPr>
                            <a:lvl7pPr marL="2743200" algn="l" defTabSz="914400" rtl="0" eaLnBrk="1" latinLnBrk="0" hangingPunct="1">
                              <a:defRPr sz="2400" kern="1200">
                                <a:solidFill>
                                  <a:schemeClr val="tx1"/>
                                </a:solidFill>
                                <a:latin typeface="Arial" pitchFamily="34" charset="0"/>
                                <a:ea typeface="ＭＳ Ｐゴシック" pitchFamily="34" charset="-128"/>
                                <a:cs typeface="+mn-cs"/>
                              </a:defRPr>
                            </a:lvl7pPr>
                            <a:lvl8pPr marL="3200400" algn="l" defTabSz="914400" rtl="0" eaLnBrk="1" latinLnBrk="0" hangingPunct="1">
                              <a:defRPr sz="2400" kern="1200">
                                <a:solidFill>
                                  <a:schemeClr val="tx1"/>
                                </a:solidFill>
                                <a:latin typeface="Arial" pitchFamily="34" charset="0"/>
                                <a:ea typeface="ＭＳ Ｐゴシック" pitchFamily="34" charset="-128"/>
                                <a:cs typeface="+mn-cs"/>
                              </a:defRPr>
                            </a:lvl8pPr>
                            <a:lvl9pPr marL="3657600" algn="l" defTabSz="914400" rtl="0" eaLnBrk="1" latinLnBrk="0" hangingPunct="1">
                              <a:defRPr sz="2400" kern="1200">
                                <a:solidFill>
                                  <a:schemeClr val="tx1"/>
                                </a:solidFill>
                                <a:latin typeface="Arial" pitchFamily="34" charset="0"/>
                                <a:ea typeface="ＭＳ Ｐゴシック" pitchFamily="34" charset="-128"/>
                                <a:cs typeface="+mn-cs"/>
                              </a:defRPr>
                            </a:lvl9pPr>
                          </a:lstStyle>
                          <a:p>
                            <a:endParaRPr lang="en-US"/>
                          </a:p>
                        </a:txBody>
                        <a:useSpRect/>
                      </a:txSp>
                    </a:sp>
                    <a:sp>
                      <a:nvSpPr>
                        <a:cNvPr id="26637" name="Text Box 7"/>
                        <a:cNvSpPr txBox="1">
                          <a:spLocks noChangeArrowheads="1"/>
                        </a:cNvSpPr>
                      </a:nvSpPr>
                      <a:spPr bwMode="auto">
                        <a:xfrm>
                          <a:off x="6254848" y="2953703"/>
                          <a:ext cx="1127282" cy="457200"/>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1pPr>
                            <a:lvl2pPr marL="457200"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2pPr>
                            <a:lvl3pPr marL="914400"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3pPr>
                            <a:lvl4pPr marL="1371600"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4pPr>
                            <a:lvl5pPr marL="1828800"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5pPr>
                            <a:lvl6pPr marL="2286000" algn="l" defTabSz="914400" rtl="0" eaLnBrk="1" latinLnBrk="0" hangingPunct="1">
                              <a:defRPr sz="2400" kern="1200">
                                <a:solidFill>
                                  <a:schemeClr val="tx1"/>
                                </a:solidFill>
                                <a:latin typeface="Arial" pitchFamily="34" charset="0"/>
                                <a:ea typeface="ＭＳ Ｐゴシック" pitchFamily="34" charset="-128"/>
                                <a:cs typeface="+mn-cs"/>
                              </a:defRPr>
                            </a:lvl6pPr>
                            <a:lvl7pPr marL="2743200" algn="l" defTabSz="914400" rtl="0" eaLnBrk="1" latinLnBrk="0" hangingPunct="1">
                              <a:defRPr sz="2400" kern="1200">
                                <a:solidFill>
                                  <a:schemeClr val="tx1"/>
                                </a:solidFill>
                                <a:latin typeface="Arial" pitchFamily="34" charset="0"/>
                                <a:ea typeface="ＭＳ Ｐゴシック" pitchFamily="34" charset="-128"/>
                                <a:cs typeface="+mn-cs"/>
                              </a:defRPr>
                            </a:lvl7pPr>
                            <a:lvl8pPr marL="3200400" algn="l" defTabSz="914400" rtl="0" eaLnBrk="1" latinLnBrk="0" hangingPunct="1">
                              <a:defRPr sz="2400" kern="1200">
                                <a:solidFill>
                                  <a:schemeClr val="tx1"/>
                                </a:solidFill>
                                <a:latin typeface="Arial" pitchFamily="34" charset="0"/>
                                <a:ea typeface="ＭＳ Ｐゴシック" pitchFamily="34" charset="-128"/>
                                <a:cs typeface="+mn-cs"/>
                              </a:defRPr>
                            </a:lvl8pPr>
                            <a:lvl9pPr marL="3657600" algn="l" defTabSz="914400" rtl="0" eaLnBrk="1" latinLnBrk="0" hangingPunct="1">
                              <a:defRPr sz="2400" kern="1200">
                                <a:solidFill>
                                  <a:schemeClr val="tx1"/>
                                </a:solidFill>
                                <a:latin typeface="Arial" pitchFamily="34" charset="0"/>
                                <a:ea typeface="ＭＳ Ｐゴシック" pitchFamily="34" charset="-128"/>
                                <a:cs typeface="+mn-cs"/>
                              </a:defRPr>
                            </a:lvl9pPr>
                          </a:lstStyle>
                          <a:p>
                            <a:pPr eaLnBrk="1" hangingPunct="1"/>
                            <a:r>
                              <a:rPr lang="en-US">
                                <a:solidFill>
                                  <a:schemeClr val="hlink"/>
                                </a:solidFill>
                              </a:rPr>
                              <a:t>CO</a:t>
                            </a:r>
                            <a:r>
                              <a:rPr lang="en-US" baseline="-25000">
                                <a:solidFill>
                                  <a:schemeClr val="hlink"/>
                                </a:solidFill>
                              </a:rPr>
                              <a:t>2</a:t>
                            </a:r>
                            <a:r>
                              <a:rPr lang="en-US">
                                <a:solidFill>
                                  <a:schemeClr val="hlink"/>
                                </a:solidFill>
                              </a:rPr>
                              <a:t>(</a:t>
                            </a:r>
                            <a:r>
                              <a:rPr lang="en-US" i="1">
                                <a:solidFill>
                                  <a:schemeClr val="hlink"/>
                                </a:solidFill>
                              </a:rPr>
                              <a:t>g</a:t>
                            </a:r>
                            <a:r>
                              <a:rPr lang="en-US">
                                <a:solidFill>
                                  <a:schemeClr val="hlink"/>
                                </a:solidFill>
                              </a:rPr>
                              <a:t>)</a:t>
                            </a:r>
                          </a:p>
                        </a:txBody>
                        <a:useSpRect/>
                      </a:txSp>
                    </a:sp>
                    <a:sp>
                      <a:nvSpPr>
                        <a:cNvPr id="26638" name="Line 8"/>
                        <a:cNvSpPr>
                          <a:spLocks noChangeShapeType="1"/>
                        </a:cNvSpPr>
                      </a:nvSpPr>
                      <a:spPr bwMode="auto">
                        <a:xfrm>
                          <a:off x="6248402" y="2371091"/>
                          <a:ext cx="1517177" cy="2984"/>
                        </a:xfrm>
                        <a:prstGeom prst="line">
                          <a:avLst/>
                        </a:prstGeom>
                        <a:noFill/>
                        <a:ln w="9525">
                          <a:solidFill>
                            <a:schemeClr val="tx1"/>
                          </a:solidFill>
                          <a:round/>
                          <a:headEnd/>
                          <a:tailEnd/>
                        </a:ln>
                      </a:spPr>
                      <a:txSp>
                        <a:txBody>
                          <a:bodyPr/>
                          <a:lstStyle>
                            <a:defPPr>
                              <a:defRPr lang="en-US"/>
                            </a:defPPr>
                            <a:lvl1pPr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1pPr>
                            <a:lvl2pPr marL="457200"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2pPr>
                            <a:lvl3pPr marL="914400"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3pPr>
                            <a:lvl4pPr marL="1371600"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4pPr>
                            <a:lvl5pPr marL="1828800"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5pPr>
                            <a:lvl6pPr marL="2286000" algn="l" defTabSz="914400" rtl="0" eaLnBrk="1" latinLnBrk="0" hangingPunct="1">
                              <a:defRPr sz="2400" kern="1200">
                                <a:solidFill>
                                  <a:schemeClr val="tx1"/>
                                </a:solidFill>
                                <a:latin typeface="Arial" pitchFamily="34" charset="0"/>
                                <a:ea typeface="ＭＳ Ｐゴシック" pitchFamily="34" charset="-128"/>
                                <a:cs typeface="+mn-cs"/>
                              </a:defRPr>
                            </a:lvl6pPr>
                            <a:lvl7pPr marL="2743200" algn="l" defTabSz="914400" rtl="0" eaLnBrk="1" latinLnBrk="0" hangingPunct="1">
                              <a:defRPr sz="2400" kern="1200">
                                <a:solidFill>
                                  <a:schemeClr val="tx1"/>
                                </a:solidFill>
                                <a:latin typeface="Arial" pitchFamily="34" charset="0"/>
                                <a:ea typeface="ＭＳ Ｐゴシック" pitchFamily="34" charset="-128"/>
                                <a:cs typeface="+mn-cs"/>
                              </a:defRPr>
                            </a:lvl7pPr>
                            <a:lvl8pPr marL="3200400" algn="l" defTabSz="914400" rtl="0" eaLnBrk="1" latinLnBrk="0" hangingPunct="1">
                              <a:defRPr sz="2400" kern="1200">
                                <a:solidFill>
                                  <a:schemeClr val="tx1"/>
                                </a:solidFill>
                                <a:latin typeface="Arial" pitchFamily="34" charset="0"/>
                                <a:ea typeface="ＭＳ Ｐゴシック" pitchFamily="34" charset="-128"/>
                                <a:cs typeface="+mn-cs"/>
                              </a:defRPr>
                            </a:lvl8pPr>
                            <a:lvl9pPr marL="3657600" algn="l" defTabSz="914400" rtl="0" eaLnBrk="1" latinLnBrk="0" hangingPunct="1">
                              <a:defRPr sz="2400" kern="1200">
                                <a:solidFill>
                                  <a:schemeClr val="tx1"/>
                                </a:solidFill>
                                <a:latin typeface="Arial" pitchFamily="34" charset="0"/>
                                <a:ea typeface="ＭＳ Ｐゴシック" pitchFamily="34" charset="-128"/>
                                <a:cs typeface="+mn-cs"/>
                              </a:defRPr>
                            </a:lvl9pPr>
                          </a:lstStyle>
                          <a:p>
                            <a:endParaRPr lang="en-US"/>
                          </a:p>
                        </a:txBody>
                        <a:useSpRect/>
                      </a:txSp>
                    </a:sp>
                    <a:sp>
                      <a:nvSpPr>
                        <a:cNvPr id="26639" name="Text Box 9"/>
                        <a:cNvSpPr txBox="1">
                          <a:spLocks noChangeArrowheads="1"/>
                        </a:cNvSpPr>
                      </a:nvSpPr>
                      <a:spPr bwMode="auto">
                        <a:xfrm>
                          <a:off x="6232620" y="1902778"/>
                          <a:ext cx="1651230" cy="457200"/>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1pPr>
                            <a:lvl2pPr marL="457200"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2pPr>
                            <a:lvl3pPr marL="914400"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3pPr>
                            <a:lvl4pPr marL="1371600"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4pPr>
                            <a:lvl5pPr marL="1828800" algn="l" rtl="0" eaLnBrk="0" fontAlgn="base" hangingPunct="0">
                              <a:spcBef>
                                <a:spcPct val="0"/>
                              </a:spcBef>
                              <a:spcAft>
                                <a:spcPct val="0"/>
                              </a:spcAft>
                              <a:defRPr sz="2400" kern="1200">
                                <a:solidFill>
                                  <a:schemeClr val="tx1"/>
                                </a:solidFill>
                                <a:latin typeface="Arial" pitchFamily="34" charset="0"/>
                                <a:ea typeface="ＭＳ Ｐゴシック" pitchFamily="34" charset="-128"/>
                                <a:cs typeface="+mn-cs"/>
                              </a:defRPr>
                            </a:lvl5pPr>
                            <a:lvl6pPr marL="2286000" algn="l" defTabSz="914400" rtl="0" eaLnBrk="1" latinLnBrk="0" hangingPunct="1">
                              <a:defRPr sz="2400" kern="1200">
                                <a:solidFill>
                                  <a:schemeClr val="tx1"/>
                                </a:solidFill>
                                <a:latin typeface="Arial" pitchFamily="34" charset="0"/>
                                <a:ea typeface="ＭＳ Ｐゴシック" pitchFamily="34" charset="-128"/>
                                <a:cs typeface="+mn-cs"/>
                              </a:defRPr>
                            </a:lvl6pPr>
                            <a:lvl7pPr marL="2743200" algn="l" defTabSz="914400" rtl="0" eaLnBrk="1" latinLnBrk="0" hangingPunct="1">
                              <a:defRPr sz="2400" kern="1200">
                                <a:solidFill>
                                  <a:schemeClr val="tx1"/>
                                </a:solidFill>
                                <a:latin typeface="Arial" pitchFamily="34" charset="0"/>
                                <a:ea typeface="ＭＳ Ｐゴシック" pitchFamily="34" charset="-128"/>
                                <a:cs typeface="+mn-cs"/>
                              </a:defRPr>
                            </a:lvl7pPr>
                            <a:lvl8pPr marL="3200400" algn="l" defTabSz="914400" rtl="0" eaLnBrk="1" latinLnBrk="0" hangingPunct="1">
                              <a:defRPr sz="2400" kern="1200">
                                <a:solidFill>
                                  <a:schemeClr val="tx1"/>
                                </a:solidFill>
                                <a:latin typeface="Arial" pitchFamily="34" charset="0"/>
                                <a:ea typeface="ＭＳ Ｐゴシック" pitchFamily="34" charset="-128"/>
                                <a:cs typeface="+mn-cs"/>
                              </a:defRPr>
                            </a:lvl8pPr>
                            <a:lvl9pPr marL="3657600" algn="l" defTabSz="914400" rtl="0" eaLnBrk="1" latinLnBrk="0" hangingPunct="1">
                              <a:defRPr sz="2400" kern="1200">
                                <a:solidFill>
                                  <a:schemeClr val="tx1"/>
                                </a:solidFill>
                                <a:latin typeface="Arial" pitchFamily="34" charset="0"/>
                                <a:ea typeface="ＭＳ Ｐゴシック" pitchFamily="34" charset="-128"/>
                                <a:cs typeface="+mn-cs"/>
                              </a:defRPr>
                            </a:lvl9pPr>
                          </a:lstStyle>
                          <a:p>
                            <a:pPr eaLnBrk="1" hangingPunct="1"/>
                            <a:r>
                              <a:rPr lang="en-US">
                                <a:solidFill>
                                  <a:schemeClr val="hlink"/>
                                </a:solidFill>
                              </a:rPr>
                              <a:t>C(</a:t>
                            </a:r>
                            <a:r>
                              <a:rPr lang="en-US" i="1">
                                <a:solidFill>
                                  <a:schemeClr val="hlink"/>
                                </a:solidFill>
                              </a:rPr>
                              <a:t>s</a:t>
                            </a:r>
                            <a:r>
                              <a:rPr lang="en-US">
                                <a:solidFill>
                                  <a:schemeClr val="hlink"/>
                                </a:solidFill>
                              </a:rPr>
                              <a:t>), O</a:t>
                            </a:r>
                            <a:r>
                              <a:rPr lang="en-US" baseline="-25000">
                                <a:solidFill>
                                  <a:schemeClr val="hlink"/>
                                </a:solidFill>
                              </a:rPr>
                              <a:t>2</a:t>
                            </a:r>
                            <a:r>
                              <a:rPr lang="en-US">
                                <a:solidFill>
                                  <a:schemeClr val="hlink"/>
                                </a:solidFill>
                              </a:rPr>
                              <a:t>(</a:t>
                            </a:r>
                            <a:r>
                              <a:rPr lang="en-US" i="1">
                                <a:solidFill>
                                  <a:schemeClr val="hlink"/>
                                </a:solidFill>
                              </a:rPr>
                              <a:t>g</a:t>
                            </a:r>
                            <a:r>
                              <a:rPr lang="en-US">
                                <a:solidFill>
                                  <a:schemeClr val="hlink"/>
                                </a:solidFill>
                              </a:rPr>
                              <a:t>)</a:t>
                            </a:r>
                          </a:p>
                        </a:txBody>
                        <a:useSpRect/>
                      </a:txSp>
                    </a:sp>
                  </a:grpSp>
                </lc:lockedCanvas>
              </a:graphicData>
            </a:graphic>
          </wp:inline>
        </w:drawing>
      </w:r>
    </w:p>
    <w:p w:rsidR="00DC1849" w:rsidRDefault="00DC1849" w:rsidP="00F822D7">
      <w:pPr>
        <w:pStyle w:val="NoSpacing"/>
      </w:pPr>
    </w:p>
    <w:sectPr w:rsidR="00DC1849" w:rsidSect="00E51187">
      <w:pgSz w:w="12240" w:h="15840"/>
      <w:pgMar w:top="432" w:right="720" w:bottom="720" w:left="43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6D392F"/>
    <w:multiLevelType w:val="hybridMultilevel"/>
    <w:tmpl w:val="14AC4A86"/>
    <w:lvl w:ilvl="0" w:tplc="7A406E4C">
      <w:start w:val="1"/>
      <w:numFmt w:val="bullet"/>
      <w:lvlText w:val="•"/>
      <w:lvlJc w:val="left"/>
      <w:pPr>
        <w:tabs>
          <w:tab w:val="num" w:pos="720"/>
        </w:tabs>
        <w:ind w:left="720" w:hanging="360"/>
      </w:pPr>
      <w:rPr>
        <w:rFonts w:ascii="Times New Roman" w:hAnsi="Times New Roman" w:hint="default"/>
      </w:rPr>
    </w:lvl>
    <w:lvl w:ilvl="1" w:tplc="BF108464" w:tentative="1">
      <w:start w:val="1"/>
      <w:numFmt w:val="bullet"/>
      <w:lvlText w:val="•"/>
      <w:lvlJc w:val="left"/>
      <w:pPr>
        <w:tabs>
          <w:tab w:val="num" w:pos="1440"/>
        </w:tabs>
        <w:ind w:left="1440" w:hanging="360"/>
      </w:pPr>
      <w:rPr>
        <w:rFonts w:ascii="Times New Roman" w:hAnsi="Times New Roman" w:hint="default"/>
      </w:rPr>
    </w:lvl>
    <w:lvl w:ilvl="2" w:tplc="67D6E3AA" w:tentative="1">
      <w:start w:val="1"/>
      <w:numFmt w:val="bullet"/>
      <w:lvlText w:val="•"/>
      <w:lvlJc w:val="left"/>
      <w:pPr>
        <w:tabs>
          <w:tab w:val="num" w:pos="2160"/>
        </w:tabs>
        <w:ind w:left="2160" w:hanging="360"/>
      </w:pPr>
      <w:rPr>
        <w:rFonts w:ascii="Times New Roman" w:hAnsi="Times New Roman" w:hint="default"/>
      </w:rPr>
    </w:lvl>
    <w:lvl w:ilvl="3" w:tplc="ABB6D518" w:tentative="1">
      <w:start w:val="1"/>
      <w:numFmt w:val="bullet"/>
      <w:lvlText w:val="•"/>
      <w:lvlJc w:val="left"/>
      <w:pPr>
        <w:tabs>
          <w:tab w:val="num" w:pos="2880"/>
        </w:tabs>
        <w:ind w:left="2880" w:hanging="360"/>
      </w:pPr>
      <w:rPr>
        <w:rFonts w:ascii="Times New Roman" w:hAnsi="Times New Roman" w:hint="default"/>
      </w:rPr>
    </w:lvl>
    <w:lvl w:ilvl="4" w:tplc="B6E610C4" w:tentative="1">
      <w:start w:val="1"/>
      <w:numFmt w:val="bullet"/>
      <w:lvlText w:val="•"/>
      <w:lvlJc w:val="left"/>
      <w:pPr>
        <w:tabs>
          <w:tab w:val="num" w:pos="3600"/>
        </w:tabs>
        <w:ind w:left="3600" w:hanging="360"/>
      </w:pPr>
      <w:rPr>
        <w:rFonts w:ascii="Times New Roman" w:hAnsi="Times New Roman" w:hint="default"/>
      </w:rPr>
    </w:lvl>
    <w:lvl w:ilvl="5" w:tplc="9CDAFD32" w:tentative="1">
      <w:start w:val="1"/>
      <w:numFmt w:val="bullet"/>
      <w:lvlText w:val="•"/>
      <w:lvlJc w:val="left"/>
      <w:pPr>
        <w:tabs>
          <w:tab w:val="num" w:pos="4320"/>
        </w:tabs>
        <w:ind w:left="4320" w:hanging="360"/>
      </w:pPr>
      <w:rPr>
        <w:rFonts w:ascii="Times New Roman" w:hAnsi="Times New Roman" w:hint="default"/>
      </w:rPr>
    </w:lvl>
    <w:lvl w:ilvl="6" w:tplc="F5042D38" w:tentative="1">
      <w:start w:val="1"/>
      <w:numFmt w:val="bullet"/>
      <w:lvlText w:val="•"/>
      <w:lvlJc w:val="left"/>
      <w:pPr>
        <w:tabs>
          <w:tab w:val="num" w:pos="5040"/>
        </w:tabs>
        <w:ind w:left="5040" w:hanging="360"/>
      </w:pPr>
      <w:rPr>
        <w:rFonts w:ascii="Times New Roman" w:hAnsi="Times New Roman" w:hint="default"/>
      </w:rPr>
    </w:lvl>
    <w:lvl w:ilvl="7" w:tplc="2EDC1D44" w:tentative="1">
      <w:start w:val="1"/>
      <w:numFmt w:val="bullet"/>
      <w:lvlText w:val="•"/>
      <w:lvlJc w:val="left"/>
      <w:pPr>
        <w:tabs>
          <w:tab w:val="num" w:pos="5760"/>
        </w:tabs>
        <w:ind w:left="5760" w:hanging="360"/>
      </w:pPr>
      <w:rPr>
        <w:rFonts w:ascii="Times New Roman" w:hAnsi="Times New Roman" w:hint="default"/>
      </w:rPr>
    </w:lvl>
    <w:lvl w:ilvl="8" w:tplc="F9D4EE48"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F6EBA"/>
    <w:rsid w:val="000003B1"/>
    <w:rsid w:val="0000105B"/>
    <w:rsid w:val="00002150"/>
    <w:rsid w:val="0000521C"/>
    <w:rsid w:val="00006367"/>
    <w:rsid w:val="00006BBD"/>
    <w:rsid w:val="00006C0D"/>
    <w:rsid w:val="00010AB8"/>
    <w:rsid w:val="00013F62"/>
    <w:rsid w:val="00014E4F"/>
    <w:rsid w:val="00015EBD"/>
    <w:rsid w:val="00020BA7"/>
    <w:rsid w:val="00021083"/>
    <w:rsid w:val="00026048"/>
    <w:rsid w:val="0002632A"/>
    <w:rsid w:val="000268FD"/>
    <w:rsid w:val="000271EA"/>
    <w:rsid w:val="00027443"/>
    <w:rsid w:val="00027A3E"/>
    <w:rsid w:val="00030FDF"/>
    <w:rsid w:val="00031C8C"/>
    <w:rsid w:val="000341F3"/>
    <w:rsid w:val="0003437E"/>
    <w:rsid w:val="00035BE0"/>
    <w:rsid w:val="00036101"/>
    <w:rsid w:val="00036D74"/>
    <w:rsid w:val="00037B09"/>
    <w:rsid w:val="000418F5"/>
    <w:rsid w:val="000418FA"/>
    <w:rsid w:val="0004231A"/>
    <w:rsid w:val="0004431E"/>
    <w:rsid w:val="000468E1"/>
    <w:rsid w:val="00047728"/>
    <w:rsid w:val="00050112"/>
    <w:rsid w:val="00050A57"/>
    <w:rsid w:val="000554C1"/>
    <w:rsid w:val="000569DF"/>
    <w:rsid w:val="00060297"/>
    <w:rsid w:val="0006095A"/>
    <w:rsid w:val="000610BC"/>
    <w:rsid w:val="00061A26"/>
    <w:rsid w:val="00070DED"/>
    <w:rsid w:val="00071D7C"/>
    <w:rsid w:val="00072E96"/>
    <w:rsid w:val="000735EF"/>
    <w:rsid w:val="000743E0"/>
    <w:rsid w:val="000802DC"/>
    <w:rsid w:val="000804E2"/>
    <w:rsid w:val="00084591"/>
    <w:rsid w:val="00087934"/>
    <w:rsid w:val="0009037B"/>
    <w:rsid w:val="00093588"/>
    <w:rsid w:val="00095182"/>
    <w:rsid w:val="0009599F"/>
    <w:rsid w:val="000A13FA"/>
    <w:rsid w:val="000A3E58"/>
    <w:rsid w:val="000B00E8"/>
    <w:rsid w:val="000B0468"/>
    <w:rsid w:val="000B2BF2"/>
    <w:rsid w:val="000B35C2"/>
    <w:rsid w:val="000B38A7"/>
    <w:rsid w:val="000B61F3"/>
    <w:rsid w:val="000B6914"/>
    <w:rsid w:val="000B7DBC"/>
    <w:rsid w:val="000C314C"/>
    <w:rsid w:val="000C4268"/>
    <w:rsid w:val="000C55DF"/>
    <w:rsid w:val="000C7BED"/>
    <w:rsid w:val="000D0273"/>
    <w:rsid w:val="000D12D4"/>
    <w:rsid w:val="000D28FE"/>
    <w:rsid w:val="000D369C"/>
    <w:rsid w:val="000D3952"/>
    <w:rsid w:val="000D3B08"/>
    <w:rsid w:val="000D53DF"/>
    <w:rsid w:val="000D5B1A"/>
    <w:rsid w:val="000D7707"/>
    <w:rsid w:val="000E0134"/>
    <w:rsid w:val="000E039C"/>
    <w:rsid w:val="000E2304"/>
    <w:rsid w:val="000E28A1"/>
    <w:rsid w:val="000E483F"/>
    <w:rsid w:val="000E4A52"/>
    <w:rsid w:val="000E5F0F"/>
    <w:rsid w:val="000E720E"/>
    <w:rsid w:val="000F1772"/>
    <w:rsid w:val="000F6289"/>
    <w:rsid w:val="000F6EBA"/>
    <w:rsid w:val="000F7626"/>
    <w:rsid w:val="00100741"/>
    <w:rsid w:val="0010317D"/>
    <w:rsid w:val="00103844"/>
    <w:rsid w:val="00104A7A"/>
    <w:rsid w:val="00104BCC"/>
    <w:rsid w:val="00106AAB"/>
    <w:rsid w:val="00110F05"/>
    <w:rsid w:val="001125BC"/>
    <w:rsid w:val="00112DA2"/>
    <w:rsid w:val="001130EF"/>
    <w:rsid w:val="0011340B"/>
    <w:rsid w:val="001140F2"/>
    <w:rsid w:val="00115133"/>
    <w:rsid w:val="0011513B"/>
    <w:rsid w:val="00120BA3"/>
    <w:rsid w:val="00124D35"/>
    <w:rsid w:val="00126F08"/>
    <w:rsid w:val="00127E7E"/>
    <w:rsid w:val="001303CE"/>
    <w:rsid w:val="00132274"/>
    <w:rsid w:val="001333E0"/>
    <w:rsid w:val="00140221"/>
    <w:rsid w:val="00142CB3"/>
    <w:rsid w:val="00145610"/>
    <w:rsid w:val="001458CC"/>
    <w:rsid w:val="00147951"/>
    <w:rsid w:val="00147D52"/>
    <w:rsid w:val="00150D3B"/>
    <w:rsid w:val="00153B42"/>
    <w:rsid w:val="0015479F"/>
    <w:rsid w:val="001604C8"/>
    <w:rsid w:val="0016121B"/>
    <w:rsid w:val="00162159"/>
    <w:rsid w:val="00164F83"/>
    <w:rsid w:val="001650F1"/>
    <w:rsid w:val="00165636"/>
    <w:rsid w:val="00166610"/>
    <w:rsid w:val="001703EB"/>
    <w:rsid w:val="00170F1D"/>
    <w:rsid w:val="00175336"/>
    <w:rsid w:val="00175D25"/>
    <w:rsid w:val="001766A2"/>
    <w:rsid w:val="0017709D"/>
    <w:rsid w:val="00182286"/>
    <w:rsid w:val="00183C79"/>
    <w:rsid w:val="001845C2"/>
    <w:rsid w:val="0018656C"/>
    <w:rsid w:val="00187FAD"/>
    <w:rsid w:val="00190DCC"/>
    <w:rsid w:val="00194405"/>
    <w:rsid w:val="001951B1"/>
    <w:rsid w:val="00196E5C"/>
    <w:rsid w:val="00197043"/>
    <w:rsid w:val="001A050E"/>
    <w:rsid w:val="001A1EE3"/>
    <w:rsid w:val="001A2E72"/>
    <w:rsid w:val="001A3924"/>
    <w:rsid w:val="001A42E9"/>
    <w:rsid w:val="001A55E9"/>
    <w:rsid w:val="001A6858"/>
    <w:rsid w:val="001A7D13"/>
    <w:rsid w:val="001B0788"/>
    <w:rsid w:val="001B1B03"/>
    <w:rsid w:val="001B3B34"/>
    <w:rsid w:val="001B4304"/>
    <w:rsid w:val="001B5159"/>
    <w:rsid w:val="001B67E3"/>
    <w:rsid w:val="001B780F"/>
    <w:rsid w:val="001B790F"/>
    <w:rsid w:val="001C10D3"/>
    <w:rsid w:val="001C15E7"/>
    <w:rsid w:val="001C1969"/>
    <w:rsid w:val="001C1CD1"/>
    <w:rsid w:val="001C2AB7"/>
    <w:rsid w:val="001C316B"/>
    <w:rsid w:val="001C3774"/>
    <w:rsid w:val="001C437E"/>
    <w:rsid w:val="001C5BD1"/>
    <w:rsid w:val="001C5D11"/>
    <w:rsid w:val="001C600C"/>
    <w:rsid w:val="001C657A"/>
    <w:rsid w:val="001C7CF9"/>
    <w:rsid w:val="001D1C78"/>
    <w:rsid w:val="001D244D"/>
    <w:rsid w:val="001D4E35"/>
    <w:rsid w:val="001D77FF"/>
    <w:rsid w:val="001E113D"/>
    <w:rsid w:val="001E204B"/>
    <w:rsid w:val="001F09B0"/>
    <w:rsid w:val="001F0A74"/>
    <w:rsid w:val="001F31B0"/>
    <w:rsid w:val="001F3519"/>
    <w:rsid w:val="001F39D9"/>
    <w:rsid w:val="00201F6C"/>
    <w:rsid w:val="00203C21"/>
    <w:rsid w:val="00206095"/>
    <w:rsid w:val="00206819"/>
    <w:rsid w:val="00212EF1"/>
    <w:rsid w:val="00215DBC"/>
    <w:rsid w:val="00220C31"/>
    <w:rsid w:val="00220CCB"/>
    <w:rsid w:val="00220D7D"/>
    <w:rsid w:val="00221149"/>
    <w:rsid w:val="002217A1"/>
    <w:rsid w:val="00222451"/>
    <w:rsid w:val="00230F28"/>
    <w:rsid w:val="0023436F"/>
    <w:rsid w:val="00240128"/>
    <w:rsid w:val="002435B2"/>
    <w:rsid w:val="00246266"/>
    <w:rsid w:val="00252D9D"/>
    <w:rsid w:val="00252E30"/>
    <w:rsid w:val="00253417"/>
    <w:rsid w:val="0025487D"/>
    <w:rsid w:val="00254CEA"/>
    <w:rsid w:val="002566B2"/>
    <w:rsid w:val="0026455E"/>
    <w:rsid w:val="002667A4"/>
    <w:rsid w:val="00270A0E"/>
    <w:rsid w:val="002726FB"/>
    <w:rsid w:val="00280037"/>
    <w:rsid w:val="00281C1C"/>
    <w:rsid w:val="0028724D"/>
    <w:rsid w:val="00287D1F"/>
    <w:rsid w:val="002902F1"/>
    <w:rsid w:val="00290F5C"/>
    <w:rsid w:val="00291D69"/>
    <w:rsid w:val="00293D1D"/>
    <w:rsid w:val="002A2635"/>
    <w:rsid w:val="002A536A"/>
    <w:rsid w:val="002A582F"/>
    <w:rsid w:val="002A5950"/>
    <w:rsid w:val="002A76F9"/>
    <w:rsid w:val="002B2383"/>
    <w:rsid w:val="002B4010"/>
    <w:rsid w:val="002B4449"/>
    <w:rsid w:val="002B48C4"/>
    <w:rsid w:val="002C0257"/>
    <w:rsid w:val="002C3A84"/>
    <w:rsid w:val="002D0F0C"/>
    <w:rsid w:val="002D154F"/>
    <w:rsid w:val="002D2313"/>
    <w:rsid w:val="002D2868"/>
    <w:rsid w:val="002E0C9C"/>
    <w:rsid w:val="002E0DE1"/>
    <w:rsid w:val="002E2EE3"/>
    <w:rsid w:val="002E339F"/>
    <w:rsid w:val="002E49B5"/>
    <w:rsid w:val="002E66B0"/>
    <w:rsid w:val="002E7273"/>
    <w:rsid w:val="002F086B"/>
    <w:rsid w:val="002F1C18"/>
    <w:rsid w:val="002F2B0C"/>
    <w:rsid w:val="002F302F"/>
    <w:rsid w:val="002F36D6"/>
    <w:rsid w:val="002F3B0B"/>
    <w:rsid w:val="002F3E34"/>
    <w:rsid w:val="002F3E9D"/>
    <w:rsid w:val="002F728F"/>
    <w:rsid w:val="00300399"/>
    <w:rsid w:val="00301CA1"/>
    <w:rsid w:val="003024B9"/>
    <w:rsid w:val="0030409A"/>
    <w:rsid w:val="00304553"/>
    <w:rsid w:val="00305267"/>
    <w:rsid w:val="00305CFA"/>
    <w:rsid w:val="0030664E"/>
    <w:rsid w:val="0031031D"/>
    <w:rsid w:val="003136A8"/>
    <w:rsid w:val="00314F9D"/>
    <w:rsid w:val="00316A89"/>
    <w:rsid w:val="003217EF"/>
    <w:rsid w:val="00324D15"/>
    <w:rsid w:val="0032579D"/>
    <w:rsid w:val="00325E4D"/>
    <w:rsid w:val="003267F1"/>
    <w:rsid w:val="00336761"/>
    <w:rsid w:val="00337CD5"/>
    <w:rsid w:val="00342128"/>
    <w:rsid w:val="003426FE"/>
    <w:rsid w:val="00347C5D"/>
    <w:rsid w:val="00347D6C"/>
    <w:rsid w:val="00347E8C"/>
    <w:rsid w:val="00347FE2"/>
    <w:rsid w:val="00352A04"/>
    <w:rsid w:val="00355395"/>
    <w:rsid w:val="00355EC4"/>
    <w:rsid w:val="00356CF9"/>
    <w:rsid w:val="00357380"/>
    <w:rsid w:val="0036260D"/>
    <w:rsid w:val="00362C18"/>
    <w:rsid w:val="00363648"/>
    <w:rsid w:val="003653F5"/>
    <w:rsid w:val="003669F6"/>
    <w:rsid w:val="003702D6"/>
    <w:rsid w:val="00372071"/>
    <w:rsid w:val="00374648"/>
    <w:rsid w:val="00375987"/>
    <w:rsid w:val="00375FF5"/>
    <w:rsid w:val="0037655E"/>
    <w:rsid w:val="00380856"/>
    <w:rsid w:val="00380A96"/>
    <w:rsid w:val="00380F70"/>
    <w:rsid w:val="00381981"/>
    <w:rsid w:val="00383DEE"/>
    <w:rsid w:val="003860A0"/>
    <w:rsid w:val="0039337E"/>
    <w:rsid w:val="00394021"/>
    <w:rsid w:val="00395AEE"/>
    <w:rsid w:val="003972A5"/>
    <w:rsid w:val="003974A7"/>
    <w:rsid w:val="00397E42"/>
    <w:rsid w:val="003A1DCD"/>
    <w:rsid w:val="003A25D7"/>
    <w:rsid w:val="003A42A6"/>
    <w:rsid w:val="003A4C54"/>
    <w:rsid w:val="003B1647"/>
    <w:rsid w:val="003B1BE1"/>
    <w:rsid w:val="003B2498"/>
    <w:rsid w:val="003B29D2"/>
    <w:rsid w:val="003B3DED"/>
    <w:rsid w:val="003B4283"/>
    <w:rsid w:val="003B6BFE"/>
    <w:rsid w:val="003C10AB"/>
    <w:rsid w:val="003C46A0"/>
    <w:rsid w:val="003C6C7A"/>
    <w:rsid w:val="003D2553"/>
    <w:rsid w:val="003D2CE6"/>
    <w:rsid w:val="003D2D1F"/>
    <w:rsid w:val="003D4DCE"/>
    <w:rsid w:val="003D5596"/>
    <w:rsid w:val="003D656A"/>
    <w:rsid w:val="003E06DB"/>
    <w:rsid w:val="003E2A87"/>
    <w:rsid w:val="003E6B20"/>
    <w:rsid w:val="003F0F4F"/>
    <w:rsid w:val="003F268C"/>
    <w:rsid w:val="003F750F"/>
    <w:rsid w:val="0040131F"/>
    <w:rsid w:val="00401BF3"/>
    <w:rsid w:val="00406D0C"/>
    <w:rsid w:val="00407D29"/>
    <w:rsid w:val="004114A8"/>
    <w:rsid w:val="00411D6E"/>
    <w:rsid w:val="00413058"/>
    <w:rsid w:val="00413EB9"/>
    <w:rsid w:val="00414DDE"/>
    <w:rsid w:val="00416052"/>
    <w:rsid w:val="00417DF1"/>
    <w:rsid w:val="004204DA"/>
    <w:rsid w:val="004211BE"/>
    <w:rsid w:val="00423770"/>
    <w:rsid w:val="00423E2E"/>
    <w:rsid w:val="00430975"/>
    <w:rsid w:val="00430FE8"/>
    <w:rsid w:val="004315D5"/>
    <w:rsid w:val="0043173A"/>
    <w:rsid w:val="00432561"/>
    <w:rsid w:val="00432954"/>
    <w:rsid w:val="0043403B"/>
    <w:rsid w:val="004349BE"/>
    <w:rsid w:val="00440452"/>
    <w:rsid w:val="004539EF"/>
    <w:rsid w:val="0045417E"/>
    <w:rsid w:val="004620D7"/>
    <w:rsid w:val="00462CC2"/>
    <w:rsid w:val="00463949"/>
    <w:rsid w:val="004640A2"/>
    <w:rsid w:val="004655D2"/>
    <w:rsid w:val="0046754E"/>
    <w:rsid w:val="004676B6"/>
    <w:rsid w:val="00467C07"/>
    <w:rsid w:val="00471207"/>
    <w:rsid w:val="00472087"/>
    <w:rsid w:val="00472F1C"/>
    <w:rsid w:val="00475DF5"/>
    <w:rsid w:val="004829CD"/>
    <w:rsid w:val="004836E3"/>
    <w:rsid w:val="00483B6F"/>
    <w:rsid w:val="004853A1"/>
    <w:rsid w:val="004853BA"/>
    <w:rsid w:val="00486189"/>
    <w:rsid w:val="0048750A"/>
    <w:rsid w:val="0049260F"/>
    <w:rsid w:val="004927DA"/>
    <w:rsid w:val="004A07AC"/>
    <w:rsid w:val="004A17C3"/>
    <w:rsid w:val="004A35B5"/>
    <w:rsid w:val="004A6081"/>
    <w:rsid w:val="004A7306"/>
    <w:rsid w:val="004A7470"/>
    <w:rsid w:val="004A7D6A"/>
    <w:rsid w:val="004B1BAE"/>
    <w:rsid w:val="004B51A6"/>
    <w:rsid w:val="004B5A80"/>
    <w:rsid w:val="004B6154"/>
    <w:rsid w:val="004C0A5A"/>
    <w:rsid w:val="004C2F26"/>
    <w:rsid w:val="004C389C"/>
    <w:rsid w:val="004C3A2C"/>
    <w:rsid w:val="004D0814"/>
    <w:rsid w:val="004D1098"/>
    <w:rsid w:val="004D12D2"/>
    <w:rsid w:val="004D289C"/>
    <w:rsid w:val="004D28B2"/>
    <w:rsid w:val="004D3D12"/>
    <w:rsid w:val="004D6120"/>
    <w:rsid w:val="004D6B35"/>
    <w:rsid w:val="004D6D88"/>
    <w:rsid w:val="004D7177"/>
    <w:rsid w:val="004D77E5"/>
    <w:rsid w:val="004E51EE"/>
    <w:rsid w:val="004E7778"/>
    <w:rsid w:val="004F054E"/>
    <w:rsid w:val="004F1088"/>
    <w:rsid w:val="004F15CB"/>
    <w:rsid w:val="004F2689"/>
    <w:rsid w:val="004F31E3"/>
    <w:rsid w:val="004F36C3"/>
    <w:rsid w:val="004F38A6"/>
    <w:rsid w:val="004F63E7"/>
    <w:rsid w:val="004F7255"/>
    <w:rsid w:val="004F7570"/>
    <w:rsid w:val="00502243"/>
    <w:rsid w:val="00503F05"/>
    <w:rsid w:val="005061A5"/>
    <w:rsid w:val="00510E54"/>
    <w:rsid w:val="005144D7"/>
    <w:rsid w:val="0051570C"/>
    <w:rsid w:val="00516913"/>
    <w:rsid w:val="00517B3C"/>
    <w:rsid w:val="00521AB1"/>
    <w:rsid w:val="00522724"/>
    <w:rsid w:val="005232BB"/>
    <w:rsid w:val="00530D15"/>
    <w:rsid w:val="00531C95"/>
    <w:rsid w:val="00531E73"/>
    <w:rsid w:val="00532BCF"/>
    <w:rsid w:val="005336CC"/>
    <w:rsid w:val="00534698"/>
    <w:rsid w:val="0054006E"/>
    <w:rsid w:val="005404A2"/>
    <w:rsid w:val="00542A4B"/>
    <w:rsid w:val="005447B1"/>
    <w:rsid w:val="00544BF6"/>
    <w:rsid w:val="00550F8C"/>
    <w:rsid w:val="00553296"/>
    <w:rsid w:val="0055362D"/>
    <w:rsid w:val="00557F08"/>
    <w:rsid w:val="005624D9"/>
    <w:rsid w:val="00562FC7"/>
    <w:rsid w:val="00564777"/>
    <w:rsid w:val="0056496F"/>
    <w:rsid w:val="005656FF"/>
    <w:rsid w:val="00566B72"/>
    <w:rsid w:val="00566DCB"/>
    <w:rsid w:val="0056758A"/>
    <w:rsid w:val="005764A9"/>
    <w:rsid w:val="00576AED"/>
    <w:rsid w:val="00576DDD"/>
    <w:rsid w:val="0057732D"/>
    <w:rsid w:val="005778F5"/>
    <w:rsid w:val="005809F5"/>
    <w:rsid w:val="00582449"/>
    <w:rsid w:val="0058252F"/>
    <w:rsid w:val="005872BC"/>
    <w:rsid w:val="00587C12"/>
    <w:rsid w:val="00591A0A"/>
    <w:rsid w:val="00596615"/>
    <w:rsid w:val="00596FB5"/>
    <w:rsid w:val="00597716"/>
    <w:rsid w:val="005A0420"/>
    <w:rsid w:val="005A14EC"/>
    <w:rsid w:val="005A27DA"/>
    <w:rsid w:val="005A35AF"/>
    <w:rsid w:val="005A3691"/>
    <w:rsid w:val="005A668E"/>
    <w:rsid w:val="005B0886"/>
    <w:rsid w:val="005B134A"/>
    <w:rsid w:val="005B23FA"/>
    <w:rsid w:val="005B260A"/>
    <w:rsid w:val="005B2AB9"/>
    <w:rsid w:val="005B3F12"/>
    <w:rsid w:val="005B7BE2"/>
    <w:rsid w:val="005C25EA"/>
    <w:rsid w:val="005C53BF"/>
    <w:rsid w:val="005D0748"/>
    <w:rsid w:val="005D205B"/>
    <w:rsid w:val="005D2BDE"/>
    <w:rsid w:val="005D354B"/>
    <w:rsid w:val="005D79CB"/>
    <w:rsid w:val="005E11B9"/>
    <w:rsid w:val="005E26BF"/>
    <w:rsid w:val="005E3E0E"/>
    <w:rsid w:val="005E46A2"/>
    <w:rsid w:val="005E56CF"/>
    <w:rsid w:val="005E75F4"/>
    <w:rsid w:val="005F0A16"/>
    <w:rsid w:val="005F2AC6"/>
    <w:rsid w:val="005F6897"/>
    <w:rsid w:val="006007E5"/>
    <w:rsid w:val="0060175A"/>
    <w:rsid w:val="00601832"/>
    <w:rsid w:val="00602FE8"/>
    <w:rsid w:val="00610F85"/>
    <w:rsid w:val="00611D6A"/>
    <w:rsid w:val="00614539"/>
    <w:rsid w:val="006145DA"/>
    <w:rsid w:val="0061478D"/>
    <w:rsid w:val="0061494F"/>
    <w:rsid w:val="00620008"/>
    <w:rsid w:val="00621917"/>
    <w:rsid w:val="00621A22"/>
    <w:rsid w:val="0062552D"/>
    <w:rsid w:val="00625B33"/>
    <w:rsid w:val="00633A02"/>
    <w:rsid w:val="00640DB3"/>
    <w:rsid w:val="00641A8B"/>
    <w:rsid w:val="006439BE"/>
    <w:rsid w:val="006525D0"/>
    <w:rsid w:val="00652B7A"/>
    <w:rsid w:val="00652FE6"/>
    <w:rsid w:val="00656C5C"/>
    <w:rsid w:val="00657411"/>
    <w:rsid w:val="0066094A"/>
    <w:rsid w:val="006627D1"/>
    <w:rsid w:val="006656E8"/>
    <w:rsid w:val="00666E5E"/>
    <w:rsid w:val="00670CAA"/>
    <w:rsid w:val="0067134A"/>
    <w:rsid w:val="0067184E"/>
    <w:rsid w:val="0067440A"/>
    <w:rsid w:val="00674643"/>
    <w:rsid w:val="006800C9"/>
    <w:rsid w:val="00680A69"/>
    <w:rsid w:val="006812D7"/>
    <w:rsid w:val="00681375"/>
    <w:rsid w:val="006815B8"/>
    <w:rsid w:val="00684991"/>
    <w:rsid w:val="00685579"/>
    <w:rsid w:val="00687093"/>
    <w:rsid w:val="0068791B"/>
    <w:rsid w:val="006929A2"/>
    <w:rsid w:val="00692E9B"/>
    <w:rsid w:val="0069326F"/>
    <w:rsid w:val="00696523"/>
    <w:rsid w:val="00697C3E"/>
    <w:rsid w:val="006A04B3"/>
    <w:rsid w:val="006A0860"/>
    <w:rsid w:val="006A118C"/>
    <w:rsid w:val="006A280A"/>
    <w:rsid w:val="006A2D25"/>
    <w:rsid w:val="006A3367"/>
    <w:rsid w:val="006A41A7"/>
    <w:rsid w:val="006A56F8"/>
    <w:rsid w:val="006A735C"/>
    <w:rsid w:val="006B331A"/>
    <w:rsid w:val="006B65E8"/>
    <w:rsid w:val="006B7CEE"/>
    <w:rsid w:val="006C089F"/>
    <w:rsid w:val="006C3BB7"/>
    <w:rsid w:val="006C44E7"/>
    <w:rsid w:val="006C7FB2"/>
    <w:rsid w:val="006D0213"/>
    <w:rsid w:val="006D0A8F"/>
    <w:rsid w:val="006D1150"/>
    <w:rsid w:val="006D1612"/>
    <w:rsid w:val="006D1E7A"/>
    <w:rsid w:val="006D25F1"/>
    <w:rsid w:val="006D424A"/>
    <w:rsid w:val="006D6254"/>
    <w:rsid w:val="006D69BF"/>
    <w:rsid w:val="006D79E6"/>
    <w:rsid w:val="006D7C40"/>
    <w:rsid w:val="006E10A2"/>
    <w:rsid w:val="006E1DB3"/>
    <w:rsid w:val="006E1E36"/>
    <w:rsid w:val="006E39FB"/>
    <w:rsid w:val="006E4482"/>
    <w:rsid w:val="006F06EB"/>
    <w:rsid w:val="006F1E5D"/>
    <w:rsid w:val="006F4460"/>
    <w:rsid w:val="006F5272"/>
    <w:rsid w:val="006F61A2"/>
    <w:rsid w:val="007005A4"/>
    <w:rsid w:val="007008C8"/>
    <w:rsid w:val="0070138E"/>
    <w:rsid w:val="0070240F"/>
    <w:rsid w:val="0070258F"/>
    <w:rsid w:val="00703072"/>
    <w:rsid w:val="007032AB"/>
    <w:rsid w:val="00703684"/>
    <w:rsid w:val="0070382E"/>
    <w:rsid w:val="00704CB4"/>
    <w:rsid w:val="0070514A"/>
    <w:rsid w:val="00706B9C"/>
    <w:rsid w:val="00707115"/>
    <w:rsid w:val="007100B6"/>
    <w:rsid w:val="007111E4"/>
    <w:rsid w:val="00711473"/>
    <w:rsid w:val="00713F25"/>
    <w:rsid w:val="0071507E"/>
    <w:rsid w:val="00715615"/>
    <w:rsid w:val="00717818"/>
    <w:rsid w:val="00720624"/>
    <w:rsid w:val="00720B00"/>
    <w:rsid w:val="0072196B"/>
    <w:rsid w:val="007237C2"/>
    <w:rsid w:val="00726469"/>
    <w:rsid w:val="00730CBC"/>
    <w:rsid w:val="00731CD2"/>
    <w:rsid w:val="00731DBC"/>
    <w:rsid w:val="0073413E"/>
    <w:rsid w:val="007414F4"/>
    <w:rsid w:val="007430C4"/>
    <w:rsid w:val="00744467"/>
    <w:rsid w:val="007446F9"/>
    <w:rsid w:val="0074742D"/>
    <w:rsid w:val="00747498"/>
    <w:rsid w:val="007514B6"/>
    <w:rsid w:val="007553EF"/>
    <w:rsid w:val="00756248"/>
    <w:rsid w:val="00761A4E"/>
    <w:rsid w:val="00761E6A"/>
    <w:rsid w:val="00763813"/>
    <w:rsid w:val="0076672E"/>
    <w:rsid w:val="00767277"/>
    <w:rsid w:val="00767305"/>
    <w:rsid w:val="007709B5"/>
    <w:rsid w:val="00771EAD"/>
    <w:rsid w:val="00772A32"/>
    <w:rsid w:val="007730B4"/>
    <w:rsid w:val="00773CB5"/>
    <w:rsid w:val="00775687"/>
    <w:rsid w:val="007756F4"/>
    <w:rsid w:val="007760F7"/>
    <w:rsid w:val="00777F53"/>
    <w:rsid w:val="00781C12"/>
    <w:rsid w:val="00790485"/>
    <w:rsid w:val="00790ED0"/>
    <w:rsid w:val="00791254"/>
    <w:rsid w:val="00791CAC"/>
    <w:rsid w:val="00793B0D"/>
    <w:rsid w:val="00793B15"/>
    <w:rsid w:val="00793FA1"/>
    <w:rsid w:val="0079603D"/>
    <w:rsid w:val="00796906"/>
    <w:rsid w:val="00796997"/>
    <w:rsid w:val="007974D5"/>
    <w:rsid w:val="007977A2"/>
    <w:rsid w:val="007A2AC4"/>
    <w:rsid w:val="007A6ABE"/>
    <w:rsid w:val="007B077B"/>
    <w:rsid w:val="007B36DB"/>
    <w:rsid w:val="007B3A71"/>
    <w:rsid w:val="007B4838"/>
    <w:rsid w:val="007B55DE"/>
    <w:rsid w:val="007B5ED3"/>
    <w:rsid w:val="007B7F25"/>
    <w:rsid w:val="007C0041"/>
    <w:rsid w:val="007C0E4F"/>
    <w:rsid w:val="007C1A1D"/>
    <w:rsid w:val="007C6784"/>
    <w:rsid w:val="007D1A89"/>
    <w:rsid w:val="007D5294"/>
    <w:rsid w:val="007D6286"/>
    <w:rsid w:val="007D660B"/>
    <w:rsid w:val="007D703B"/>
    <w:rsid w:val="007E210C"/>
    <w:rsid w:val="007E2D6C"/>
    <w:rsid w:val="007E3730"/>
    <w:rsid w:val="007E4618"/>
    <w:rsid w:val="007E761E"/>
    <w:rsid w:val="007F04E6"/>
    <w:rsid w:val="007F16EA"/>
    <w:rsid w:val="007F2A38"/>
    <w:rsid w:val="007F53F9"/>
    <w:rsid w:val="007F7B2D"/>
    <w:rsid w:val="00801F61"/>
    <w:rsid w:val="00803AD2"/>
    <w:rsid w:val="008075D7"/>
    <w:rsid w:val="00811A10"/>
    <w:rsid w:val="00815F7C"/>
    <w:rsid w:val="008162A1"/>
    <w:rsid w:val="0081681F"/>
    <w:rsid w:val="008201FA"/>
    <w:rsid w:val="00822D66"/>
    <w:rsid w:val="008241D3"/>
    <w:rsid w:val="00826E8B"/>
    <w:rsid w:val="008323F3"/>
    <w:rsid w:val="00832D36"/>
    <w:rsid w:val="008362EE"/>
    <w:rsid w:val="00836A66"/>
    <w:rsid w:val="008414D2"/>
    <w:rsid w:val="00841A12"/>
    <w:rsid w:val="008434E2"/>
    <w:rsid w:val="00844778"/>
    <w:rsid w:val="008464C4"/>
    <w:rsid w:val="00847F96"/>
    <w:rsid w:val="0085096B"/>
    <w:rsid w:val="008514DA"/>
    <w:rsid w:val="0085389F"/>
    <w:rsid w:val="008540E6"/>
    <w:rsid w:val="00856193"/>
    <w:rsid w:val="00856566"/>
    <w:rsid w:val="0086037C"/>
    <w:rsid w:val="008609BA"/>
    <w:rsid w:val="00861A11"/>
    <w:rsid w:val="00862547"/>
    <w:rsid w:val="00862A2A"/>
    <w:rsid w:val="00863A17"/>
    <w:rsid w:val="00863CAB"/>
    <w:rsid w:val="008647B8"/>
    <w:rsid w:val="008652DA"/>
    <w:rsid w:val="00867318"/>
    <w:rsid w:val="00870EB3"/>
    <w:rsid w:val="00871400"/>
    <w:rsid w:val="0087181E"/>
    <w:rsid w:val="00874F71"/>
    <w:rsid w:val="008750BC"/>
    <w:rsid w:val="00880482"/>
    <w:rsid w:val="00880B69"/>
    <w:rsid w:val="00881E80"/>
    <w:rsid w:val="008825D1"/>
    <w:rsid w:val="008832BC"/>
    <w:rsid w:val="008919CC"/>
    <w:rsid w:val="00892D26"/>
    <w:rsid w:val="00894C1E"/>
    <w:rsid w:val="008A1D1E"/>
    <w:rsid w:val="008A66F3"/>
    <w:rsid w:val="008B0039"/>
    <w:rsid w:val="008B0A22"/>
    <w:rsid w:val="008B3B83"/>
    <w:rsid w:val="008B6A42"/>
    <w:rsid w:val="008C1D30"/>
    <w:rsid w:val="008C1E6E"/>
    <w:rsid w:val="008C31BE"/>
    <w:rsid w:val="008C386E"/>
    <w:rsid w:val="008C3D08"/>
    <w:rsid w:val="008C49FD"/>
    <w:rsid w:val="008C60FF"/>
    <w:rsid w:val="008D0833"/>
    <w:rsid w:val="008D265B"/>
    <w:rsid w:val="008D27A0"/>
    <w:rsid w:val="008D2D63"/>
    <w:rsid w:val="008D38BA"/>
    <w:rsid w:val="008D61C3"/>
    <w:rsid w:val="008D68B5"/>
    <w:rsid w:val="008E0897"/>
    <w:rsid w:val="008E1AF0"/>
    <w:rsid w:val="008E1D85"/>
    <w:rsid w:val="008E274B"/>
    <w:rsid w:val="008E5239"/>
    <w:rsid w:val="008E64A1"/>
    <w:rsid w:val="008E6818"/>
    <w:rsid w:val="008E6831"/>
    <w:rsid w:val="008E764E"/>
    <w:rsid w:val="008F03D5"/>
    <w:rsid w:val="008F0688"/>
    <w:rsid w:val="008F1142"/>
    <w:rsid w:val="008F1D1F"/>
    <w:rsid w:val="008F2384"/>
    <w:rsid w:val="008F475E"/>
    <w:rsid w:val="00902D6C"/>
    <w:rsid w:val="00902E9D"/>
    <w:rsid w:val="00903EC3"/>
    <w:rsid w:val="0091083A"/>
    <w:rsid w:val="00911A94"/>
    <w:rsid w:val="00911B09"/>
    <w:rsid w:val="00915383"/>
    <w:rsid w:val="009156B9"/>
    <w:rsid w:val="00915739"/>
    <w:rsid w:val="00916966"/>
    <w:rsid w:val="00917187"/>
    <w:rsid w:val="00920769"/>
    <w:rsid w:val="009207D5"/>
    <w:rsid w:val="00920AEE"/>
    <w:rsid w:val="00922AE1"/>
    <w:rsid w:val="00922F6D"/>
    <w:rsid w:val="009233EA"/>
    <w:rsid w:val="00924488"/>
    <w:rsid w:val="00924FAE"/>
    <w:rsid w:val="00926710"/>
    <w:rsid w:val="0092771B"/>
    <w:rsid w:val="00930B2B"/>
    <w:rsid w:val="00930FCF"/>
    <w:rsid w:val="00933BC2"/>
    <w:rsid w:val="00935C4F"/>
    <w:rsid w:val="00941633"/>
    <w:rsid w:val="0094295D"/>
    <w:rsid w:val="00943E56"/>
    <w:rsid w:val="00946541"/>
    <w:rsid w:val="00946706"/>
    <w:rsid w:val="0094741E"/>
    <w:rsid w:val="009506C7"/>
    <w:rsid w:val="009538B5"/>
    <w:rsid w:val="00953F75"/>
    <w:rsid w:val="009543CC"/>
    <w:rsid w:val="0095577E"/>
    <w:rsid w:val="0095625D"/>
    <w:rsid w:val="0095651B"/>
    <w:rsid w:val="0095674A"/>
    <w:rsid w:val="00957935"/>
    <w:rsid w:val="00960D44"/>
    <w:rsid w:val="00961770"/>
    <w:rsid w:val="00962630"/>
    <w:rsid w:val="0096574D"/>
    <w:rsid w:val="0096646E"/>
    <w:rsid w:val="009705B5"/>
    <w:rsid w:val="00971C0B"/>
    <w:rsid w:val="00972088"/>
    <w:rsid w:val="00972334"/>
    <w:rsid w:val="009760BC"/>
    <w:rsid w:val="00980FD2"/>
    <w:rsid w:val="009827F7"/>
    <w:rsid w:val="00985D7A"/>
    <w:rsid w:val="009900D0"/>
    <w:rsid w:val="00991657"/>
    <w:rsid w:val="00992A11"/>
    <w:rsid w:val="009A1C28"/>
    <w:rsid w:val="009A4579"/>
    <w:rsid w:val="009B4890"/>
    <w:rsid w:val="009B4A36"/>
    <w:rsid w:val="009B4E24"/>
    <w:rsid w:val="009B53EA"/>
    <w:rsid w:val="009C2CD1"/>
    <w:rsid w:val="009C374D"/>
    <w:rsid w:val="009C3BB7"/>
    <w:rsid w:val="009C3C5C"/>
    <w:rsid w:val="009C70AE"/>
    <w:rsid w:val="009D0314"/>
    <w:rsid w:val="009D3BE1"/>
    <w:rsid w:val="009D6D5F"/>
    <w:rsid w:val="009D78DA"/>
    <w:rsid w:val="009E052F"/>
    <w:rsid w:val="009E12DE"/>
    <w:rsid w:val="009E142B"/>
    <w:rsid w:val="009E15AD"/>
    <w:rsid w:val="009E285D"/>
    <w:rsid w:val="009E4FF3"/>
    <w:rsid w:val="009E52D6"/>
    <w:rsid w:val="009E5368"/>
    <w:rsid w:val="009E5C60"/>
    <w:rsid w:val="009E7B88"/>
    <w:rsid w:val="009E7E68"/>
    <w:rsid w:val="009F30E1"/>
    <w:rsid w:val="009F31FE"/>
    <w:rsid w:val="00A00109"/>
    <w:rsid w:val="00A00D0E"/>
    <w:rsid w:val="00A01A29"/>
    <w:rsid w:val="00A02879"/>
    <w:rsid w:val="00A045B6"/>
    <w:rsid w:val="00A179D7"/>
    <w:rsid w:val="00A20962"/>
    <w:rsid w:val="00A20F8C"/>
    <w:rsid w:val="00A22313"/>
    <w:rsid w:val="00A2548D"/>
    <w:rsid w:val="00A27127"/>
    <w:rsid w:val="00A34584"/>
    <w:rsid w:val="00A36020"/>
    <w:rsid w:val="00A4105F"/>
    <w:rsid w:val="00A41FFA"/>
    <w:rsid w:val="00A42A32"/>
    <w:rsid w:val="00A4558A"/>
    <w:rsid w:val="00A455C4"/>
    <w:rsid w:val="00A5083E"/>
    <w:rsid w:val="00A5300D"/>
    <w:rsid w:val="00A53386"/>
    <w:rsid w:val="00A54451"/>
    <w:rsid w:val="00A56218"/>
    <w:rsid w:val="00A56B66"/>
    <w:rsid w:val="00A57467"/>
    <w:rsid w:val="00A650D6"/>
    <w:rsid w:val="00A65390"/>
    <w:rsid w:val="00A668C8"/>
    <w:rsid w:val="00A67AE8"/>
    <w:rsid w:val="00A67CF7"/>
    <w:rsid w:val="00A71393"/>
    <w:rsid w:val="00A71636"/>
    <w:rsid w:val="00A73131"/>
    <w:rsid w:val="00A733E9"/>
    <w:rsid w:val="00A73A2E"/>
    <w:rsid w:val="00A745BA"/>
    <w:rsid w:val="00A76477"/>
    <w:rsid w:val="00A77689"/>
    <w:rsid w:val="00A81149"/>
    <w:rsid w:val="00A81221"/>
    <w:rsid w:val="00A81257"/>
    <w:rsid w:val="00A83DD0"/>
    <w:rsid w:val="00A87168"/>
    <w:rsid w:val="00A87F15"/>
    <w:rsid w:val="00A9313F"/>
    <w:rsid w:val="00A9418E"/>
    <w:rsid w:val="00A94C8D"/>
    <w:rsid w:val="00A95A6B"/>
    <w:rsid w:val="00A973E5"/>
    <w:rsid w:val="00AA14B8"/>
    <w:rsid w:val="00AA2784"/>
    <w:rsid w:val="00AA78EC"/>
    <w:rsid w:val="00AB2449"/>
    <w:rsid w:val="00AB394E"/>
    <w:rsid w:val="00AB3984"/>
    <w:rsid w:val="00AB49C9"/>
    <w:rsid w:val="00AC0E5A"/>
    <w:rsid w:val="00AC18FE"/>
    <w:rsid w:val="00AC1B84"/>
    <w:rsid w:val="00AC2410"/>
    <w:rsid w:val="00AC67E8"/>
    <w:rsid w:val="00AD0BF1"/>
    <w:rsid w:val="00AD1862"/>
    <w:rsid w:val="00AD40AB"/>
    <w:rsid w:val="00AE1455"/>
    <w:rsid w:val="00AE1A6E"/>
    <w:rsid w:val="00AE4DDB"/>
    <w:rsid w:val="00AE602F"/>
    <w:rsid w:val="00AE623C"/>
    <w:rsid w:val="00AE634A"/>
    <w:rsid w:val="00AF0B2E"/>
    <w:rsid w:val="00AF1A3A"/>
    <w:rsid w:val="00AF1FA4"/>
    <w:rsid w:val="00AF313E"/>
    <w:rsid w:val="00B00A46"/>
    <w:rsid w:val="00B01875"/>
    <w:rsid w:val="00B03B84"/>
    <w:rsid w:val="00B0667E"/>
    <w:rsid w:val="00B06867"/>
    <w:rsid w:val="00B074C2"/>
    <w:rsid w:val="00B10532"/>
    <w:rsid w:val="00B106A9"/>
    <w:rsid w:val="00B10DDC"/>
    <w:rsid w:val="00B11F46"/>
    <w:rsid w:val="00B1260D"/>
    <w:rsid w:val="00B13747"/>
    <w:rsid w:val="00B1454E"/>
    <w:rsid w:val="00B1500C"/>
    <w:rsid w:val="00B169D1"/>
    <w:rsid w:val="00B17B2F"/>
    <w:rsid w:val="00B20015"/>
    <w:rsid w:val="00B2394B"/>
    <w:rsid w:val="00B2527F"/>
    <w:rsid w:val="00B2535E"/>
    <w:rsid w:val="00B2568C"/>
    <w:rsid w:val="00B2638D"/>
    <w:rsid w:val="00B2750A"/>
    <w:rsid w:val="00B32C91"/>
    <w:rsid w:val="00B343F1"/>
    <w:rsid w:val="00B34ED2"/>
    <w:rsid w:val="00B358B5"/>
    <w:rsid w:val="00B35AA9"/>
    <w:rsid w:val="00B4021F"/>
    <w:rsid w:val="00B430F2"/>
    <w:rsid w:val="00B463A1"/>
    <w:rsid w:val="00B472D3"/>
    <w:rsid w:val="00B47443"/>
    <w:rsid w:val="00B52FAE"/>
    <w:rsid w:val="00B54D7E"/>
    <w:rsid w:val="00B56DB2"/>
    <w:rsid w:val="00B62DBA"/>
    <w:rsid w:val="00B66364"/>
    <w:rsid w:val="00B7460A"/>
    <w:rsid w:val="00B766AA"/>
    <w:rsid w:val="00B77BB8"/>
    <w:rsid w:val="00B805C4"/>
    <w:rsid w:val="00B80BF1"/>
    <w:rsid w:val="00B80C07"/>
    <w:rsid w:val="00B80FAF"/>
    <w:rsid w:val="00B81A7C"/>
    <w:rsid w:val="00B83AE3"/>
    <w:rsid w:val="00B844BD"/>
    <w:rsid w:val="00B861F8"/>
    <w:rsid w:val="00B86F08"/>
    <w:rsid w:val="00B9037B"/>
    <w:rsid w:val="00B90AEB"/>
    <w:rsid w:val="00B9123D"/>
    <w:rsid w:val="00B91D7E"/>
    <w:rsid w:val="00B93C4D"/>
    <w:rsid w:val="00B947E7"/>
    <w:rsid w:val="00B952F2"/>
    <w:rsid w:val="00B95327"/>
    <w:rsid w:val="00B96B68"/>
    <w:rsid w:val="00B96E1B"/>
    <w:rsid w:val="00BA2D23"/>
    <w:rsid w:val="00BA2D7C"/>
    <w:rsid w:val="00BA3AB5"/>
    <w:rsid w:val="00BA7FA0"/>
    <w:rsid w:val="00BB44ED"/>
    <w:rsid w:val="00BB66A1"/>
    <w:rsid w:val="00BB762D"/>
    <w:rsid w:val="00BC3A2D"/>
    <w:rsid w:val="00BC3D3F"/>
    <w:rsid w:val="00BC50CD"/>
    <w:rsid w:val="00BC542C"/>
    <w:rsid w:val="00BC6F38"/>
    <w:rsid w:val="00BD056A"/>
    <w:rsid w:val="00BD06F7"/>
    <w:rsid w:val="00BD0A97"/>
    <w:rsid w:val="00BD1118"/>
    <w:rsid w:val="00BD1C2C"/>
    <w:rsid w:val="00BD2733"/>
    <w:rsid w:val="00BD3111"/>
    <w:rsid w:val="00BD4AE3"/>
    <w:rsid w:val="00BD645A"/>
    <w:rsid w:val="00BD646B"/>
    <w:rsid w:val="00BE1F4C"/>
    <w:rsid w:val="00BE5F67"/>
    <w:rsid w:val="00BE6267"/>
    <w:rsid w:val="00BF168D"/>
    <w:rsid w:val="00BF1C08"/>
    <w:rsid w:val="00BF340C"/>
    <w:rsid w:val="00BF53B8"/>
    <w:rsid w:val="00BF60A1"/>
    <w:rsid w:val="00BF7C3F"/>
    <w:rsid w:val="00C00B03"/>
    <w:rsid w:val="00C00B53"/>
    <w:rsid w:val="00C025D9"/>
    <w:rsid w:val="00C041C1"/>
    <w:rsid w:val="00C070CF"/>
    <w:rsid w:val="00C07274"/>
    <w:rsid w:val="00C07F38"/>
    <w:rsid w:val="00C11F62"/>
    <w:rsid w:val="00C12950"/>
    <w:rsid w:val="00C1335C"/>
    <w:rsid w:val="00C13E34"/>
    <w:rsid w:val="00C159AA"/>
    <w:rsid w:val="00C16DA9"/>
    <w:rsid w:val="00C209C7"/>
    <w:rsid w:val="00C20CA3"/>
    <w:rsid w:val="00C21640"/>
    <w:rsid w:val="00C21BD3"/>
    <w:rsid w:val="00C220B9"/>
    <w:rsid w:val="00C23E74"/>
    <w:rsid w:val="00C24B6A"/>
    <w:rsid w:val="00C330EE"/>
    <w:rsid w:val="00C33205"/>
    <w:rsid w:val="00C33309"/>
    <w:rsid w:val="00C34353"/>
    <w:rsid w:val="00C36D03"/>
    <w:rsid w:val="00C3743E"/>
    <w:rsid w:val="00C37519"/>
    <w:rsid w:val="00C37716"/>
    <w:rsid w:val="00C403C0"/>
    <w:rsid w:val="00C40A17"/>
    <w:rsid w:val="00C41B7F"/>
    <w:rsid w:val="00C449EE"/>
    <w:rsid w:val="00C453CC"/>
    <w:rsid w:val="00C45489"/>
    <w:rsid w:val="00C4744C"/>
    <w:rsid w:val="00C50622"/>
    <w:rsid w:val="00C50F14"/>
    <w:rsid w:val="00C52A17"/>
    <w:rsid w:val="00C542B8"/>
    <w:rsid w:val="00C5432E"/>
    <w:rsid w:val="00C619F6"/>
    <w:rsid w:val="00C648D7"/>
    <w:rsid w:val="00C65013"/>
    <w:rsid w:val="00C65A8F"/>
    <w:rsid w:val="00C65B39"/>
    <w:rsid w:val="00C65E32"/>
    <w:rsid w:val="00C65E64"/>
    <w:rsid w:val="00C666E3"/>
    <w:rsid w:val="00C6770A"/>
    <w:rsid w:val="00C6787B"/>
    <w:rsid w:val="00C73DFE"/>
    <w:rsid w:val="00C76069"/>
    <w:rsid w:val="00C76F1A"/>
    <w:rsid w:val="00C777F9"/>
    <w:rsid w:val="00C80C4F"/>
    <w:rsid w:val="00C81EED"/>
    <w:rsid w:val="00C83539"/>
    <w:rsid w:val="00C845DD"/>
    <w:rsid w:val="00C90788"/>
    <w:rsid w:val="00C91399"/>
    <w:rsid w:val="00C96249"/>
    <w:rsid w:val="00CA0466"/>
    <w:rsid w:val="00CA1C90"/>
    <w:rsid w:val="00CA3827"/>
    <w:rsid w:val="00CA4B05"/>
    <w:rsid w:val="00CA7B95"/>
    <w:rsid w:val="00CA7D3F"/>
    <w:rsid w:val="00CB4908"/>
    <w:rsid w:val="00CC02DE"/>
    <w:rsid w:val="00CC0655"/>
    <w:rsid w:val="00CC306C"/>
    <w:rsid w:val="00CC38DB"/>
    <w:rsid w:val="00CC3F24"/>
    <w:rsid w:val="00CC53BD"/>
    <w:rsid w:val="00CC675A"/>
    <w:rsid w:val="00CD01CF"/>
    <w:rsid w:val="00CD0676"/>
    <w:rsid w:val="00CD3064"/>
    <w:rsid w:val="00CD3A9C"/>
    <w:rsid w:val="00CD52E5"/>
    <w:rsid w:val="00CD5EA0"/>
    <w:rsid w:val="00CD721E"/>
    <w:rsid w:val="00CD7F9D"/>
    <w:rsid w:val="00CE05C0"/>
    <w:rsid w:val="00CE386D"/>
    <w:rsid w:val="00CE4B36"/>
    <w:rsid w:val="00CE4EF8"/>
    <w:rsid w:val="00CF13C4"/>
    <w:rsid w:val="00CF4301"/>
    <w:rsid w:val="00CF4D15"/>
    <w:rsid w:val="00D00C98"/>
    <w:rsid w:val="00D00D89"/>
    <w:rsid w:val="00D01C34"/>
    <w:rsid w:val="00D01FF3"/>
    <w:rsid w:val="00D04E08"/>
    <w:rsid w:val="00D167C2"/>
    <w:rsid w:val="00D17D5F"/>
    <w:rsid w:val="00D21809"/>
    <w:rsid w:val="00D24D7D"/>
    <w:rsid w:val="00D24EA5"/>
    <w:rsid w:val="00D2599F"/>
    <w:rsid w:val="00D271BA"/>
    <w:rsid w:val="00D30E1D"/>
    <w:rsid w:val="00D31AA8"/>
    <w:rsid w:val="00D32481"/>
    <w:rsid w:val="00D36DAE"/>
    <w:rsid w:val="00D43ACB"/>
    <w:rsid w:val="00D43BAE"/>
    <w:rsid w:val="00D471F5"/>
    <w:rsid w:val="00D5238E"/>
    <w:rsid w:val="00D52E55"/>
    <w:rsid w:val="00D534A7"/>
    <w:rsid w:val="00D5456C"/>
    <w:rsid w:val="00D547A9"/>
    <w:rsid w:val="00D57751"/>
    <w:rsid w:val="00D57E50"/>
    <w:rsid w:val="00D62378"/>
    <w:rsid w:val="00D6341B"/>
    <w:rsid w:val="00D664AC"/>
    <w:rsid w:val="00D70E04"/>
    <w:rsid w:val="00D72749"/>
    <w:rsid w:val="00D72994"/>
    <w:rsid w:val="00D73773"/>
    <w:rsid w:val="00D76041"/>
    <w:rsid w:val="00D8075C"/>
    <w:rsid w:val="00D854F1"/>
    <w:rsid w:val="00D862B5"/>
    <w:rsid w:val="00D90C75"/>
    <w:rsid w:val="00D910D3"/>
    <w:rsid w:val="00D92B0F"/>
    <w:rsid w:val="00D946A1"/>
    <w:rsid w:val="00D9488E"/>
    <w:rsid w:val="00D949CF"/>
    <w:rsid w:val="00D9610F"/>
    <w:rsid w:val="00DA0117"/>
    <w:rsid w:val="00DA06D0"/>
    <w:rsid w:val="00DA0AAF"/>
    <w:rsid w:val="00DA1342"/>
    <w:rsid w:val="00DA24CD"/>
    <w:rsid w:val="00DA29FE"/>
    <w:rsid w:val="00DA4061"/>
    <w:rsid w:val="00DA570D"/>
    <w:rsid w:val="00DA76A3"/>
    <w:rsid w:val="00DA7CD0"/>
    <w:rsid w:val="00DB2389"/>
    <w:rsid w:val="00DB25B3"/>
    <w:rsid w:val="00DC115B"/>
    <w:rsid w:val="00DC1849"/>
    <w:rsid w:val="00DC247F"/>
    <w:rsid w:val="00DC29F4"/>
    <w:rsid w:val="00DC32A8"/>
    <w:rsid w:val="00DC4540"/>
    <w:rsid w:val="00DC49EF"/>
    <w:rsid w:val="00DC621E"/>
    <w:rsid w:val="00DC64B3"/>
    <w:rsid w:val="00DD06E1"/>
    <w:rsid w:val="00DD20A2"/>
    <w:rsid w:val="00DD420D"/>
    <w:rsid w:val="00DD4E34"/>
    <w:rsid w:val="00DD56F8"/>
    <w:rsid w:val="00DD63CB"/>
    <w:rsid w:val="00DD7338"/>
    <w:rsid w:val="00DE0195"/>
    <w:rsid w:val="00DE3781"/>
    <w:rsid w:val="00DE76E3"/>
    <w:rsid w:val="00DF1132"/>
    <w:rsid w:val="00DF1167"/>
    <w:rsid w:val="00E00379"/>
    <w:rsid w:val="00E00D41"/>
    <w:rsid w:val="00E01087"/>
    <w:rsid w:val="00E01E8C"/>
    <w:rsid w:val="00E0375E"/>
    <w:rsid w:val="00E03CE5"/>
    <w:rsid w:val="00E053BC"/>
    <w:rsid w:val="00E05734"/>
    <w:rsid w:val="00E059DA"/>
    <w:rsid w:val="00E05C0C"/>
    <w:rsid w:val="00E06D3B"/>
    <w:rsid w:val="00E073DB"/>
    <w:rsid w:val="00E11662"/>
    <w:rsid w:val="00E11810"/>
    <w:rsid w:val="00E12520"/>
    <w:rsid w:val="00E12777"/>
    <w:rsid w:val="00E139C8"/>
    <w:rsid w:val="00E152E5"/>
    <w:rsid w:val="00E15924"/>
    <w:rsid w:val="00E16B34"/>
    <w:rsid w:val="00E16FBC"/>
    <w:rsid w:val="00E22866"/>
    <w:rsid w:val="00E2515B"/>
    <w:rsid w:val="00E26901"/>
    <w:rsid w:val="00E26A94"/>
    <w:rsid w:val="00E27546"/>
    <w:rsid w:val="00E2764C"/>
    <w:rsid w:val="00E31F43"/>
    <w:rsid w:val="00E32CD5"/>
    <w:rsid w:val="00E33594"/>
    <w:rsid w:val="00E357C6"/>
    <w:rsid w:val="00E411DB"/>
    <w:rsid w:val="00E44932"/>
    <w:rsid w:val="00E45144"/>
    <w:rsid w:val="00E451AF"/>
    <w:rsid w:val="00E45D53"/>
    <w:rsid w:val="00E4610D"/>
    <w:rsid w:val="00E51187"/>
    <w:rsid w:val="00E56C58"/>
    <w:rsid w:val="00E56F97"/>
    <w:rsid w:val="00E62793"/>
    <w:rsid w:val="00E629C0"/>
    <w:rsid w:val="00E6301D"/>
    <w:rsid w:val="00E6390E"/>
    <w:rsid w:val="00E639CF"/>
    <w:rsid w:val="00E67045"/>
    <w:rsid w:val="00E7194F"/>
    <w:rsid w:val="00E71A05"/>
    <w:rsid w:val="00E72AD8"/>
    <w:rsid w:val="00E74904"/>
    <w:rsid w:val="00E74FFB"/>
    <w:rsid w:val="00E76010"/>
    <w:rsid w:val="00E8009B"/>
    <w:rsid w:val="00E81318"/>
    <w:rsid w:val="00E83216"/>
    <w:rsid w:val="00E8452D"/>
    <w:rsid w:val="00E87310"/>
    <w:rsid w:val="00E91D48"/>
    <w:rsid w:val="00E93335"/>
    <w:rsid w:val="00E94E99"/>
    <w:rsid w:val="00EA0E7D"/>
    <w:rsid w:val="00EA44B8"/>
    <w:rsid w:val="00EA5723"/>
    <w:rsid w:val="00EB4EB2"/>
    <w:rsid w:val="00EC0615"/>
    <w:rsid w:val="00EC39F6"/>
    <w:rsid w:val="00ED2F9F"/>
    <w:rsid w:val="00ED317D"/>
    <w:rsid w:val="00ED335C"/>
    <w:rsid w:val="00ED3F5B"/>
    <w:rsid w:val="00ED5627"/>
    <w:rsid w:val="00ED60A9"/>
    <w:rsid w:val="00ED68AC"/>
    <w:rsid w:val="00EE1E92"/>
    <w:rsid w:val="00EE1F52"/>
    <w:rsid w:val="00EF0E00"/>
    <w:rsid w:val="00EF3B54"/>
    <w:rsid w:val="00EF3D48"/>
    <w:rsid w:val="00EF41CA"/>
    <w:rsid w:val="00EF4FBB"/>
    <w:rsid w:val="00EF68A6"/>
    <w:rsid w:val="00EF70D8"/>
    <w:rsid w:val="00EF73DF"/>
    <w:rsid w:val="00F01B63"/>
    <w:rsid w:val="00F01DB4"/>
    <w:rsid w:val="00F02694"/>
    <w:rsid w:val="00F0281A"/>
    <w:rsid w:val="00F03D60"/>
    <w:rsid w:val="00F04970"/>
    <w:rsid w:val="00F04DB1"/>
    <w:rsid w:val="00F06795"/>
    <w:rsid w:val="00F06AC0"/>
    <w:rsid w:val="00F0775E"/>
    <w:rsid w:val="00F104E3"/>
    <w:rsid w:val="00F11D19"/>
    <w:rsid w:val="00F1351C"/>
    <w:rsid w:val="00F13AA7"/>
    <w:rsid w:val="00F13C8A"/>
    <w:rsid w:val="00F1477F"/>
    <w:rsid w:val="00F1507F"/>
    <w:rsid w:val="00F21AC7"/>
    <w:rsid w:val="00F22161"/>
    <w:rsid w:val="00F23F07"/>
    <w:rsid w:val="00F2678E"/>
    <w:rsid w:val="00F26B3B"/>
    <w:rsid w:val="00F317CB"/>
    <w:rsid w:val="00F31BB2"/>
    <w:rsid w:val="00F330FB"/>
    <w:rsid w:val="00F359D3"/>
    <w:rsid w:val="00F366E8"/>
    <w:rsid w:val="00F37F58"/>
    <w:rsid w:val="00F41153"/>
    <w:rsid w:val="00F44564"/>
    <w:rsid w:val="00F4729A"/>
    <w:rsid w:val="00F47F42"/>
    <w:rsid w:val="00F528AB"/>
    <w:rsid w:val="00F529E1"/>
    <w:rsid w:val="00F553D6"/>
    <w:rsid w:val="00F55948"/>
    <w:rsid w:val="00F5617C"/>
    <w:rsid w:val="00F574F9"/>
    <w:rsid w:val="00F60089"/>
    <w:rsid w:val="00F60923"/>
    <w:rsid w:val="00F65789"/>
    <w:rsid w:val="00F6624A"/>
    <w:rsid w:val="00F66A63"/>
    <w:rsid w:val="00F70D67"/>
    <w:rsid w:val="00F739BA"/>
    <w:rsid w:val="00F778E7"/>
    <w:rsid w:val="00F80091"/>
    <w:rsid w:val="00F81044"/>
    <w:rsid w:val="00F81D84"/>
    <w:rsid w:val="00F822D7"/>
    <w:rsid w:val="00F82AA6"/>
    <w:rsid w:val="00F833C1"/>
    <w:rsid w:val="00F85AD6"/>
    <w:rsid w:val="00F90317"/>
    <w:rsid w:val="00F90477"/>
    <w:rsid w:val="00F910BE"/>
    <w:rsid w:val="00F91CE5"/>
    <w:rsid w:val="00F91D70"/>
    <w:rsid w:val="00F93768"/>
    <w:rsid w:val="00F93D58"/>
    <w:rsid w:val="00F979D0"/>
    <w:rsid w:val="00F97BB9"/>
    <w:rsid w:val="00FA0D28"/>
    <w:rsid w:val="00FA1EB8"/>
    <w:rsid w:val="00FA3A53"/>
    <w:rsid w:val="00FA5DAA"/>
    <w:rsid w:val="00FA67E6"/>
    <w:rsid w:val="00FB1146"/>
    <w:rsid w:val="00FB42ED"/>
    <w:rsid w:val="00FB454D"/>
    <w:rsid w:val="00FB5D8E"/>
    <w:rsid w:val="00FB640D"/>
    <w:rsid w:val="00FC669A"/>
    <w:rsid w:val="00FC7B9F"/>
    <w:rsid w:val="00FD07EE"/>
    <w:rsid w:val="00FD2CC1"/>
    <w:rsid w:val="00FD6AA4"/>
    <w:rsid w:val="00FD733F"/>
    <w:rsid w:val="00FE1D92"/>
    <w:rsid w:val="00FE6D1D"/>
    <w:rsid w:val="00FE7A58"/>
    <w:rsid w:val="00FF2A9E"/>
    <w:rsid w:val="00FF3319"/>
    <w:rsid w:val="00FF628D"/>
    <w:rsid w:val="00FF6C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9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14B8"/>
    <w:pPr>
      <w:spacing w:after="0"/>
    </w:pPr>
    <w:rPr>
      <w:rFonts w:ascii="Times New Roman" w:hAnsi="Times New Roman"/>
      <w:sz w:val="24"/>
    </w:rPr>
  </w:style>
  <w:style w:type="paragraph" w:styleId="ListParagraph">
    <w:name w:val="List Paragraph"/>
    <w:basedOn w:val="Normal"/>
    <w:uiPriority w:val="34"/>
    <w:qFormat/>
    <w:rsid w:val="000F6EBA"/>
    <w:pPr>
      <w:ind w:left="720"/>
      <w:contextualSpacing/>
    </w:pPr>
  </w:style>
  <w:style w:type="paragraph" w:styleId="BalloonText">
    <w:name w:val="Balloon Text"/>
    <w:basedOn w:val="Normal"/>
    <w:link w:val="BalloonTextChar"/>
    <w:uiPriority w:val="99"/>
    <w:semiHidden/>
    <w:unhideWhenUsed/>
    <w:rsid w:val="00215DB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DBC"/>
    <w:rPr>
      <w:rFonts w:ascii="Tahoma" w:hAnsi="Tahoma" w:cs="Tahoma"/>
      <w:sz w:val="16"/>
      <w:szCs w:val="16"/>
    </w:rPr>
  </w:style>
  <w:style w:type="character" w:customStyle="1" w:styleId="texhtml">
    <w:name w:val="texhtml"/>
    <w:basedOn w:val="DefaultParagraphFont"/>
    <w:rsid w:val="005E26BF"/>
    <w:rPr>
      <w:rFonts w:ascii="Times New Roman" w:hAnsi="Times New Roman" w:cs="Times New Roman" w:hint="default"/>
      <w:sz w:val="28"/>
      <w:szCs w:val="28"/>
    </w:rPr>
  </w:style>
</w:styles>
</file>

<file path=word/webSettings.xml><?xml version="1.0" encoding="utf-8"?>
<w:webSettings xmlns:r="http://schemas.openxmlformats.org/officeDocument/2006/relationships" xmlns:w="http://schemas.openxmlformats.org/wordprocessingml/2006/main">
  <w:divs>
    <w:div w:id="107772597">
      <w:bodyDiv w:val="1"/>
      <w:marLeft w:val="0"/>
      <w:marRight w:val="0"/>
      <w:marTop w:val="0"/>
      <w:marBottom w:val="0"/>
      <w:divBdr>
        <w:top w:val="none" w:sz="0" w:space="0" w:color="auto"/>
        <w:left w:val="none" w:sz="0" w:space="0" w:color="auto"/>
        <w:bottom w:val="none" w:sz="0" w:space="0" w:color="auto"/>
        <w:right w:val="none" w:sz="0" w:space="0" w:color="auto"/>
      </w:divBdr>
      <w:divsChild>
        <w:div w:id="360664821">
          <w:marLeft w:val="547"/>
          <w:marRight w:val="0"/>
          <w:marTop w:val="134"/>
          <w:marBottom w:val="0"/>
          <w:divBdr>
            <w:top w:val="none" w:sz="0" w:space="0" w:color="auto"/>
            <w:left w:val="none" w:sz="0" w:space="0" w:color="auto"/>
            <w:bottom w:val="none" w:sz="0" w:space="0" w:color="auto"/>
            <w:right w:val="none" w:sz="0" w:space="0" w:color="auto"/>
          </w:divBdr>
        </w:div>
        <w:div w:id="830102797">
          <w:marLeft w:val="1166"/>
          <w:marRight w:val="0"/>
          <w:marTop w:val="106"/>
          <w:marBottom w:val="0"/>
          <w:divBdr>
            <w:top w:val="none" w:sz="0" w:space="0" w:color="auto"/>
            <w:left w:val="none" w:sz="0" w:space="0" w:color="auto"/>
            <w:bottom w:val="none" w:sz="0" w:space="0" w:color="auto"/>
            <w:right w:val="none" w:sz="0" w:space="0" w:color="auto"/>
          </w:divBdr>
        </w:div>
        <w:div w:id="1416711606">
          <w:marLeft w:val="547"/>
          <w:marRight w:val="0"/>
          <w:marTop w:val="134"/>
          <w:marBottom w:val="0"/>
          <w:divBdr>
            <w:top w:val="none" w:sz="0" w:space="0" w:color="auto"/>
            <w:left w:val="none" w:sz="0" w:space="0" w:color="auto"/>
            <w:bottom w:val="none" w:sz="0" w:space="0" w:color="auto"/>
            <w:right w:val="none" w:sz="0" w:space="0" w:color="auto"/>
          </w:divBdr>
        </w:div>
        <w:div w:id="1622296525">
          <w:marLeft w:val="1166"/>
          <w:marRight w:val="0"/>
          <w:marTop w:val="106"/>
          <w:marBottom w:val="0"/>
          <w:divBdr>
            <w:top w:val="none" w:sz="0" w:space="0" w:color="auto"/>
            <w:left w:val="none" w:sz="0" w:space="0" w:color="auto"/>
            <w:bottom w:val="none" w:sz="0" w:space="0" w:color="auto"/>
            <w:right w:val="none" w:sz="0" w:space="0" w:color="auto"/>
          </w:divBdr>
        </w:div>
        <w:div w:id="371199124">
          <w:marLeft w:val="1166"/>
          <w:marRight w:val="0"/>
          <w:marTop w:val="106"/>
          <w:marBottom w:val="0"/>
          <w:divBdr>
            <w:top w:val="none" w:sz="0" w:space="0" w:color="auto"/>
            <w:left w:val="none" w:sz="0" w:space="0" w:color="auto"/>
            <w:bottom w:val="none" w:sz="0" w:space="0" w:color="auto"/>
            <w:right w:val="none" w:sz="0" w:space="0" w:color="auto"/>
          </w:divBdr>
        </w:div>
      </w:divsChild>
    </w:div>
    <w:div w:id="150412948">
      <w:bodyDiv w:val="1"/>
      <w:marLeft w:val="0"/>
      <w:marRight w:val="0"/>
      <w:marTop w:val="0"/>
      <w:marBottom w:val="0"/>
      <w:divBdr>
        <w:top w:val="none" w:sz="0" w:space="0" w:color="auto"/>
        <w:left w:val="none" w:sz="0" w:space="0" w:color="auto"/>
        <w:bottom w:val="none" w:sz="0" w:space="0" w:color="auto"/>
        <w:right w:val="none" w:sz="0" w:space="0" w:color="auto"/>
      </w:divBdr>
      <w:divsChild>
        <w:div w:id="2061245936">
          <w:marLeft w:val="547"/>
          <w:marRight w:val="0"/>
          <w:marTop w:val="0"/>
          <w:marBottom w:val="0"/>
          <w:divBdr>
            <w:top w:val="none" w:sz="0" w:space="0" w:color="auto"/>
            <w:left w:val="none" w:sz="0" w:space="0" w:color="auto"/>
            <w:bottom w:val="none" w:sz="0" w:space="0" w:color="auto"/>
            <w:right w:val="none" w:sz="0" w:space="0" w:color="auto"/>
          </w:divBdr>
        </w:div>
      </w:divsChild>
    </w:div>
    <w:div w:id="373038677">
      <w:bodyDiv w:val="1"/>
      <w:marLeft w:val="0"/>
      <w:marRight w:val="0"/>
      <w:marTop w:val="0"/>
      <w:marBottom w:val="0"/>
      <w:divBdr>
        <w:top w:val="none" w:sz="0" w:space="0" w:color="auto"/>
        <w:left w:val="none" w:sz="0" w:space="0" w:color="auto"/>
        <w:bottom w:val="none" w:sz="0" w:space="0" w:color="auto"/>
        <w:right w:val="none" w:sz="0" w:space="0" w:color="auto"/>
      </w:divBdr>
      <w:divsChild>
        <w:div w:id="1642227458">
          <w:marLeft w:val="547"/>
          <w:marRight w:val="0"/>
          <w:marTop w:val="134"/>
          <w:marBottom w:val="0"/>
          <w:divBdr>
            <w:top w:val="none" w:sz="0" w:space="0" w:color="auto"/>
            <w:left w:val="none" w:sz="0" w:space="0" w:color="auto"/>
            <w:bottom w:val="none" w:sz="0" w:space="0" w:color="auto"/>
            <w:right w:val="none" w:sz="0" w:space="0" w:color="auto"/>
          </w:divBdr>
        </w:div>
        <w:div w:id="1436560955">
          <w:marLeft w:val="547"/>
          <w:marRight w:val="0"/>
          <w:marTop w:val="115"/>
          <w:marBottom w:val="0"/>
          <w:divBdr>
            <w:top w:val="none" w:sz="0" w:space="0" w:color="auto"/>
            <w:left w:val="none" w:sz="0" w:space="0" w:color="auto"/>
            <w:bottom w:val="none" w:sz="0" w:space="0" w:color="auto"/>
            <w:right w:val="none" w:sz="0" w:space="0" w:color="auto"/>
          </w:divBdr>
        </w:div>
        <w:div w:id="335151762">
          <w:marLeft w:val="547"/>
          <w:marRight w:val="0"/>
          <w:marTop w:val="115"/>
          <w:marBottom w:val="0"/>
          <w:divBdr>
            <w:top w:val="none" w:sz="0" w:space="0" w:color="auto"/>
            <w:left w:val="none" w:sz="0" w:space="0" w:color="auto"/>
            <w:bottom w:val="none" w:sz="0" w:space="0" w:color="auto"/>
            <w:right w:val="none" w:sz="0" w:space="0" w:color="auto"/>
          </w:divBdr>
        </w:div>
        <w:div w:id="281300952">
          <w:marLeft w:val="547"/>
          <w:marRight w:val="0"/>
          <w:marTop w:val="134"/>
          <w:marBottom w:val="0"/>
          <w:divBdr>
            <w:top w:val="none" w:sz="0" w:space="0" w:color="auto"/>
            <w:left w:val="none" w:sz="0" w:space="0" w:color="auto"/>
            <w:bottom w:val="none" w:sz="0" w:space="0" w:color="auto"/>
            <w:right w:val="none" w:sz="0" w:space="0" w:color="auto"/>
          </w:divBdr>
        </w:div>
        <w:div w:id="986015946">
          <w:marLeft w:val="547"/>
          <w:marRight w:val="0"/>
          <w:marTop w:val="134"/>
          <w:marBottom w:val="0"/>
          <w:divBdr>
            <w:top w:val="none" w:sz="0" w:space="0" w:color="auto"/>
            <w:left w:val="none" w:sz="0" w:space="0" w:color="auto"/>
            <w:bottom w:val="none" w:sz="0" w:space="0" w:color="auto"/>
            <w:right w:val="none" w:sz="0" w:space="0" w:color="auto"/>
          </w:divBdr>
        </w:div>
        <w:div w:id="835807358">
          <w:marLeft w:val="547"/>
          <w:marRight w:val="0"/>
          <w:marTop w:val="134"/>
          <w:marBottom w:val="0"/>
          <w:divBdr>
            <w:top w:val="none" w:sz="0" w:space="0" w:color="auto"/>
            <w:left w:val="none" w:sz="0" w:space="0" w:color="auto"/>
            <w:bottom w:val="none" w:sz="0" w:space="0" w:color="auto"/>
            <w:right w:val="none" w:sz="0" w:space="0" w:color="auto"/>
          </w:divBdr>
        </w:div>
        <w:div w:id="1109163811">
          <w:marLeft w:val="547"/>
          <w:marRight w:val="0"/>
          <w:marTop w:val="134"/>
          <w:marBottom w:val="0"/>
          <w:divBdr>
            <w:top w:val="none" w:sz="0" w:space="0" w:color="auto"/>
            <w:left w:val="none" w:sz="0" w:space="0" w:color="auto"/>
            <w:bottom w:val="none" w:sz="0" w:space="0" w:color="auto"/>
            <w:right w:val="none" w:sz="0" w:space="0" w:color="auto"/>
          </w:divBdr>
        </w:div>
      </w:divsChild>
    </w:div>
    <w:div w:id="406460087">
      <w:bodyDiv w:val="1"/>
      <w:marLeft w:val="0"/>
      <w:marRight w:val="0"/>
      <w:marTop w:val="0"/>
      <w:marBottom w:val="0"/>
      <w:divBdr>
        <w:top w:val="none" w:sz="0" w:space="0" w:color="auto"/>
        <w:left w:val="none" w:sz="0" w:space="0" w:color="auto"/>
        <w:bottom w:val="none" w:sz="0" w:space="0" w:color="auto"/>
        <w:right w:val="none" w:sz="0" w:space="0" w:color="auto"/>
      </w:divBdr>
      <w:divsChild>
        <w:div w:id="895437203">
          <w:marLeft w:val="547"/>
          <w:marRight w:val="0"/>
          <w:marTop w:val="134"/>
          <w:marBottom w:val="0"/>
          <w:divBdr>
            <w:top w:val="none" w:sz="0" w:space="0" w:color="auto"/>
            <w:left w:val="none" w:sz="0" w:space="0" w:color="auto"/>
            <w:bottom w:val="none" w:sz="0" w:space="0" w:color="auto"/>
            <w:right w:val="none" w:sz="0" w:space="0" w:color="auto"/>
          </w:divBdr>
        </w:div>
      </w:divsChild>
    </w:div>
    <w:div w:id="420025700">
      <w:bodyDiv w:val="1"/>
      <w:marLeft w:val="0"/>
      <w:marRight w:val="0"/>
      <w:marTop w:val="0"/>
      <w:marBottom w:val="0"/>
      <w:divBdr>
        <w:top w:val="none" w:sz="0" w:space="0" w:color="auto"/>
        <w:left w:val="none" w:sz="0" w:space="0" w:color="auto"/>
        <w:bottom w:val="none" w:sz="0" w:space="0" w:color="auto"/>
        <w:right w:val="none" w:sz="0" w:space="0" w:color="auto"/>
      </w:divBdr>
      <w:divsChild>
        <w:div w:id="913516104">
          <w:marLeft w:val="547"/>
          <w:marRight w:val="0"/>
          <w:marTop w:val="134"/>
          <w:marBottom w:val="0"/>
          <w:divBdr>
            <w:top w:val="none" w:sz="0" w:space="0" w:color="auto"/>
            <w:left w:val="none" w:sz="0" w:space="0" w:color="auto"/>
            <w:bottom w:val="none" w:sz="0" w:space="0" w:color="auto"/>
            <w:right w:val="none" w:sz="0" w:space="0" w:color="auto"/>
          </w:divBdr>
        </w:div>
      </w:divsChild>
    </w:div>
    <w:div w:id="473450096">
      <w:bodyDiv w:val="1"/>
      <w:marLeft w:val="0"/>
      <w:marRight w:val="0"/>
      <w:marTop w:val="0"/>
      <w:marBottom w:val="0"/>
      <w:divBdr>
        <w:top w:val="none" w:sz="0" w:space="0" w:color="auto"/>
        <w:left w:val="none" w:sz="0" w:space="0" w:color="auto"/>
        <w:bottom w:val="none" w:sz="0" w:space="0" w:color="auto"/>
        <w:right w:val="none" w:sz="0" w:space="0" w:color="auto"/>
      </w:divBdr>
      <w:divsChild>
        <w:div w:id="1360475386">
          <w:marLeft w:val="547"/>
          <w:marRight w:val="0"/>
          <w:marTop w:val="134"/>
          <w:marBottom w:val="0"/>
          <w:divBdr>
            <w:top w:val="none" w:sz="0" w:space="0" w:color="auto"/>
            <w:left w:val="none" w:sz="0" w:space="0" w:color="auto"/>
            <w:bottom w:val="none" w:sz="0" w:space="0" w:color="auto"/>
            <w:right w:val="none" w:sz="0" w:space="0" w:color="auto"/>
          </w:divBdr>
        </w:div>
        <w:div w:id="1606157627">
          <w:marLeft w:val="547"/>
          <w:marRight w:val="0"/>
          <w:marTop w:val="134"/>
          <w:marBottom w:val="0"/>
          <w:divBdr>
            <w:top w:val="none" w:sz="0" w:space="0" w:color="auto"/>
            <w:left w:val="none" w:sz="0" w:space="0" w:color="auto"/>
            <w:bottom w:val="none" w:sz="0" w:space="0" w:color="auto"/>
            <w:right w:val="none" w:sz="0" w:space="0" w:color="auto"/>
          </w:divBdr>
        </w:div>
        <w:div w:id="684400266">
          <w:marLeft w:val="547"/>
          <w:marRight w:val="0"/>
          <w:marTop w:val="134"/>
          <w:marBottom w:val="0"/>
          <w:divBdr>
            <w:top w:val="none" w:sz="0" w:space="0" w:color="auto"/>
            <w:left w:val="none" w:sz="0" w:space="0" w:color="auto"/>
            <w:bottom w:val="none" w:sz="0" w:space="0" w:color="auto"/>
            <w:right w:val="none" w:sz="0" w:space="0" w:color="auto"/>
          </w:divBdr>
        </w:div>
      </w:divsChild>
    </w:div>
    <w:div w:id="556864207">
      <w:bodyDiv w:val="1"/>
      <w:marLeft w:val="0"/>
      <w:marRight w:val="0"/>
      <w:marTop w:val="0"/>
      <w:marBottom w:val="0"/>
      <w:divBdr>
        <w:top w:val="none" w:sz="0" w:space="0" w:color="auto"/>
        <w:left w:val="none" w:sz="0" w:space="0" w:color="auto"/>
        <w:bottom w:val="none" w:sz="0" w:space="0" w:color="auto"/>
        <w:right w:val="none" w:sz="0" w:space="0" w:color="auto"/>
      </w:divBdr>
    </w:div>
    <w:div w:id="599527517">
      <w:bodyDiv w:val="1"/>
      <w:marLeft w:val="0"/>
      <w:marRight w:val="0"/>
      <w:marTop w:val="0"/>
      <w:marBottom w:val="0"/>
      <w:divBdr>
        <w:top w:val="none" w:sz="0" w:space="0" w:color="auto"/>
        <w:left w:val="none" w:sz="0" w:space="0" w:color="auto"/>
        <w:bottom w:val="none" w:sz="0" w:space="0" w:color="auto"/>
        <w:right w:val="none" w:sz="0" w:space="0" w:color="auto"/>
      </w:divBdr>
      <w:divsChild>
        <w:div w:id="1913735384">
          <w:marLeft w:val="547"/>
          <w:marRight w:val="0"/>
          <w:marTop w:val="115"/>
          <w:marBottom w:val="0"/>
          <w:divBdr>
            <w:top w:val="none" w:sz="0" w:space="0" w:color="auto"/>
            <w:left w:val="none" w:sz="0" w:space="0" w:color="auto"/>
            <w:bottom w:val="none" w:sz="0" w:space="0" w:color="auto"/>
            <w:right w:val="none" w:sz="0" w:space="0" w:color="auto"/>
          </w:divBdr>
        </w:div>
        <w:div w:id="784423862">
          <w:marLeft w:val="547"/>
          <w:marRight w:val="0"/>
          <w:marTop w:val="115"/>
          <w:marBottom w:val="0"/>
          <w:divBdr>
            <w:top w:val="none" w:sz="0" w:space="0" w:color="auto"/>
            <w:left w:val="none" w:sz="0" w:space="0" w:color="auto"/>
            <w:bottom w:val="none" w:sz="0" w:space="0" w:color="auto"/>
            <w:right w:val="none" w:sz="0" w:space="0" w:color="auto"/>
          </w:divBdr>
        </w:div>
        <w:div w:id="98843740">
          <w:marLeft w:val="547"/>
          <w:marRight w:val="0"/>
          <w:marTop w:val="115"/>
          <w:marBottom w:val="0"/>
          <w:divBdr>
            <w:top w:val="none" w:sz="0" w:space="0" w:color="auto"/>
            <w:left w:val="none" w:sz="0" w:space="0" w:color="auto"/>
            <w:bottom w:val="none" w:sz="0" w:space="0" w:color="auto"/>
            <w:right w:val="none" w:sz="0" w:space="0" w:color="auto"/>
          </w:divBdr>
        </w:div>
        <w:div w:id="1081297505">
          <w:marLeft w:val="1166"/>
          <w:marRight w:val="0"/>
          <w:marTop w:val="115"/>
          <w:marBottom w:val="0"/>
          <w:divBdr>
            <w:top w:val="none" w:sz="0" w:space="0" w:color="auto"/>
            <w:left w:val="none" w:sz="0" w:space="0" w:color="auto"/>
            <w:bottom w:val="none" w:sz="0" w:space="0" w:color="auto"/>
            <w:right w:val="none" w:sz="0" w:space="0" w:color="auto"/>
          </w:divBdr>
        </w:div>
        <w:div w:id="693966880">
          <w:marLeft w:val="547"/>
          <w:marRight w:val="0"/>
          <w:marTop w:val="115"/>
          <w:marBottom w:val="0"/>
          <w:divBdr>
            <w:top w:val="none" w:sz="0" w:space="0" w:color="auto"/>
            <w:left w:val="none" w:sz="0" w:space="0" w:color="auto"/>
            <w:bottom w:val="none" w:sz="0" w:space="0" w:color="auto"/>
            <w:right w:val="none" w:sz="0" w:space="0" w:color="auto"/>
          </w:divBdr>
        </w:div>
      </w:divsChild>
    </w:div>
    <w:div w:id="628122879">
      <w:bodyDiv w:val="1"/>
      <w:marLeft w:val="0"/>
      <w:marRight w:val="0"/>
      <w:marTop w:val="0"/>
      <w:marBottom w:val="0"/>
      <w:divBdr>
        <w:top w:val="none" w:sz="0" w:space="0" w:color="auto"/>
        <w:left w:val="none" w:sz="0" w:space="0" w:color="auto"/>
        <w:bottom w:val="none" w:sz="0" w:space="0" w:color="auto"/>
        <w:right w:val="none" w:sz="0" w:space="0" w:color="auto"/>
      </w:divBdr>
      <w:divsChild>
        <w:div w:id="1624338637">
          <w:marLeft w:val="547"/>
          <w:marRight w:val="0"/>
          <w:marTop w:val="134"/>
          <w:marBottom w:val="0"/>
          <w:divBdr>
            <w:top w:val="none" w:sz="0" w:space="0" w:color="auto"/>
            <w:left w:val="none" w:sz="0" w:space="0" w:color="auto"/>
            <w:bottom w:val="none" w:sz="0" w:space="0" w:color="auto"/>
            <w:right w:val="none" w:sz="0" w:space="0" w:color="auto"/>
          </w:divBdr>
        </w:div>
        <w:div w:id="2142646651">
          <w:marLeft w:val="547"/>
          <w:marRight w:val="0"/>
          <w:marTop w:val="134"/>
          <w:marBottom w:val="0"/>
          <w:divBdr>
            <w:top w:val="none" w:sz="0" w:space="0" w:color="auto"/>
            <w:left w:val="none" w:sz="0" w:space="0" w:color="auto"/>
            <w:bottom w:val="none" w:sz="0" w:space="0" w:color="auto"/>
            <w:right w:val="none" w:sz="0" w:space="0" w:color="auto"/>
          </w:divBdr>
        </w:div>
        <w:div w:id="1629629891">
          <w:marLeft w:val="547"/>
          <w:marRight w:val="0"/>
          <w:marTop w:val="134"/>
          <w:marBottom w:val="0"/>
          <w:divBdr>
            <w:top w:val="none" w:sz="0" w:space="0" w:color="auto"/>
            <w:left w:val="none" w:sz="0" w:space="0" w:color="auto"/>
            <w:bottom w:val="none" w:sz="0" w:space="0" w:color="auto"/>
            <w:right w:val="none" w:sz="0" w:space="0" w:color="auto"/>
          </w:divBdr>
        </w:div>
        <w:div w:id="593981609">
          <w:marLeft w:val="1166"/>
          <w:marRight w:val="0"/>
          <w:marTop w:val="106"/>
          <w:marBottom w:val="0"/>
          <w:divBdr>
            <w:top w:val="none" w:sz="0" w:space="0" w:color="auto"/>
            <w:left w:val="none" w:sz="0" w:space="0" w:color="auto"/>
            <w:bottom w:val="none" w:sz="0" w:space="0" w:color="auto"/>
            <w:right w:val="none" w:sz="0" w:space="0" w:color="auto"/>
          </w:divBdr>
        </w:div>
      </w:divsChild>
    </w:div>
    <w:div w:id="717702903">
      <w:bodyDiv w:val="1"/>
      <w:marLeft w:val="0"/>
      <w:marRight w:val="0"/>
      <w:marTop w:val="0"/>
      <w:marBottom w:val="0"/>
      <w:divBdr>
        <w:top w:val="none" w:sz="0" w:space="0" w:color="auto"/>
        <w:left w:val="none" w:sz="0" w:space="0" w:color="auto"/>
        <w:bottom w:val="none" w:sz="0" w:space="0" w:color="auto"/>
        <w:right w:val="none" w:sz="0" w:space="0" w:color="auto"/>
      </w:divBdr>
      <w:divsChild>
        <w:div w:id="850491645">
          <w:marLeft w:val="547"/>
          <w:marRight w:val="0"/>
          <w:marTop w:val="96"/>
          <w:marBottom w:val="0"/>
          <w:divBdr>
            <w:top w:val="none" w:sz="0" w:space="0" w:color="auto"/>
            <w:left w:val="none" w:sz="0" w:space="0" w:color="auto"/>
            <w:bottom w:val="none" w:sz="0" w:space="0" w:color="auto"/>
            <w:right w:val="none" w:sz="0" w:space="0" w:color="auto"/>
          </w:divBdr>
        </w:div>
        <w:div w:id="525562564">
          <w:marLeft w:val="1166"/>
          <w:marRight w:val="0"/>
          <w:marTop w:val="96"/>
          <w:marBottom w:val="0"/>
          <w:divBdr>
            <w:top w:val="none" w:sz="0" w:space="0" w:color="auto"/>
            <w:left w:val="none" w:sz="0" w:space="0" w:color="auto"/>
            <w:bottom w:val="none" w:sz="0" w:space="0" w:color="auto"/>
            <w:right w:val="none" w:sz="0" w:space="0" w:color="auto"/>
          </w:divBdr>
        </w:div>
        <w:div w:id="2078162443">
          <w:marLeft w:val="547"/>
          <w:marRight w:val="0"/>
          <w:marTop w:val="96"/>
          <w:marBottom w:val="0"/>
          <w:divBdr>
            <w:top w:val="none" w:sz="0" w:space="0" w:color="auto"/>
            <w:left w:val="none" w:sz="0" w:space="0" w:color="auto"/>
            <w:bottom w:val="none" w:sz="0" w:space="0" w:color="auto"/>
            <w:right w:val="none" w:sz="0" w:space="0" w:color="auto"/>
          </w:divBdr>
        </w:div>
        <w:div w:id="1492256437">
          <w:marLeft w:val="1166"/>
          <w:marRight w:val="0"/>
          <w:marTop w:val="96"/>
          <w:marBottom w:val="0"/>
          <w:divBdr>
            <w:top w:val="none" w:sz="0" w:space="0" w:color="auto"/>
            <w:left w:val="none" w:sz="0" w:space="0" w:color="auto"/>
            <w:bottom w:val="none" w:sz="0" w:space="0" w:color="auto"/>
            <w:right w:val="none" w:sz="0" w:space="0" w:color="auto"/>
          </w:divBdr>
        </w:div>
        <w:div w:id="1728915169">
          <w:marLeft w:val="547"/>
          <w:marRight w:val="0"/>
          <w:marTop w:val="96"/>
          <w:marBottom w:val="0"/>
          <w:divBdr>
            <w:top w:val="none" w:sz="0" w:space="0" w:color="auto"/>
            <w:left w:val="none" w:sz="0" w:space="0" w:color="auto"/>
            <w:bottom w:val="none" w:sz="0" w:space="0" w:color="auto"/>
            <w:right w:val="none" w:sz="0" w:space="0" w:color="auto"/>
          </w:divBdr>
        </w:div>
      </w:divsChild>
    </w:div>
    <w:div w:id="866941021">
      <w:bodyDiv w:val="1"/>
      <w:marLeft w:val="0"/>
      <w:marRight w:val="0"/>
      <w:marTop w:val="0"/>
      <w:marBottom w:val="0"/>
      <w:divBdr>
        <w:top w:val="none" w:sz="0" w:space="0" w:color="auto"/>
        <w:left w:val="none" w:sz="0" w:space="0" w:color="auto"/>
        <w:bottom w:val="none" w:sz="0" w:space="0" w:color="auto"/>
        <w:right w:val="none" w:sz="0" w:space="0" w:color="auto"/>
      </w:divBdr>
      <w:divsChild>
        <w:div w:id="189883064">
          <w:marLeft w:val="547"/>
          <w:marRight w:val="0"/>
          <w:marTop w:val="192"/>
          <w:marBottom w:val="0"/>
          <w:divBdr>
            <w:top w:val="none" w:sz="0" w:space="0" w:color="auto"/>
            <w:left w:val="none" w:sz="0" w:space="0" w:color="auto"/>
            <w:bottom w:val="none" w:sz="0" w:space="0" w:color="auto"/>
            <w:right w:val="none" w:sz="0" w:space="0" w:color="auto"/>
          </w:divBdr>
        </w:div>
        <w:div w:id="1697999257">
          <w:marLeft w:val="547"/>
          <w:marRight w:val="0"/>
          <w:marTop w:val="134"/>
          <w:marBottom w:val="0"/>
          <w:divBdr>
            <w:top w:val="none" w:sz="0" w:space="0" w:color="auto"/>
            <w:left w:val="none" w:sz="0" w:space="0" w:color="auto"/>
            <w:bottom w:val="none" w:sz="0" w:space="0" w:color="auto"/>
            <w:right w:val="none" w:sz="0" w:space="0" w:color="auto"/>
          </w:divBdr>
        </w:div>
        <w:div w:id="685910045">
          <w:marLeft w:val="547"/>
          <w:marRight w:val="0"/>
          <w:marTop w:val="134"/>
          <w:marBottom w:val="0"/>
          <w:divBdr>
            <w:top w:val="none" w:sz="0" w:space="0" w:color="auto"/>
            <w:left w:val="none" w:sz="0" w:space="0" w:color="auto"/>
            <w:bottom w:val="none" w:sz="0" w:space="0" w:color="auto"/>
            <w:right w:val="none" w:sz="0" w:space="0" w:color="auto"/>
          </w:divBdr>
        </w:div>
        <w:div w:id="1780757703">
          <w:marLeft w:val="1166"/>
          <w:marRight w:val="0"/>
          <w:marTop w:val="106"/>
          <w:marBottom w:val="0"/>
          <w:divBdr>
            <w:top w:val="none" w:sz="0" w:space="0" w:color="auto"/>
            <w:left w:val="none" w:sz="0" w:space="0" w:color="auto"/>
            <w:bottom w:val="none" w:sz="0" w:space="0" w:color="auto"/>
            <w:right w:val="none" w:sz="0" w:space="0" w:color="auto"/>
          </w:divBdr>
        </w:div>
        <w:div w:id="1528257646">
          <w:marLeft w:val="547"/>
          <w:marRight w:val="0"/>
          <w:marTop w:val="134"/>
          <w:marBottom w:val="0"/>
          <w:divBdr>
            <w:top w:val="none" w:sz="0" w:space="0" w:color="auto"/>
            <w:left w:val="none" w:sz="0" w:space="0" w:color="auto"/>
            <w:bottom w:val="none" w:sz="0" w:space="0" w:color="auto"/>
            <w:right w:val="none" w:sz="0" w:space="0" w:color="auto"/>
          </w:divBdr>
        </w:div>
        <w:div w:id="2036496519">
          <w:marLeft w:val="547"/>
          <w:marRight w:val="0"/>
          <w:marTop w:val="134"/>
          <w:marBottom w:val="0"/>
          <w:divBdr>
            <w:top w:val="none" w:sz="0" w:space="0" w:color="auto"/>
            <w:left w:val="none" w:sz="0" w:space="0" w:color="auto"/>
            <w:bottom w:val="none" w:sz="0" w:space="0" w:color="auto"/>
            <w:right w:val="none" w:sz="0" w:space="0" w:color="auto"/>
          </w:divBdr>
        </w:div>
        <w:div w:id="186994257">
          <w:marLeft w:val="547"/>
          <w:marRight w:val="0"/>
          <w:marTop w:val="134"/>
          <w:marBottom w:val="0"/>
          <w:divBdr>
            <w:top w:val="none" w:sz="0" w:space="0" w:color="auto"/>
            <w:left w:val="none" w:sz="0" w:space="0" w:color="auto"/>
            <w:bottom w:val="none" w:sz="0" w:space="0" w:color="auto"/>
            <w:right w:val="none" w:sz="0" w:space="0" w:color="auto"/>
          </w:divBdr>
        </w:div>
        <w:div w:id="536089569">
          <w:marLeft w:val="1166"/>
          <w:marRight w:val="0"/>
          <w:marTop w:val="106"/>
          <w:marBottom w:val="0"/>
          <w:divBdr>
            <w:top w:val="none" w:sz="0" w:space="0" w:color="auto"/>
            <w:left w:val="none" w:sz="0" w:space="0" w:color="auto"/>
            <w:bottom w:val="none" w:sz="0" w:space="0" w:color="auto"/>
            <w:right w:val="none" w:sz="0" w:space="0" w:color="auto"/>
          </w:divBdr>
        </w:div>
      </w:divsChild>
    </w:div>
    <w:div w:id="890072922">
      <w:bodyDiv w:val="1"/>
      <w:marLeft w:val="0"/>
      <w:marRight w:val="0"/>
      <w:marTop w:val="0"/>
      <w:marBottom w:val="0"/>
      <w:divBdr>
        <w:top w:val="none" w:sz="0" w:space="0" w:color="auto"/>
        <w:left w:val="none" w:sz="0" w:space="0" w:color="auto"/>
        <w:bottom w:val="none" w:sz="0" w:space="0" w:color="auto"/>
        <w:right w:val="none" w:sz="0" w:space="0" w:color="auto"/>
      </w:divBdr>
      <w:divsChild>
        <w:div w:id="560289766">
          <w:marLeft w:val="547"/>
          <w:marRight w:val="0"/>
          <w:marTop w:val="134"/>
          <w:marBottom w:val="0"/>
          <w:divBdr>
            <w:top w:val="none" w:sz="0" w:space="0" w:color="auto"/>
            <w:left w:val="none" w:sz="0" w:space="0" w:color="auto"/>
            <w:bottom w:val="none" w:sz="0" w:space="0" w:color="auto"/>
            <w:right w:val="none" w:sz="0" w:space="0" w:color="auto"/>
          </w:divBdr>
        </w:div>
        <w:div w:id="1137452821">
          <w:marLeft w:val="547"/>
          <w:marRight w:val="0"/>
          <w:marTop w:val="115"/>
          <w:marBottom w:val="0"/>
          <w:divBdr>
            <w:top w:val="none" w:sz="0" w:space="0" w:color="auto"/>
            <w:left w:val="none" w:sz="0" w:space="0" w:color="auto"/>
            <w:bottom w:val="none" w:sz="0" w:space="0" w:color="auto"/>
            <w:right w:val="none" w:sz="0" w:space="0" w:color="auto"/>
          </w:divBdr>
        </w:div>
        <w:div w:id="1750077370">
          <w:marLeft w:val="1166"/>
          <w:marRight w:val="0"/>
          <w:marTop w:val="115"/>
          <w:marBottom w:val="0"/>
          <w:divBdr>
            <w:top w:val="none" w:sz="0" w:space="0" w:color="auto"/>
            <w:left w:val="none" w:sz="0" w:space="0" w:color="auto"/>
            <w:bottom w:val="none" w:sz="0" w:space="0" w:color="auto"/>
            <w:right w:val="none" w:sz="0" w:space="0" w:color="auto"/>
          </w:divBdr>
        </w:div>
        <w:div w:id="1374889264">
          <w:marLeft w:val="1166"/>
          <w:marRight w:val="0"/>
          <w:marTop w:val="115"/>
          <w:marBottom w:val="0"/>
          <w:divBdr>
            <w:top w:val="none" w:sz="0" w:space="0" w:color="auto"/>
            <w:left w:val="none" w:sz="0" w:space="0" w:color="auto"/>
            <w:bottom w:val="none" w:sz="0" w:space="0" w:color="auto"/>
            <w:right w:val="none" w:sz="0" w:space="0" w:color="auto"/>
          </w:divBdr>
        </w:div>
        <w:div w:id="1047922914">
          <w:marLeft w:val="547"/>
          <w:marRight w:val="0"/>
          <w:marTop w:val="115"/>
          <w:marBottom w:val="0"/>
          <w:divBdr>
            <w:top w:val="none" w:sz="0" w:space="0" w:color="auto"/>
            <w:left w:val="none" w:sz="0" w:space="0" w:color="auto"/>
            <w:bottom w:val="none" w:sz="0" w:space="0" w:color="auto"/>
            <w:right w:val="none" w:sz="0" w:space="0" w:color="auto"/>
          </w:divBdr>
        </w:div>
        <w:div w:id="1486506695">
          <w:marLeft w:val="1166"/>
          <w:marRight w:val="0"/>
          <w:marTop w:val="115"/>
          <w:marBottom w:val="0"/>
          <w:divBdr>
            <w:top w:val="none" w:sz="0" w:space="0" w:color="auto"/>
            <w:left w:val="none" w:sz="0" w:space="0" w:color="auto"/>
            <w:bottom w:val="none" w:sz="0" w:space="0" w:color="auto"/>
            <w:right w:val="none" w:sz="0" w:space="0" w:color="auto"/>
          </w:divBdr>
        </w:div>
        <w:div w:id="1625042863">
          <w:marLeft w:val="547"/>
          <w:marRight w:val="0"/>
          <w:marTop w:val="134"/>
          <w:marBottom w:val="0"/>
          <w:divBdr>
            <w:top w:val="none" w:sz="0" w:space="0" w:color="auto"/>
            <w:left w:val="none" w:sz="0" w:space="0" w:color="auto"/>
            <w:bottom w:val="none" w:sz="0" w:space="0" w:color="auto"/>
            <w:right w:val="none" w:sz="0" w:space="0" w:color="auto"/>
          </w:divBdr>
        </w:div>
        <w:div w:id="1428581668">
          <w:marLeft w:val="547"/>
          <w:marRight w:val="0"/>
          <w:marTop w:val="134"/>
          <w:marBottom w:val="0"/>
          <w:divBdr>
            <w:top w:val="none" w:sz="0" w:space="0" w:color="auto"/>
            <w:left w:val="none" w:sz="0" w:space="0" w:color="auto"/>
            <w:bottom w:val="none" w:sz="0" w:space="0" w:color="auto"/>
            <w:right w:val="none" w:sz="0" w:space="0" w:color="auto"/>
          </w:divBdr>
        </w:div>
        <w:div w:id="726228284">
          <w:marLeft w:val="1166"/>
          <w:marRight w:val="0"/>
          <w:marTop w:val="106"/>
          <w:marBottom w:val="0"/>
          <w:divBdr>
            <w:top w:val="none" w:sz="0" w:space="0" w:color="auto"/>
            <w:left w:val="none" w:sz="0" w:space="0" w:color="auto"/>
            <w:bottom w:val="none" w:sz="0" w:space="0" w:color="auto"/>
            <w:right w:val="none" w:sz="0" w:space="0" w:color="auto"/>
          </w:divBdr>
        </w:div>
        <w:div w:id="1903758633">
          <w:marLeft w:val="1166"/>
          <w:marRight w:val="0"/>
          <w:marTop w:val="106"/>
          <w:marBottom w:val="0"/>
          <w:divBdr>
            <w:top w:val="none" w:sz="0" w:space="0" w:color="auto"/>
            <w:left w:val="none" w:sz="0" w:space="0" w:color="auto"/>
            <w:bottom w:val="none" w:sz="0" w:space="0" w:color="auto"/>
            <w:right w:val="none" w:sz="0" w:space="0" w:color="auto"/>
          </w:divBdr>
        </w:div>
        <w:div w:id="1537039149">
          <w:marLeft w:val="547"/>
          <w:marRight w:val="0"/>
          <w:marTop w:val="134"/>
          <w:marBottom w:val="0"/>
          <w:divBdr>
            <w:top w:val="none" w:sz="0" w:space="0" w:color="auto"/>
            <w:left w:val="none" w:sz="0" w:space="0" w:color="auto"/>
            <w:bottom w:val="none" w:sz="0" w:space="0" w:color="auto"/>
            <w:right w:val="none" w:sz="0" w:space="0" w:color="auto"/>
          </w:divBdr>
        </w:div>
        <w:div w:id="2052680918">
          <w:marLeft w:val="547"/>
          <w:marRight w:val="0"/>
          <w:marTop w:val="134"/>
          <w:marBottom w:val="0"/>
          <w:divBdr>
            <w:top w:val="none" w:sz="0" w:space="0" w:color="auto"/>
            <w:left w:val="none" w:sz="0" w:space="0" w:color="auto"/>
            <w:bottom w:val="none" w:sz="0" w:space="0" w:color="auto"/>
            <w:right w:val="none" w:sz="0" w:space="0" w:color="auto"/>
          </w:divBdr>
        </w:div>
        <w:div w:id="125050645">
          <w:marLeft w:val="547"/>
          <w:marRight w:val="0"/>
          <w:marTop w:val="115"/>
          <w:marBottom w:val="0"/>
          <w:divBdr>
            <w:top w:val="none" w:sz="0" w:space="0" w:color="auto"/>
            <w:left w:val="none" w:sz="0" w:space="0" w:color="auto"/>
            <w:bottom w:val="none" w:sz="0" w:space="0" w:color="auto"/>
            <w:right w:val="none" w:sz="0" w:space="0" w:color="auto"/>
          </w:divBdr>
        </w:div>
        <w:div w:id="2045715150">
          <w:marLeft w:val="547"/>
          <w:marRight w:val="0"/>
          <w:marTop w:val="115"/>
          <w:marBottom w:val="0"/>
          <w:divBdr>
            <w:top w:val="none" w:sz="0" w:space="0" w:color="auto"/>
            <w:left w:val="none" w:sz="0" w:space="0" w:color="auto"/>
            <w:bottom w:val="none" w:sz="0" w:space="0" w:color="auto"/>
            <w:right w:val="none" w:sz="0" w:space="0" w:color="auto"/>
          </w:divBdr>
        </w:div>
        <w:div w:id="1169247077">
          <w:marLeft w:val="1166"/>
          <w:marRight w:val="0"/>
          <w:marTop w:val="115"/>
          <w:marBottom w:val="0"/>
          <w:divBdr>
            <w:top w:val="none" w:sz="0" w:space="0" w:color="auto"/>
            <w:left w:val="none" w:sz="0" w:space="0" w:color="auto"/>
            <w:bottom w:val="none" w:sz="0" w:space="0" w:color="auto"/>
            <w:right w:val="none" w:sz="0" w:space="0" w:color="auto"/>
          </w:divBdr>
        </w:div>
        <w:div w:id="2094811696">
          <w:marLeft w:val="1166"/>
          <w:marRight w:val="0"/>
          <w:marTop w:val="115"/>
          <w:marBottom w:val="0"/>
          <w:divBdr>
            <w:top w:val="none" w:sz="0" w:space="0" w:color="auto"/>
            <w:left w:val="none" w:sz="0" w:space="0" w:color="auto"/>
            <w:bottom w:val="none" w:sz="0" w:space="0" w:color="auto"/>
            <w:right w:val="none" w:sz="0" w:space="0" w:color="auto"/>
          </w:divBdr>
        </w:div>
        <w:div w:id="708337138">
          <w:marLeft w:val="547"/>
          <w:marRight w:val="0"/>
          <w:marTop w:val="115"/>
          <w:marBottom w:val="0"/>
          <w:divBdr>
            <w:top w:val="none" w:sz="0" w:space="0" w:color="auto"/>
            <w:left w:val="none" w:sz="0" w:space="0" w:color="auto"/>
            <w:bottom w:val="none" w:sz="0" w:space="0" w:color="auto"/>
            <w:right w:val="none" w:sz="0" w:space="0" w:color="auto"/>
          </w:divBdr>
        </w:div>
      </w:divsChild>
    </w:div>
    <w:div w:id="943194831">
      <w:bodyDiv w:val="1"/>
      <w:marLeft w:val="0"/>
      <w:marRight w:val="0"/>
      <w:marTop w:val="0"/>
      <w:marBottom w:val="0"/>
      <w:divBdr>
        <w:top w:val="none" w:sz="0" w:space="0" w:color="auto"/>
        <w:left w:val="none" w:sz="0" w:space="0" w:color="auto"/>
        <w:bottom w:val="none" w:sz="0" w:space="0" w:color="auto"/>
        <w:right w:val="none" w:sz="0" w:space="0" w:color="auto"/>
      </w:divBdr>
      <w:divsChild>
        <w:div w:id="1554192312">
          <w:marLeft w:val="547"/>
          <w:marRight w:val="0"/>
          <w:marTop w:val="134"/>
          <w:marBottom w:val="0"/>
          <w:divBdr>
            <w:top w:val="none" w:sz="0" w:space="0" w:color="auto"/>
            <w:left w:val="none" w:sz="0" w:space="0" w:color="auto"/>
            <w:bottom w:val="none" w:sz="0" w:space="0" w:color="auto"/>
            <w:right w:val="none" w:sz="0" w:space="0" w:color="auto"/>
          </w:divBdr>
        </w:div>
        <w:div w:id="97726662">
          <w:marLeft w:val="1166"/>
          <w:marRight w:val="0"/>
          <w:marTop w:val="106"/>
          <w:marBottom w:val="0"/>
          <w:divBdr>
            <w:top w:val="none" w:sz="0" w:space="0" w:color="auto"/>
            <w:left w:val="none" w:sz="0" w:space="0" w:color="auto"/>
            <w:bottom w:val="none" w:sz="0" w:space="0" w:color="auto"/>
            <w:right w:val="none" w:sz="0" w:space="0" w:color="auto"/>
          </w:divBdr>
        </w:div>
      </w:divsChild>
    </w:div>
    <w:div w:id="1167281277">
      <w:bodyDiv w:val="1"/>
      <w:marLeft w:val="0"/>
      <w:marRight w:val="0"/>
      <w:marTop w:val="0"/>
      <w:marBottom w:val="0"/>
      <w:divBdr>
        <w:top w:val="none" w:sz="0" w:space="0" w:color="auto"/>
        <w:left w:val="none" w:sz="0" w:space="0" w:color="auto"/>
        <w:bottom w:val="none" w:sz="0" w:space="0" w:color="auto"/>
        <w:right w:val="none" w:sz="0" w:space="0" w:color="auto"/>
      </w:divBdr>
      <w:divsChild>
        <w:div w:id="1682314320">
          <w:marLeft w:val="547"/>
          <w:marRight w:val="0"/>
          <w:marTop w:val="134"/>
          <w:marBottom w:val="0"/>
          <w:divBdr>
            <w:top w:val="none" w:sz="0" w:space="0" w:color="auto"/>
            <w:left w:val="none" w:sz="0" w:space="0" w:color="auto"/>
            <w:bottom w:val="none" w:sz="0" w:space="0" w:color="auto"/>
            <w:right w:val="none" w:sz="0" w:space="0" w:color="auto"/>
          </w:divBdr>
        </w:div>
      </w:divsChild>
    </w:div>
    <w:div w:id="1194347938">
      <w:bodyDiv w:val="1"/>
      <w:marLeft w:val="0"/>
      <w:marRight w:val="0"/>
      <w:marTop w:val="0"/>
      <w:marBottom w:val="0"/>
      <w:divBdr>
        <w:top w:val="none" w:sz="0" w:space="0" w:color="auto"/>
        <w:left w:val="none" w:sz="0" w:space="0" w:color="auto"/>
        <w:bottom w:val="none" w:sz="0" w:space="0" w:color="auto"/>
        <w:right w:val="none" w:sz="0" w:space="0" w:color="auto"/>
      </w:divBdr>
      <w:divsChild>
        <w:div w:id="975912639">
          <w:marLeft w:val="547"/>
          <w:marRight w:val="0"/>
          <w:marTop w:val="134"/>
          <w:marBottom w:val="0"/>
          <w:divBdr>
            <w:top w:val="none" w:sz="0" w:space="0" w:color="auto"/>
            <w:left w:val="none" w:sz="0" w:space="0" w:color="auto"/>
            <w:bottom w:val="none" w:sz="0" w:space="0" w:color="auto"/>
            <w:right w:val="none" w:sz="0" w:space="0" w:color="auto"/>
          </w:divBdr>
        </w:div>
        <w:div w:id="1117988939">
          <w:marLeft w:val="547"/>
          <w:marRight w:val="0"/>
          <w:marTop w:val="115"/>
          <w:marBottom w:val="0"/>
          <w:divBdr>
            <w:top w:val="none" w:sz="0" w:space="0" w:color="auto"/>
            <w:left w:val="none" w:sz="0" w:space="0" w:color="auto"/>
            <w:bottom w:val="none" w:sz="0" w:space="0" w:color="auto"/>
            <w:right w:val="none" w:sz="0" w:space="0" w:color="auto"/>
          </w:divBdr>
        </w:div>
        <w:div w:id="1561868518">
          <w:marLeft w:val="547"/>
          <w:marRight w:val="0"/>
          <w:marTop w:val="115"/>
          <w:marBottom w:val="0"/>
          <w:divBdr>
            <w:top w:val="none" w:sz="0" w:space="0" w:color="auto"/>
            <w:left w:val="none" w:sz="0" w:space="0" w:color="auto"/>
            <w:bottom w:val="none" w:sz="0" w:space="0" w:color="auto"/>
            <w:right w:val="none" w:sz="0" w:space="0" w:color="auto"/>
          </w:divBdr>
        </w:div>
        <w:div w:id="1610771695">
          <w:marLeft w:val="1166"/>
          <w:marRight w:val="0"/>
          <w:marTop w:val="106"/>
          <w:marBottom w:val="0"/>
          <w:divBdr>
            <w:top w:val="none" w:sz="0" w:space="0" w:color="auto"/>
            <w:left w:val="none" w:sz="0" w:space="0" w:color="auto"/>
            <w:bottom w:val="none" w:sz="0" w:space="0" w:color="auto"/>
            <w:right w:val="none" w:sz="0" w:space="0" w:color="auto"/>
          </w:divBdr>
        </w:div>
      </w:divsChild>
    </w:div>
    <w:div w:id="1194416931">
      <w:bodyDiv w:val="1"/>
      <w:marLeft w:val="0"/>
      <w:marRight w:val="0"/>
      <w:marTop w:val="0"/>
      <w:marBottom w:val="0"/>
      <w:divBdr>
        <w:top w:val="none" w:sz="0" w:space="0" w:color="auto"/>
        <w:left w:val="none" w:sz="0" w:space="0" w:color="auto"/>
        <w:bottom w:val="none" w:sz="0" w:space="0" w:color="auto"/>
        <w:right w:val="none" w:sz="0" w:space="0" w:color="auto"/>
      </w:divBdr>
      <w:divsChild>
        <w:div w:id="1474368081">
          <w:marLeft w:val="547"/>
          <w:marRight w:val="0"/>
          <w:marTop w:val="134"/>
          <w:marBottom w:val="0"/>
          <w:divBdr>
            <w:top w:val="none" w:sz="0" w:space="0" w:color="auto"/>
            <w:left w:val="none" w:sz="0" w:space="0" w:color="auto"/>
            <w:bottom w:val="none" w:sz="0" w:space="0" w:color="auto"/>
            <w:right w:val="none" w:sz="0" w:space="0" w:color="auto"/>
          </w:divBdr>
        </w:div>
      </w:divsChild>
    </w:div>
    <w:div w:id="1255631632">
      <w:bodyDiv w:val="1"/>
      <w:marLeft w:val="0"/>
      <w:marRight w:val="0"/>
      <w:marTop w:val="0"/>
      <w:marBottom w:val="0"/>
      <w:divBdr>
        <w:top w:val="none" w:sz="0" w:space="0" w:color="auto"/>
        <w:left w:val="none" w:sz="0" w:space="0" w:color="auto"/>
        <w:bottom w:val="none" w:sz="0" w:space="0" w:color="auto"/>
        <w:right w:val="none" w:sz="0" w:space="0" w:color="auto"/>
      </w:divBdr>
      <w:divsChild>
        <w:div w:id="1946500199">
          <w:marLeft w:val="547"/>
          <w:marRight w:val="0"/>
          <w:marTop w:val="134"/>
          <w:marBottom w:val="0"/>
          <w:divBdr>
            <w:top w:val="none" w:sz="0" w:space="0" w:color="auto"/>
            <w:left w:val="none" w:sz="0" w:space="0" w:color="auto"/>
            <w:bottom w:val="none" w:sz="0" w:space="0" w:color="auto"/>
            <w:right w:val="none" w:sz="0" w:space="0" w:color="auto"/>
          </w:divBdr>
        </w:div>
        <w:div w:id="1695228198">
          <w:marLeft w:val="547"/>
          <w:marRight w:val="0"/>
          <w:marTop w:val="134"/>
          <w:marBottom w:val="0"/>
          <w:divBdr>
            <w:top w:val="none" w:sz="0" w:space="0" w:color="auto"/>
            <w:left w:val="none" w:sz="0" w:space="0" w:color="auto"/>
            <w:bottom w:val="none" w:sz="0" w:space="0" w:color="auto"/>
            <w:right w:val="none" w:sz="0" w:space="0" w:color="auto"/>
          </w:divBdr>
        </w:div>
        <w:div w:id="1113741490">
          <w:marLeft w:val="547"/>
          <w:marRight w:val="0"/>
          <w:marTop w:val="134"/>
          <w:marBottom w:val="0"/>
          <w:divBdr>
            <w:top w:val="none" w:sz="0" w:space="0" w:color="auto"/>
            <w:left w:val="none" w:sz="0" w:space="0" w:color="auto"/>
            <w:bottom w:val="none" w:sz="0" w:space="0" w:color="auto"/>
            <w:right w:val="none" w:sz="0" w:space="0" w:color="auto"/>
          </w:divBdr>
        </w:div>
      </w:divsChild>
    </w:div>
    <w:div w:id="1301961082">
      <w:bodyDiv w:val="1"/>
      <w:marLeft w:val="0"/>
      <w:marRight w:val="0"/>
      <w:marTop w:val="0"/>
      <w:marBottom w:val="0"/>
      <w:divBdr>
        <w:top w:val="none" w:sz="0" w:space="0" w:color="auto"/>
        <w:left w:val="none" w:sz="0" w:space="0" w:color="auto"/>
        <w:bottom w:val="none" w:sz="0" w:space="0" w:color="auto"/>
        <w:right w:val="none" w:sz="0" w:space="0" w:color="auto"/>
      </w:divBdr>
      <w:divsChild>
        <w:div w:id="989554716">
          <w:marLeft w:val="547"/>
          <w:marRight w:val="0"/>
          <w:marTop w:val="115"/>
          <w:marBottom w:val="0"/>
          <w:divBdr>
            <w:top w:val="none" w:sz="0" w:space="0" w:color="auto"/>
            <w:left w:val="none" w:sz="0" w:space="0" w:color="auto"/>
            <w:bottom w:val="none" w:sz="0" w:space="0" w:color="auto"/>
            <w:right w:val="none" w:sz="0" w:space="0" w:color="auto"/>
          </w:divBdr>
        </w:div>
        <w:div w:id="862596726">
          <w:marLeft w:val="547"/>
          <w:marRight w:val="0"/>
          <w:marTop w:val="115"/>
          <w:marBottom w:val="0"/>
          <w:divBdr>
            <w:top w:val="none" w:sz="0" w:space="0" w:color="auto"/>
            <w:left w:val="none" w:sz="0" w:space="0" w:color="auto"/>
            <w:bottom w:val="none" w:sz="0" w:space="0" w:color="auto"/>
            <w:right w:val="none" w:sz="0" w:space="0" w:color="auto"/>
          </w:divBdr>
        </w:div>
        <w:div w:id="1750224956">
          <w:marLeft w:val="547"/>
          <w:marRight w:val="0"/>
          <w:marTop w:val="115"/>
          <w:marBottom w:val="0"/>
          <w:divBdr>
            <w:top w:val="none" w:sz="0" w:space="0" w:color="auto"/>
            <w:left w:val="none" w:sz="0" w:space="0" w:color="auto"/>
            <w:bottom w:val="none" w:sz="0" w:space="0" w:color="auto"/>
            <w:right w:val="none" w:sz="0" w:space="0" w:color="auto"/>
          </w:divBdr>
        </w:div>
        <w:div w:id="931888159">
          <w:marLeft w:val="547"/>
          <w:marRight w:val="0"/>
          <w:marTop w:val="115"/>
          <w:marBottom w:val="0"/>
          <w:divBdr>
            <w:top w:val="none" w:sz="0" w:space="0" w:color="auto"/>
            <w:left w:val="none" w:sz="0" w:space="0" w:color="auto"/>
            <w:bottom w:val="none" w:sz="0" w:space="0" w:color="auto"/>
            <w:right w:val="none" w:sz="0" w:space="0" w:color="auto"/>
          </w:divBdr>
        </w:div>
        <w:div w:id="1282105529">
          <w:marLeft w:val="1166"/>
          <w:marRight w:val="0"/>
          <w:marTop w:val="115"/>
          <w:marBottom w:val="0"/>
          <w:divBdr>
            <w:top w:val="none" w:sz="0" w:space="0" w:color="auto"/>
            <w:left w:val="none" w:sz="0" w:space="0" w:color="auto"/>
            <w:bottom w:val="none" w:sz="0" w:space="0" w:color="auto"/>
            <w:right w:val="none" w:sz="0" w:space="0" w:color="auto"/>
          </w:divBdr>
        </w:div>
      </w:divsChild>
    </w:div>
    <w:div w:id="1548369186">
      <w:bodyDiv w:val="1"/>
      <w:marLeft w:val="0"/>
      <w:marRight w:val="0"/>
      <w:marTop w:val="0"/>
      <w:marBottom w:val="0"/>
      <w:divBdr>
        <w:top w:val="none" w:sz="0" w:space="0" w:color="auto"/>
        <w:left w:val="none" w:sz="0" w:space="0" w:color="auto"/>
        <w:bottom w:val="none" w:sz="0" w:space="0" w:color="auto"/>
        <w:right w:val="none" w:sz="0" w:space="0" w:color="auto"/>
      </w:divBdr>
      <w:divsChild>
        <w:div w:id="2046516395">
          <w:marLeft w:val="547"/>
          <w:marRight w:val="0"/>
          <w:marTop w:val="134"/>
          <w:marBottom w:val="0"/>
          <w:divBdr>
            <w:top w:val="none" w:sz="0" w:space="0" w:color="auto"/>
            <w:left w:val="none" w:sz="0" w:space="0" w:color="auto"/>
            <w:bottom w:val="none" w:sz="0" w:space="0" w:color="auto"/>
            <w:right w:val="none" w:sz="0" w:space="0" w:color="auto"/>
          </w:divBdr>
        </w:div>
        <w:div w:id="659117254">
          <w:marLeft w:val="1800"/>
          <w:marRight w:val="0"/>
          <w:marTop w:val="96"/>
          <w:marBottom w:val="0"/>
          <w:divBdr>
            <w:top w:val="none" w:sz="0" w:space="0" w:color="auto"/>
            <w:left w:val="none" w:sz="0" w:space="0" w:color="auto"/>
            <w:bottom w:val="none" w:sz="0" w:space="0" w:color="auto"/>
            <w:right w:val="none" w:sz="0" w:space="0" w:color="auto"/>
          </w:divBdr>
        </w:div>
      </w:divsChild>
    </w:div>
    <w:div w:id="1549955587">
      <w:bodyDiv w:val="1"/>
      <w:marLeft w:val="0"/>
      <w:marRight w:val="0"/>
      <w:marTop w:val="0"/>
      <w:marBottom w:val="0"/>
      <w:divBdr>
        <w:top w:val="none" w:sz="0" w:space="0" w:color="auto"/>
        <w:left w:val="none" w:sz="0" w:space="0" w:color="auto"/>
        <w:bottom w:val="none" w:sz="0" w:space="0" w:color="auto"/>
        <w:right w:val="none" w:sz="0" w:space="0" w:color="auto"/>
      </w:divBdr>
      <w:divsChild>
        <w:div w:id="512644905">
          <w:marLeft w:val="547"/>
          <w:marRight w:val="0"/>
          <w:marTop w:val="134"/>
          <w:marBottom w:val="0"/>
          <w:divBdr>
            <w:top w:val="none" w:sz="0" w:space="0" w:color="auto"/>
            <w:left w:val="none" w:sz="0" w:space="0" w:color="auto"/>
            <w:bottom w:val="none" w:sz="0" w:space="0" w:color="auto"/>
            <w:right w:val="none" w:sz="0" w:space="0" w:color="auto"/>
          </w:divBdr>
        </w:div>
      </w:divsChild>
    </w:div>
    <w:div w:id="1552382500">
      <w:bodyDiv w:val="1"/>
      <w:marLeft w:val="0"/>
      <w:marRight w:val="0"/>
      <w:marTop w:val="0"/>
      <w:marBottom w:val="0"/>
      <w:divBdr>
        <w:top w:val="none" w:sz="0" w:space="0" w:color="auto"/>
        <w:left w:val="none" w:sz="0" w:space="0" w:color="auto"/>
        <w:bottom w:val="none" w:sz="0" w:space="0" w:color="auto"/>
        <w:right w:val="none" w:sz="0" w:space="0" w:color="auto"/>
      </w:divBdr>
      <w:divsChild>
        <w:div w:id="1371417637">
          <w:marLeft w:val="547"/>
          <w:marRight w:val="0"/>
          <w:marTop w:val="115"/>
          <w:marBottom w:val="0"/>
          <w:divBdr>
            <w:top w:val="none" w:sz="0" w:space="0" w:color="auto"/>
            <w:left w:val="none" w:sz="0" w:space="0" w:color="auto"/>
            <w:bottom w:val="none" w:sz="0" w:space="0" w:color="auto"/>
            <w:right w:val="none" w:sz="0" w:space="0" w:color="auto"/>
          </w:divBdr>
        </w:div>
        <w:div w:id="191192189">
          <w:marLeft w:val="547"/>
          <w:marRight w:val="0"/>
          <w:marTop w:val="115"/>
          <w:marBottom w:val="0"/>
          <w:divBdr>
            <w:top w:val="none" w:sz="0" w:space="0" w:color="auto"/>
            <w:left w:val="none" w:sz="0" w:space="0" w:color="auto"/>
            <w:bottom w:val="none" w:sz="0" w:space="0" w:color="auto"/>
            <w:right w:val="none" w:sz="0" w:space="0" w:color="auto"/>
          </w:divBdr>
        </w:div>
        <w:div w:id="1513911850">
          <w:marLeft w:val="547"/>
          <w:marRight w:val="0"/>
          <w:marTop w:val="115"/>
          <w:marBottom w:val="0"/>
          <w:divBdr>
            <w:top w:val="none" w:sz="0" w:space="0" w:color="auto"/>
            <w:left w:val="none" w:sz="0" w:space="0" w:color="auto"/>
            <w:bottom w:val="none" w:sz="0" w:space="0" w:color="auto"/>
            <w:right w:val="none" w:sz="0" w:space="0" w:color="auto"/>
          </w:divBdr>
        </w:div>
      </w:divsChild>
    </w:div>
    <w:div w:id="1631133076">
      <w:bodyDiv w:val="1"/>
      <w:marLeft w:val="0"/>
      <w:marRight w:val="0"/>
      <w:marTop w:val="0"/>
      <w:marBottom w:val="0"/>
      <w:divBdr>
        <w:top w:val="none" w:sz="0" w:space="0" w:color="auto"/>
        <w:left w:val="none" w:sz="0" w:space="0" w:color="auto"/>
        <w:bottom w:val="none" w:sz="0" w:space="0" w:color="auto"/>
        <w:right w:val="none" w:sz="0" w:space="0" w:color="auto"/>
      </w:divBdr>
      <w:divsChild>
        <w:div w:id="1963069557">
          <w:marLeft w:val="547"/>
          <w:marRight w:val="0"/>
          <w:marTop w:val="134"/>
          <w:marBottom w:val="0"/>
          <w:divBdr>
            <w:top w:val="none" w:sz="0" w:space="0" w:color="auto"/>
            <w:left w:val="none" w:sz="0" w:space="0" w:color="auto"/>
            <w:bottom w:val="none" w:sz="0" w:space="0" w:color="auto"/>
            <w:right w:val="none" w:sz="0" w:space="0" w:color="auto"/>
          </w:divBdr>
        </w:div>
        <w:div w:id="1615596661">
          <w:marLeft w:val="1166"/>
          <w:marRight w:val="0"/>
          <w:marTop w:val="106"/>
          <w:marBottom w:val="0"/>
          <w:divBdr>
            <w:top w:val="none" w:sz="0" w:space="0" w:color="auto"/>
            <w:left w:val="none" w:sz="0" w:space="0" w:color="auto"/>
            <w:bottom w:val="none" w:sz="0" w:space="0" w:color="auto"/>
            <w:right w:val="none" w:sz="0" w:space="0" w:color="auto"/>
          </w:divBdr>
        </w:div>
      </w:divsChild>
    </w:div>
    <w:div w:id="1767993457">
      <w:bodyDiv w:val="1"/>
      <w:marLeft w:val="0"/>
      <w:marRight w:val="0"/>
      <w:marTop w:val="0"/>
      <w:marBottom w:val="0"/>
      <w:divBdr>
        <w:top w:val="none" w:sz="0" w:space="0" w:color="auto"/>
        <w:left w:val="none" w:sz="0" w:space="0" w:color="auto"/>
        <w:bottom w:val="none" w:sz="0" w:space="0" w:color="auto"/>
        <w:right w:val="none" w:sz="0" w:space="0" w:color="auto"/>
      </w:divBdr>
      <w:divsChild>
        <w:div w:id="384793498">
          <w:marLeft w:val="547"/>
          <w:marRight w:val="0"/>
          <w:marTop w:val="134"/>
          <w:marBottom w:val="0"/>
          <w:divBdr>
            <w:top w:val="none" w:sz="0" w:space="0" w:color="auto"/>
            <w:left w:val="none" w:sz="0" w:space="0" w:color="auto"/>
            <w:bottom w:val="none" w:sz="0" w:space="0" w:color="auto"/>
            <w:right w:val="none" w:sz="0" w:space="0" w:color="auto"/>
          </w:divBdr>
        </w:div>
        <w:div w:id="1617324054">
          <w:marLeft w:val="1166"/>
          <w:marRight w:val="0"/>
          <w:marTop w:val="106"/>
          <w:marBottom w:val="0"/>
          <w:divBdr>
            <w:top w:val="none" w:sz="0" w:space="0" w:color="auto"/>
            <w:left w:val="none" w:sz="0" w:space="0" w:color="auto"/>
            <w:bottom w:val="none" w:sz="0" w:space="0" w:color="auto"/>
            <w:right w:val="none" w:sz="0" w:space="0" w:color="auto"/>
          </w:divBdr>
        </w:div>
        <w:div w:id="874538781">
          <w:marLeft w:val="547"/>
          <w:marRight w:val="0"/>
          <w:marTop w:val="134"/>
          <w:marBottom w:val="0"/>
          <w:divBdr>
            <w:top w:val="none" w:sz="0" w:space="0" w:color="auto"/>
            <w:left w:val="none" w:sz="0" w:space="0" w:color="auto"/>
            <w:bottom w:val="none" w:sz="0" w:space="0" w:color="auto"/>
            <w:right w:val="none" w:sz="0" w:space="0" w:color="auto"/>
          </w:divBdr>
        </w:div>
        <w:div w:id="1547326428">
          <w:marLeft w:val="1166"/>
          <w:marRight w:val="0"/>
          <w:marTop w:val="106"/>
          <w:marBottom w:val="0"/>
          <w:divBdr>
            <w:top w:val="none" w:sz="0" w:space="0" w:color="auto"/>
            <w:left w:val="none" w:sz="0" w:space="0" w:color="auto"/>
            <w:bottom w:val="none" w:sz="0" w:space="0" w:color="auto"/>
            <w:right w:val="none" w:sz="0" w:space="0" w:color="auto"/>
          </w:divBdr>
        </w:div>
        <w:div w:id="805971995">
          <w:marLeft w:val="547"/>
          <w:marRight w:val="0"/>
          <w:marTop w:val="134"/>
          <w:marBottom w:val="0"/>
          <w:divBdr>
            <w:top w:val="none" w:sz="0" w:space="0" w:color="auto"/>
            <w:left w:val="none" w:sz="0" w:space="0" w:color="auto"/>
            <w:bottom w:val="none" w:sz="0" w:space="0" w:color="auto"/>
            <w:right w:val="none" w:sz="0" w:space="0" w:color="auto"/>
          </w:divBdr>
        </w:div>
        <w:div w:id="863519340">
          <w:marLeft w:val="1166"/>
          <w:marRight w:val="0"/>
          <w:marTop w:val="106"/>
          <w:marBottom w:val="0"/>
          <w:divBdr>
            <w:top w:val="none" w:sz="0" w:space="0" w:color="auto"/>
            <w:left w:val="none" w:sz="0" w:space="0" w:color="auto"/>
            <w:bottom w:val="none" w:sz="0" w:space="0" w:color="auto"/>
            <w:right w:val="none" w:sz="0" w:space="0" w:color="auto"/>
          </w:divBdr>
        </w:div>
        <w:div w:id="926033332">
          <w:marLeft w:val="547"/>
          <w:marRight w:val="0"/>
          <w:marTop w:val="134"/>
          <w:marBottom w:val="0"/>
          <w:divBdr>
            <w:top w:val="none" w:sz="0" w:space="0" w:color="auto"/>
            <w:left w:val="none" w:sz="0" w:space="0" w:color="auto"/>
            <w:bottom w:val="none" w:sz="0" w:space="0" w:color="auto"/>
            <w:right w:val="none" w:sz="0" w:space="0" w:color="auto"/>
          </w:divBdr>
        </w:div>
        <w:div w:id="2085174705">
          <w:marLeft w:val="1166"/>
          <w:marRight w:val="0"/>
          <w:marTop w:val="106"/>
          <w:marBottom w:val="0"/>
          <w:divBdr>
            <w:top w:val="none" w:sz="0" w:space="0" w:color="auto"/>
            <w:left w:val="none" w:sz="0" w:space="0" w:color="auto"/>
            <w:bottom w:val="none" w:sz="0" w:space="0" w:color="auto"/>
            <w:right w:val="none" w:sz="0" w:space="0" w:color="auto"/>
          </w:divBdr>
        </w:div>
        <w:div w:id="929385233">
          <w:marLeft w:val="547"/>
          <w:marRight w:val="0"/>
          <w:marTop w:val="134"/>
          <w:marBottom w:val="0"/>
          <w:divBdr>
            <w:top w:val="none" w:sz="0" w:space="0" w:color="auto"/>
            <w:left w:val="none" w:sz="0" w:space="0" w:color="auto"/>
            <w:bottom w:val="none" w:sz="0" w:space="0" w:color="auto"/>
            <w:right w:val="none" w:sz="0" w:space="0" w:color="auto"/>
          </w:divBdr>
        </w:div>
        <w:div w:id="2064938405">
          <w:marLeft w:val="1166"/>
          <w:marRight w:val="0"/>
          <w:marTop w:val="106"/>
          <w:marBottom w:val="0"/>
          <w:divBdr>
            <w:top w:val="none" w:sz="0" w:space="0" w:color="auto"/>
            <w:left w:val="none" w:sz="0" w:space="0" w:color="auto"/>
            <w:bottom w:val="none" w:sz="0" w:space="0" w:color="auto"/>
            <w:right w:val="none" w:sz="0" w:space="0" w:color="auto"/>
          </w:divBdr>
        </w:div>
      </w:divsChild>
    </w:div>
    <w:div w:id="1884976192">
      <w:bodyDiv w:val="1"/>
      <w:marLeft w:val="0"/>
      <w:marRight w:val="0"/>
      <w:marTop w:val="0"/>
      <w:marBottom w:val="0"/>
      <w:divBdr>
        <w:top w:val="none" w:sz="0" w:space="0" w:color="auto"/>
        <w:left w:val="none" w:sz="0" w:space="0" w:color="auto"/>
        <w:bottom w:val="none" w:sz="0" w:space="0" w:color="auto"/>
        <w:right w:val="none" w:sz="0" w:space="0" w:color="auto"/>
      </w:divBdr>
      <w:divsChild>
        <w:div w:id="1807697080">
          <w:marLeft w:val="547"/>
          <w:marRight w:val="0"/>
          <w:marTop w:val="134"/>
          <w:marBottom w:val="0"/>
          <w:divBdr>
            <w:top w:val="none" w:sz="0" w:space="0" w:color="auto"/>
            <w:left w:val="none" w:sz="0" w:space="0" w:color="auto"/>
            <w:bottom w:val="none" w:sz="0" w:space="0" w:color="auto"/>
            <w:right w:val="none" w:sz="0" w:space="0" w:color="auto"/>
          </w:divBdr>
        </w:div>
        <w:div w:id="1581061855">
          <w:marLeft w:val="547"/>
          <w:marRight w:val="0"/>
          <w:marTop w:val="134"/>
          <w:marBottom w:val="0"/>
          <w:divBdr>
            <w:top w:val="none" w:sz="0" w:space="0" w:color="auto"/>
            <w:left w:val="none" w:sz="0" w:space="0" w:color="auto"/>
            <w:bottom w:val="none" w:sz="0" w:space="0" w:color="auto"/>
            <w:right w:val="none" w:sz="0" w:space="0" w:color="auto"/>
          </w:divBdr>
        </w:div>
        <w:div w:id="1996949707">
          <w:marLeft w:val="1166"/>
          <w:marRight w:val="0"/>
          <w:marTop w:val="106"/>
          <w:marBottom w:val="0"/>
          <w:divBdr>
            <w:top w:val="none" w:sz="0" w:space="0" w:color="auto"/>
            <w:left w:val="none" w:sz="0" w:space="0" w:color="auto"/>
            <w:bottom w:val="none" w:sz="0" w:space="0" w:color="auto"/>
            <w:right w:val="none" w:sz="0" w:space="0" w:color="auto"/>
          </w:divBdr>
        </w:div>
      </w:divsChild>
    </w:div>
    <w:div w:id="1972636190">
      <w:bodyDiv w:val="1"/>
      <w:marLeft w:val="0"/>
      <w:marRight w:val="0"/>
      <w:marTop w:val="0"/>
      <w:marBottom w:val="0"/>
      <w:divBdr>
        <w:top w:val="none" w:sz="0" w:space="0" w:color="auto"/>
        <w:left w:val="none" w:sz="0" w:space="0" w:color="auto"/>
        <w:bottom w:val="none" w:sz="0" w:space="0" w:color="auto"/>
        <w:right w:val="none" w:sz="0" w:space="0" w:color="auto"/>
      </w:divBdr>
      <w:divsChild>
        <w:div w:id="1096563273">
          <w:marLeft w:val="547"/>
          <w:marRight w:val="0"/>
          <w:marTop w:val="134"/>
          <w:marBottom w:val="0"/>
          <w:divBdr>
            <w:top w:val="none" w:sz="0" w:space="0" w:color="auto"/>
            <w:left w:val="none" w:sz="0" w:space="0" w:color="auto"/>
            <w:bottom w:val="none" w:sz="0" w:space="0" w:color="auto"/>
            <w:right w:val="none" w:sz="0" w:space="0" w:color="auto"/>
          </w:divBdr>
        </w:div>
        <w:div w:id="688675243">
          <w:marLeft w:val="1166"/>
          <w:marRight w:val="0"/>
          <w:marTop w:val="106"/>
          <w:marBottom w:val="0"/>
          <w:divBdr>
            <w:top w:val="none" w:sz="0" w:space="0" w:color="auto"/>
            <w:left w:val="none" w:sz="0" w:space="0" w:color="auto"/>
            <w:bottom w:val="none" w:sz="0" w:space="0" w:color="auto"/>
            <w:right w:val="none" w:sz="0" w:space="0" w:color="auto"/>
          </w:divBdr>
        </w:div>
        <w:div w:id="459305365">
          <w:marLeft w:val="547"/>
          <w:marRight w:val="0"/>
          <w:marTop w:val="134"/>
          <w:marBottom w:val="0"/>
          <w:divBdr>
            <w:top w:val="none" w:sz="0" w:space="0" w:color="auto"/>
            <w:left w:val="none" w:sz="0" w:space="0" w:color="auto"/>
            <w:bottom w:val="none" w:sz="0" w:space="0" w:color="auto"/>
            <w:right w:val="none" w:sz="0" w:space="0" w:color="auto"/>
          </w:divBdr>
        </w:div>
        <w:div w:id="456535021">
          <w:marLeft w:val="547"/>
          <w:marRight w:val="0"/>
          <w:marTop w:val="134"/>
          <w:marBottom w:val="0"/>
          <w:divBdr>
            <w:top w:val="none" w:sz="0" w:space="0" w:color="auto"/>
            <w:left w:val="none" w:sz="0" w:space="0" w:color="auto"/>
            <w:bottom w:val="none" w:sz="0" w:space="0" w:color="auto"/>
            <w:right w:val="none" w:sz="0" w:space="0" w:color="auto"/>
          </w:divBdr>
        </w:div>
        <w:div w:id="1142500345">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3</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Pamelal Adams</dc:creator>
  <cp:lastModifiedBy>Pamelal Adams</cp:lastModifiedBy>
  <cp:revision>51</cp:revision>
  <dcterms:created xsi:type="dcterms:W3CDTF">2013-07-18T13:16:00Z</dcterms:created>
  <dcterms:modified xsi:type="dcterms:W3CDTF">2013-07-29T15:22:00Z</dcterms:modified>
</cp:coreProperties>
</file>