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5A28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5E56090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BB63859" w14:textId="77777777" w:rsidR="00B30B0F" w:rsidRDefault="00B30B0F" w:rsidP="00B30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89C90F0" w14:textId="77777777" w:rsidR="00B30B0F" w:rsidRDefault="00B30B0F" w:rsidP="00B30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9712287" w14:textId="77777777" w:rsidR="00B30B0F" w:rsidRDefault="00B30B0F" w:rsidP="00B30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44658A1" w14:textId="19207129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sz w:val="36"/>
          <w:szCs w:val="36"/>
          <w:lang w:val="en-US"/>
        </w:rPr>
        <w:t>Company Profile</w:t>
      </w:r>
    </w:p>
    <w:p w14:paraId="29C2EC2F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color w:val="000000"/>
          <w:sz w:val="28"/>
          <w:szCs w:val="28"/>
          <w:lang w:val="en-US"/>
        </w:rPr>
        <w:t>Villamin Wood and Iron Works System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5EB9CCB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2AEAE9CB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117E69E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5CF6F504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9228E72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DBF65C9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2B0969B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B8E6FD5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26508B6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90BFFC9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C60C1C7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76F69727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D11A548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58FEAD92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D55A1F7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9335819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61C788FA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EDECD1D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color w:val="000000"/>
          <w:sz w:val="28"/>
          <w:szCs w:val="28"/>
          <w:lang w:val="en-US"/>
        </w:rPr>
        <w:t>Villamin Wood and Iron Works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46FB9C4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color w:val="000000"/>
          <w:sz w:val="28"/>
          <w:szCs w:val="28"/>
          <w:lang w:val="en-US"/>
        </w:rPr>
        <w:t>G367+F29, MRT Ave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D363AB7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color w:val="000000"/>
          <w:sz w:val="28"/>
          <w:szCs w:val="28"/>
          <w:lang w:val="en-US"/>
        </w:rPr>
        <w:t>Taguig, 1632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34776642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32"/>
          <w:szCs w:val="32"/>
        </w:rPr>
        <w:t> </w:t>
      </w:r>
    </w:p>
    <w:p w14:paraId="639ABB68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2145EEC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28A4AEB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E68E247" w14:textId="77777777" w:rsidR="00B30B0F" w:rsidRDefault="00B30B0F" w:rsidP="00B30B0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34ED1C" w14:textId="77777777" w:rsidR="00926264" w:rsidRDefault="00926264" w:rsidP="00B30B0F"/>
    <w:p w14:paraId="3E728AF0" w14:textId="77777777" w:rsidR="00B30B0F" w:rsidRDefault="00B30B0F" w:rsidP="00B30B0F"/>
    <w:p w14:paraId="46448060" w14:textId="77777777" w:rsidR="00B30B0F" w:rsidRDefault="00B30B0F" w:rsidP="00B30B0F"/>
    <w:p w14:paraId="198F6C22" w14:textId="77777777" w:rsidR="00B30B0F" w:rsidRDefault="00B30B0F" w:rsidP="00B30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B0F" w14:paraId="78CEA9D8" w14:textId="77777777" w:rsidTr="00B30B0F">
        <w:tc>
          <w:tcPr>
            <w:tcW w:w="4675" w:type="dxa"/>
          </w:tcPr>
          <w:p w14:paraId="042885D3" w14:textId="1700C54C" w:rsidR="00B30B0F" w:rsidRPr="00B30B0F" w:rsidRDefault="00B30B0F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Registered Name:</w:t>
            </w:r>
          </w:p>
        </w:tc>
        <w:tc>
          <w:tcPr>
            <w:tcW w:w="4675" w:type="dxa"/>
          </w:tcPr>
          <w:p w14:paraId="21A2ACDF" w14:textId="443BEB31" w:rsidR="00B30B0F" w:rsidRPr="007B6A43" w:rsidRDefault="00681CB3" w:rsidP="00B30B0F">
            <w:r w:rsidRPr="007B6A43">
              <w:t xml:space="preserve">VILLAMIN WOOD </w:t>
            </w:r>
            <w:r w:rsidR="007B6A43">
              <w:t xml:space="preserve">&amp; IRON </w:t>
            </w:r>
            <w:r w:rsidRPr="007B6A43">
              <w:t>WORKS</w:t>
            </w:r>
          </w:p>
        </w:tc>
      </w:tr>
      <w:tr w:rsidR="00B30B0F" w14:paraId="700E017A" w14:textId="77777777" w:rsidTr="00B30B0F">
        <w:tc>
          <w:tcPr>
            <w:tcW w:w="4675" w:type="dxa"/>
          </w:tcPr>
          <w:p w14:paraId="2B56C492" w14:textId="4A39F64C" w:rsidR="00B30B0F" w:rsidRPr="00B30B0F" w:rsidRDefault="00B30B0F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Company Logo:</w:t>
            </w:r>
          </w:p>
        </w:tc>
        <w:tc>
          <w:tcPr>
            <w:tcW w:w="4675" w:type="dxa"/>
          </w:tcPr>
          <w:p w14:paraId="3ABFEDAE" w14:textId="5F6EE809" w:rsidR="00B30B0F" w:rsidRDefault="00351D2B" w:rsidP="00B30B0F">
            <w:r>
              <w:rPr>
                <w:noProof/>
              </w:rPr>
              <w:drawing>
                <wp:inline distT="0" distB="0" distL="0" distR="0" wp14:anchorId="3CC8805B" wp14:editId="1246D371">
                  <wp:extent cx="2621973" cy="532799"/>
                  <wp:effectExtent l="38100" t="38100" r="102235" b="95885"/>
                  <wp:docPr id="2012900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900795" name="Picture 201290079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655" cy="540863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B0F" w14:paraId="4AB8455B" w14:textId="77777777" w:rsidTr="00B30B0F">
        <w:tc>
          <w:tcPr>
            <w:tcW w:w="4675" w:type="dxa"/>
          </w:tcPr>
          <w:p w14:paraId="645B9A48" w14:textId="2B7D7493" w:rsidR="00B30B0F" w:rsidRPr="00B30B0F" w:rsidRDefault="00B30B0F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Address:</w:t>
            </w:r>
          </w:p>
        </w:tc>
        <w:tc>
          <w:tcPr>
            <w:tcW w:w="4675" w:type="dxa"/>
          </w:tcPr>
          <w:p w14:paraId="69C355E1" w14:textId="77777777" w:rsidR="00941E58" w:rsidRPr="00941E58" w:rsidRDefault="00941E58" w:rsidP="00941E58">
            <w:r w:rsidRPr="00941E58">
              <w:rPr>
                <w:lang w:val="en-US"/>
              </w:rPr>
              <w:t>G367+F29, MRT Ave</w:t>
            </w:r>
            <w:r w:rsidRPr="00941E58">
              <w:t> </w:t>
            </w:r>
          </w:p>
          <w:p w14:paraId="293AAAD4" w14:textId="75089D74" w:rsidR="00B30B0F" w:rsidRPr="007B6A43" w:rsidRDefault="00941E58" w:rsidP="00B30B0F">
            <w:r w:rsidRPr="00941E58">
              <w:rPr>
                <w:lang w:val="en-US"/>
              </w:rPr>
              <w:t>Taguig, 1632</w:t>
            </w:r>
            <w:r w:rsidRPr="00941E58">
              <w:t> </w:t>
            </w:r>
          </w:p>
        </w:tc>
      </w:tr>
      <w:tr w:rsidR="00B30B0F" w14:paraId="358C3D77" w14:textId="77777777" w:rsidTr="00B30B0F">
        <w:tc>
          <w:tcPr>
            <w:tcW w:w="4675" w:type="dxa"/>
          </w:tcPr>
          <w:p w14:paraId="1A4992B2" w14:textId="54ACB4F4" w:rsidR="00B30B0F" w:rsidRPr="00B30B0F" w:rsidRDefault="00B30B0F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Telephone Numbers:</w:t>
            </w:r>
          </w:p>
        </w:tc>
        <w:tc>
          <w:tcPr>
            <w:tcW w:w="4675" w:type="dxa"/>
          </w:tcPr>
          <w:p w14:paraId="28C3E4C8" w14:textId="77777777" w:rsidR="00391277" w:rsidRPr="00391277" w:rsidRDefault="00391277" w:rsidP="00391277">
            <w:r w:rsidRPr="00391277">
              <w:t>8425-7962</w:t>
            </w:r>
          </w:p>
          <w:p w14:paraId="138D79F4" w14:textId="30A4A0AE" w:rsidR="00B30B0F" w:rsidRPr="007B6A43" w:rsidRDefault="00391277" w:rsidP="00B30B0F">
            <w:r w:rsidRPr="00391277">
              <w:t>8425-7906</w:t>
            </w:r>
          </w:p>
        </w:tc>
      </w:tr>
      <w:tr w:rsidR="00B30B0F" w14:paraId="298DF4F3" w14:textId="77777777" w:rsidTr="00B30B0F">
        <w:tc>
          <w:tcPr>
            <w:tcW w:w="4675" w:type="dxa"/>
          </w:tcPr>
          <w:p w14:paraId="601EBE11" w14:textId="606A42DF" w:rsidR="00B30B0F" w:rsidRPr="00B30B0F" w:rsidRDefault="00B30B0F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Fa</w:t>
            </w:r>
            <w:r w:rsidR="00955EF2">
              <w:rPr>
                <w:b/>
                <w:bCs/>
              </w:rPr>
              <w:t>x Number:</w:t>
            </w:r>
          </w:p>
        </w:tc>
        <w:tc>
          <w:tcPr>
            <w:tcW w:w="4675" w:type="dxa"/>
          </w:tcPr>
          <w:p w14:paraId="166E8917" w14:textId="77777777" w:rsidR="00B30B0F" w:rsidRPr="007B6A43" w:rsidRDefault="00B30B0F" w:rsidP="00B30B0F"/>
        </w:tc>
      </w:tr>
      <w:tr w:rsidR="00B30B0F" w14:paraId="4C368522" w14:textId="77777777" w:rsidTr="00B30B0F">
        <w:tc>
          <w:tcPr>
            <w:tcW w:w="4675" w:type="dxa"/>
          </w:tcPr>
          <w:p w14:paraId="45FACD97" w14:textId="300A7D00" w:rsidR="00955EF2" w:rsidRPr="00955EF2" w:rsidRDefault="00955EF2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Line of Business:</w:t>
            </w:r>
          </w:p>
        </w:tc>
        <w:tc>
          <w:tcPr>
            <w:tcW w:w="4675" w:type="dxa"/>
          </w:tcPr>
          <w:p w14:paraId="41AE065A" w14:textId="4A55BF0A" w:rsidR="00B30B0F" w:rsidRPr="007B6A43" w:rsidRDefault="00391277" w:rsidP="00B30B0F">
            <w:r w:rsidRPr="007B6A43">
              <w:t>Carpentry Manufacturer</w:t>
            </w:r>
          </w:p>
        </w:tc>
      </w:tr>
      <w:tr w:rsidR="00B30B0F" w14:paraId="2E165BE6" w14:textId="77777777" w:rsidTr="00B30B0F">
        <w:tc>
          <w:tcPr>
            <w:tcW w:w="4675" w:type="dxa"/>
          </w:tcPr>
          <w:p w14:paraId="629E4C68" w14:textId="6E8FF789" w:rsidR="00B30B0F" w:rsidRPr="00955EF2" w:rsidRDefault="00955EF2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Type of Customers:</w:t>
            </w:r>
          </w:p>
        </w:tc>
        <w:tc>
          <w:tcPr>
            <w:tcW w:w="4675" w:type="dxa"/>
          </w:tcPr>
          <w:p w14:paraId="6DE61090" w14:textId="032F1B1B" w:rsidR="00B30B0F" w:rsidRPr="007B6A43" w:rsidRDefault="00BC7AA7" w:rsidP="00B30B0F">
            <w:r w:rsidRPr="007B6A43">
              <w:t xml:space="preserve">Builders, Contractors, Architects, </w:t>
            </w:r>
            <w:r w:rsidR="00572C47" w:rsidRPr="007B6A43">
              <w:t>Engineers,</w:t>
            </w:r>
            <w:r w:rsidRPr="007B6A43">
              <w:t xml:space="preserve"> and Landlords</w:t>
            </w:r>
          </w:p>
        </w:tc>
      </w:tr>
      <w:tr w:rsidR="00B30B0F" w14:paraId="48A84ADC" w14:textId="77777777" w:rsidTr="00B30B0F">
        <w:tc>
          <w:tcPr>
            <w:tcW w:w="4675" w:type="dxa"/>
          </w:tcPr>
          <w:p w14:paraId="2AD05C80" w14:textId="185D09C1" w:rsidR="002320B7" w:rsidRPr="002320B7" w:rsidRDefault="002320B7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Date of Registration:</w:t>
            </w:r>
          </w:p>
        </w:tc>
        <w:tc>
          <w:tcPr>
            <w:tcW w:w="4675" w:type="dxa"/>
          </w:tcPr>
          <w:p w14:paraId="60923E7B" w14:textId="77777777" w:rsidR="00B30B0F" w:rsidRDefault="00072EFB" w:rsidP="00072EFB">
            <w:r>
              <w:t>2000 (</w:t>
            </w:r>
            <w:r w:rsidRPr="00072EFB">
              <w:t>Bureau of Internal Revenue</w:t>
            </w:r>
            <w:r>
              <w:t>)</w:t>
            </w:r>
          </w:p>
          <w:p w14:paraId="16795B17" w14:textId="41413929" w:rsidR="00072EFB" w:rsidRPr="00072EFB" w:rsidRDefault="00072EFB" w:rsidP="00072EFB">
            <w:pPr>
              <w:rPr>
                <w:color w:val="0563C1" w:themeColor="hyperlink"/>
                <w:u w:val="single"/>
              </w:rPr>
            </w:pPr>
            <w:r>
              <w:t>2010 (Social Security System)</w:t>
            </w:r>
          </w:p>
        </w:tc>
      </w:tr>
      <w:tr w:rsidR="00B30B0F" w14:paraId="4459F9A2" w14:textId="77777777" w:rsidTr="00B30B0F">
        <w:tc>
          <w:tcPr>
            <w:tcW w:w="4675" w:type="dxa"/>
          </w:tcPr>
          <w:p w14:paraId="7F238254" w14:textId="3A86025C" w:rsidR="00B30B0F" w:rsidRPr="002320B7" w:rsidRDefault="002320B7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Business Owner:</w:t>
            </w:r>
          </w:p>
        </w:tc>
        <w:tc>
          <w:tcPr>
            <w:tcW w:w="4675" w:type="dxa"/>
          </w:tcPr>
          <w:p w14:paraId="104BBB37" w14:textId="7CCB38DE" w:rsidR="00B30B0F" w:rsidRPr="007B6A43" w:rsidRDefault="00572C47" w:rsidP="00B30B0F">
            <w:r w:rsidRPr="007B6A43">
              <w:t>Manuel Villamin</w:t>
            </w:r>
          </w:p>
        </w:tc>
      </w:tr>
      <w:tr w:rsidR="00B30B0F" w14:paraId="395E8ABB" w14:textId="77777777" w:rsidTr="00B30B0F">
        <w:tc>
          <w:tcPr>
            <w:tcW w:w="4675" w:type="dxa"/>
          </w:tcPr>
          <w:p w14:paraId="7BEFC772" w14:textId="6E8B4173" w:rsidR="00B30B0F" w:rsidRPr="002320B7" w:rsidRDefault="002320B7" w:rsidP="00B30B0F">
            <w:pPr>
              <w:rPr>
                <w:b/>
                <w:bCs/>
              </w:rPr>
            </w:pPr>
            <w:r>
              <w:rPr>
                <w:b/>
                <w:bCs/>
              </w:rPr>
              <w:t>Number of Employees:</w:t>
            </w:r>
          </w:p>
        </w:tc>
        <w:tc>
          <w:tcPr>
            <w:tcW w:w="4675" w:type="dxa"/>
          </w:tcPr>
          <w:p w14:paraId="38C359F3" w14:textId="02C29E3B" w:rsidR="00B30B0F" w:rsidRPr="007B6A43" w:rsidRDefault="007B6A43" w:rsidP="00B30B0F">
            <w:r w:rsidRPr="007B6A43">
              <w:t>12</w:t>
            </w:r>
          </w:p>
        </w:tc>
      </w:tr>
    </w:tbl>
    <w:p w14:paraId="579BD951" w14:textId="77777777" w:rsidR="00AE2514" w:rsidRDefault="00AE2514" w:rsidP="00B17E66">
      <w:pPr>
        <w:jc w:val="both"/>
      </w:pPr>
    </w:p>
    <w:p w14:paraId="672339B2" w14:textId="63C52D44" w:rsidR="00AE2514" w:rsidRDefault="00AE2514" w:rsidP="00077185">
      <w:pPr>
        <w:ind w:firstLine="720"/>
        <w:jc w:val="both"/>
      </w:pPr>
      <w:bookmarkStart w:id="0" w:name="_Hlk137553673"/>
      <w:r>
        <w:t>Villamin Wood &amp; Iron Works is a</w:t>
      </w:r>
      <w:r w:rsidRPr="00AE2514">
        <w:t xml:space="preserve"> Company </w:t>
      </w:r>
      <w:r>
        <w:t xml:space="preserve">and a </w:t>
      </w:r>
      <w:r w:rsidRPr="00AE2514">
        <w:t>provider of high-quality customized solutions in the field of woodworking, ironworking, glass fabrication, and aluminum works. With a commitment to innovation, precision craftsmanship, and exceptional customer service,</w:t>
      </w:r>
      <w:r w:rsidR="00A200FA">
        <w:t xml:space="preserve"> we</w:t>
      </w:r>
      <w:r w:rsidRPr="00AE2514">
        <w:t xml:space="preserve"> have established </w:t>
      </w:r>
      <w:r w:rsidR="00A200FA">
        <w:t>ourselve</w:t>
      </w:r>
      <w:r>
        <w:t>s</w:t>
      </w:r>
      <w:r w:rsidRPr="00AE2514">
        <w:t xml:space="preserve"> as a trusted name in the industry.</w:t>
      </w:r>
      <w:r w:rsidR="00A200FA">
        <w:t xml:space="preserve"> Our </w:t>
      </w:r>
      <w:r w:rsidRPr="00AE2514">
        <w:t xml:space="preserve">company specializes in </w:t>
      </w:r>
      <w:r w:rsidR="00C930A5" w:rsidRPr="00C930A5">
        <w:t xml:space="preserve">designing, customizing, manufacturing, and installing a wide range of products, catering to </w:t>
      </w:r>
      <w:r w:rsidRPr="00AE2514">
        <w:t>residential and commercial clients</w:t>
      </w:r>
      <w:bookmarkEnd w:id="0"/>
      <w:r w:rsidRPr="00AE2514">
        <w:t>.</w:t>
      </w:r>
      <w:r w:rsidR="00B17E66">
        <w:t xml:space="preserve"> </w:t>
      </w:r>
    </w:p>
    <w:p w14:paraId="4CD7D827" w14:textId="77777777" w:rsidR="00B17E66" w:rsidRDefault="00B17E66" w:rsidP="00077185">
      <w:pPr>
        <w:ind w:firstLine="720"/>
        <w:jc w:val="both"/>
      </w:pPr>
    </w:p>
    <w:p w14:paraId="12959979" w14:textId="6CD1C307" w:rsidR="00B17E66" w:rsidRDefault="00B17E66" w:rsidP="00077185">
      <w:pPr>
        <w:ind w:firstLine="720"/>
        <w:jc w:val="both"/>
      </w:pPr>
      <w:bookmarkStart w:id="1" w:name="_Hlk137553777"/>
      <w:r>
        <w:t>Mission:</w:t>
      </w:r>
    </w:p>
    <w:p w14:paraId="4BCF74EF" w14:textId="279249D0" w:rsidR="00B17E66" w:rsidRDefault="00A200FA" w:rsidP="00077185">
      <w:pPr>
        <w:ind w:firstLine="720"/>
        <w:jc w:val="both"/>
      </w:pPr>
      <w:r>
        <w:t>Our</w:t>
      </w:r>
      <w:r w:rsidR="00B17E66" w:rsidRPr="00B17E66">
        <w:t xml:space="preserve"> mission is to deliver superior craftsmanship and innovative solutions in the fields of </w:t>
      </w:r>
      <w:r w:rsidR="00C930A5">
        <w:t>woodwork</w:t>
      </w:r>
      <w:r w:rsidR="00B17E66" w:rsidRPr="00B17E66">
        <w:t xml:space="preserve">, </w:t>
      </w:r>
      <w:r w:rsidR="00C930A5">
        <w:t>ironwork</w:t>
      </w:r>
      <w:r w:rsidR="00B17E66" w:rsidRPr="00B17E66">
        <w:t xml:space="preserve">, glass fabrication, and aluminum works. </w:t>
      </w:r>
      <w:r>
        <w:t xml:space="preserve">We </w:t>
      </w:r>
      <w:r w:rsidR="00B17E66" w:rsidRPr="00B17E66">
        <w:t xml:space="preserve">aim to exceed customer expectations by providing customized, durable, and aesthetically pleasing products that enhance </w:t>
      </w:r>
      <w:r w:rsidR="00C930A5" w:rsidRPr="00C930A5">
        <w:t>any space's functionality and visual appeal</w:t>
      </w:r>
      <w:r w:rsidR="00B17E66" w:rsidRPr="00B17E66">
        <w:t xml:space="preserve">. Through </w:t>
      </w:r>
      <w:r>
        <w:t>our</w:t>
      </w:r>
      <w:r w:rsidR="00B17E66" w:rsidRPr="00B17E66">
        <w:t xml:space="preserve"> commitment to excellence, </w:t>
      </w:r>
      <w:r>
        <w:t>we</w:t>
      </w:r>
      <w:r w:rsidR="00B17E66" w:rsidRPr="00B17E66">
        <w:t xml:space="preserve"> strive to become the preferred choice for clients seeking premium manufacturing services.</w:t>
      </w:r>
    </w:p>
    <w:bookmarkEnd w:id="1"/>
    <w:p w14:paraId="08CDCA89" w14:textId="77777777" w:rsidR="00B17E66" w:rsidRDefault="00B17E66" w:rsidP="00077185">
      <w:pPr>
        <w:ind w:firstLine="720"/>
        <w:jc w:val="both"/>
      </w:pPr>
    </w:p>
    <w:p w14:paraId="5165209C" w14:textId="77777777" w:rsidR="00B17E66" w:rsidRPr="00B17E66" w:rsidRDefault="00B17E66" w:rsidP="00B17E66">
      <w:pPr>
        <w:ind w:firstLine="720"/>
        <w:jc w:val="both"/>
      </w:pPr>
      <w:bookmarkStart w:id="2" w:name="_Hlk137553881"/>
      <w:r w:rsidRPr="00B17E66">
        <w:t>Product Offerings:</w:t>
      </w:r>
    </w:p>
    <w:p w14:paraId="2FA0F09E" w14:textId="506C0F3D" w:rsidR="00B17E66" w:rsidRPr="00B17E66" w:rsidRDefault="00B17E66" w:rsidP="00B17E66">
      <w:pPr>
        <w:numPr>
          <w:ilvl w:val="0"/>
          <w:numId w:val="1"/>
        </w:numPr>
        <w:jc w:val="both"/>
      </w:pPr>
      <w:r w:rsidRPr="00B17E66">
        <w:t xml:space="preserve">Woodworks: </w:t>
      </w:r>
      <w:r w:rsidR="00A200FA">
        <w:t>We</w:t>
      </w:r>
      <w:r w:rsidRPr="00B17E66">
        <w:t xml:space="preserve"> offer a comprehensive range of wood-based products, including custom furniture, cabinetry, </w:t>
      </w:r>
      <w:r w:rsidR="00A200FA">
        <w:t>kitchenware</w:t>
      </w:r>
      <w:r w:rsidRPr="00B17E66">
        <w:t xml:space="preserve">, and architectural woodwork. </w:t>
      </w:r>
      <w:r w:rsidR="00A200FA">
        <w:t>Our</w:t>
      </w:r>
      <w:r w:rsidRPr="00B17E66">
        <w:t xml:space="preserve"> skilled craftsmen work with various wood species, </w:t>
      </w:r>
      <w:r w:rsidR="00C930A5">
        <w:t xml:space="preserve">and </w:t>
      </w:r>
      <w:r w:rsidRPr="00B17E66">
        <w:t xml:space="preserve">traditional techniques to create </w:t>
      </w:r>
      <w:r w:rsidR="00DE159F" w:rsidRPr="00DE159F">
        <w:t>products that are built to last</w:t>
      </w:r>
      <w:r w:rsidR="00DE159F">
        <w:t>. T</w:t>
      </w:r>
      <w:r w:rsidR="00DE159F" w:rsidRPr="00DE159F">
        <w:t>raditional woodworking techniques offer unique qualities that appeal to those who value craftsmanship, sustainability, and the preservation of cultural heritage.</w:t>
      </w:r>
    </w:p>
    <w:p w14:paraId="4C3B9F1C" w14:textId="55CC7F9E" w:rsidR="00B17E66" w:rsidRPr="00B17E66" w:rsidRDefault="00B17E66" w:rsidP="00B17E66">
      <w:pPr>
        <w:numPr>
          <w:ilvl w:val="0"/>
          <w:numId w:val="1"/>
        </w:numPr>
        <w:jc w:val="both"/>
      </w:pPr>
      <w:r w:rsidRPr="00B17E66">
        <w:t xml:space="preserve">Ironworks: Our ironwork division specializes in the design and fabrication of high-quality wrought iron gates, fences, railings, </w:t>
      </w:r>
      <w:r w:rsidR="004B258A">
        <w:t xml:space="preserve">window frames, and </w:t>
      </w:r>
      <w:r w:rsidRPr="00B17E66">
        <w:t>staircases. We blend traditional blacksmithing methods with contemporary design principles to produce durable, visually appealing ironwork that adds elegance and security to residential and commercial properties.</w:t>
      </w:r>
    </w:p>
    <w:p w14:paraId="2653DA7A" w14:textId="2B7A5E4D" w:rsidR="00B17E66" w:rsidRPr="00B17E66" w:rsidRDefault="00B17E66" w:rsidP="00B17E66">
      <w:pPr>
        <w:numPr>
          <w:ilvl w:val="0"/>
          <w:numId w:val="1"/>
        </w:numPr>
        <w:jc w:val="both"/>
      </w:pPr>
      <w:r w:rsidRPr="00B17E66">
        <w:lastRenderedPageBreak/>
        <w:t xml:space="preserve">Glass Fabrication: With our state-of-the-art glass fabrication facilities, we offer a wide range of customized glass solutions. These include glass doors, windows, partitions, shower enclosures, </w:t>
      </w:r>
      <w:r w:rsidR="004B258A">
        <w:t xml:space="preserve">and </w:t>
      </w:r>
      <w:r w:rsidRPr="00B17E66">
        <w:t xml:space="preserve">mirrors. Our skilled artisans work </w:t>
      </w:r>
      <w:r w:rsidR="00C930A5" w:rsidRPr="00C930A5">
        <w:t xml:space="preserve">precisely, ensuring flawless cutting, edging, tempering, and laminating to deliver exceptional glass products that enhance </w:t>
      </w:r>
      <w:r w:rsidRPr="00B17E66">
        <w:t>aesthetics and functionality.</w:t>
      </w:r>
    </w:p>
    <w:p w14:paraId="79F143F9" w14:textId="2712213A" w:rsidR="00B17E66" w:rsidRPr="00B17E66" w:rsidRDefault="00B17E66" w:rsidP="00B17E66">
      <w:pPr>
        <w:numPr>
          <w:ilvl w:val="0"/>
          <w:numId w:val="1"/>
        </w:numPr>
        <w:jc w:val="both"/>
      </w:pPr>
      <w:r w:rsidRPr="00B17E66">
        <w:t>Aluminum Works: Our aluminum works division specializes in the design, fabrication, and installation of aluminum-based solutions, including windows, doors, curtain walls</w:t>
      </w:r>
      <w:r w:rsidR="004B258A">
        <w:t>, and façade systems</w:t>
      </w:r>
      <w:r w:rsidRPr="00B17E66">
        <w:t>. We offer an extensive selection of finishes and profiles, ensuring durability, energy efficiency, and architectural appeal for both residential and commercial projects.</w:t>
      </w:r>
    </w:p>
    <w:bookmarkEnd w:id="2"/>
    <w:p w14:paraId="3EDA778D" w14:textId="77777777" w:rsidR="00B9146C" w:rsidRDefault="00B9146C" w:rsidP="00B17E66">
      <w:pPr>
        <w:ind w:firstLine="720"/>
        <w:jc w:val="both"/>
      </w:pPr>
    </w:p>
    <w:p w14:paraId="4B9F8DD5" w14:textId="1967D170" w:rsidR="00B17E66" w:rsidRPr="00B17E66" w:rsidRDefault="00B17E66" w:rsidP="00B17E66">
      <w:pPr>
        <w:ind w:firstLine="720"/>
        <w:jc w:val="both"/>
      </w:pPr>
      <w:bookmarkStart w:id="3" w:name="_Hlk137554009"/>
      <w:r w:rsidRPr="00B17E66">
        <w:t>Clientele: We serve a diverse range of clients, including homeowners, architects, interior designers, contractors, developers, and businesses across various industries. Our commitment to understanding and meeting our clients' unique requirements has earned us a loyal customer base and numerous successful collaborations.</w:t>
      </w:r>
    </w:p>
    <w:bookmarkEnd w:id="3"/>
    <w:p w14:paraId="7DAD9F3F" w14:textId="77777777" w:rsidR="00B17E66" w:rsidRDefault="00B17E66" w:rsidP="00B17E66">
      <w:pPr>
        <w:ind w:firstLine="720"/>
        <w:jc w:val="both"/>
      </w:pPr>
      <w:r w:rsidRPr="00B17E66">
        <w:rPr>
          <w:vanish/>
        </w:rPr>
        <w:t>Top of Form</w:t>
      </w:r>
    </w:p>
    <w:p w14:paraId="71DF4C76" w14:textId="77777777" w:rsidR="00E8636B" w:rsidRDefault="00E8636B" w:rsidP="00B17E66">
      <w:pPr>
        <w:ind w:firstLine="720"/>
        <w:jc w:val="both"/>
      </w:pPr>
    </w:p>
    <w:p w14:paraId="7B83B8F0" w14:textId="77777777" w:rsidR="00E8636B" w:rsidRDefault="00E8636B" w:rsidP="00B17E66">
      <w:pPr>
        <w:ind w:firstLine="720"/>
        <w:jc w:val="both"/>
      </w:pPr>
    </w:p>
    <w:p w14:paraId="3F633D37" w14:textId="77777777" w:rsidR="00E8636B" w:rsidRDefault="00E8636B" w:rsidP="00B17E66">
      <w:pPr>
        <w:ind w:firstLine="720"/>
        <w:jc w:val="both"/>
      </w:pPr>
    </w:p>
    <w:p w14:paraId="1D424056" w14:textId="77777777" w:rsidR="00E8636B" w:rsidRDefault="00E8636B" w:rsidP="00B17E66">
      <w:pPr>
        <w:ind w:firstLine="720"/>
        <w:jc w:val="both"/>
      </w:pPr>
    </w:p>
    <w:p w14:paraId="65465C9F" w14:textId="77777777" w:rsidR="00E8636B" w:rsidRDefault="00E8636B" w:rsidP="00B17E66">
      <w:pPr>
        <w:ind w:firstLine="720"/>
        <w:jc w:val="both"/>
      </w:pPr>
    </w:p>
    <w:p w14:paraId="0642F89C" w14:textId="77777777" w:rsidR="00E8636B" w:rsidRDefault="00E8636B" w:rsidP="00B17E66">
      <w:pPr>
        <w:ind w:firstLine="720"/>
        <w:jc w:val="both"/>
      </w:pPr>
    </w:p>
    <w:p w14:paraId="344E70F0" w14:textId="77777777" w:rsidR="00E8636B" w:rsidRDefault="00E8636B" w:rsidP="00B17E66">
      <w:pPr>
        <w:ind w:firstLine="720"/>
        <w:jc w:val="both"/>
      </w:pPr>
    </w:p>
    <w:p w14:paraId="42277CF8" w14:textId="77777777" w:rsidR="00E8636B" w:rsidRDefault="00E8636B" w:rsidP="00B17E66">
      <w:pPr>
        <w:ind w:firstLine="720"/>
        <w:jc w:val="both"/>
      </w:pPr>
    </w:p>
    <w:p w14:paraId="047F73D2" w14:textId="77777777" w:rsidR="00E8636B" w:rsidRDefault="00E8636B" w:rsidP="00B17E66">
      <w:pPr>
        <w:ind w:firstLine="720"/>
        <w:jc w:val="both"/>
      </w:pPr>
    </w:p>
    <w:p w14:paraId="733A35C6" w14:textId="77777777" w:rsidR="00E8636B" w:rsidRPr="00B17E66" w:rsidRDefault="00E8636B" w:rsidP="00B17E66">
      <w:pPr>
        <w:ind w:firstLine="720"/>
        <w:jc w:val="both"/>
        <w:rPr>
          <w:vanish/>
        </w:rPr>
      </w:pPr>
    </w:p>
    <w:p w14:paraId="759FC907" w14:textId="77777777" w:rsidR="00B17E66" w:rsidRPr="00B30B0F" w:rsidRDefault="00B17E66" w:rsidP="00077185">
      <w:pPr>
        <w:ind w:firstLine="720"/>
        <w:jc w:val="both"/>
      </w:pPr>
    </w:p>
    <w:sectPr w:rsidR="00B17E66" w:rsidRPr="00B30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D5357"/>
    <w:multiLevelType w:val="multilevel"/>
    <w:tmpl w:val="DE4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1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64"/>
    <w:rsid w:val="00072EFB"/>
    <w:rsid w:val="00077185"/>
    <w:rsid w:val="00116F75"/>
    <w:rsid w:val="002320B7"/>
    <w:rsid w:val="00351D2B"/>
    <w:rsid w:val="00391277"/>
    <w:rsid w:val="004B1660"/>
    <w:rsid w:val="004B258A"/>
    <w:rsid w:val="00572C47"/>
    <w:rsid w:val="005A14E5"/>
    <w:rsid w:val="00681CB3"/>
    <w:rsid w:val="007B6A43"/>
    <w:rsid w:val="00926264"/>
    <w:rsid w:val="00941E58"/>
    <w:rsid w:val="00955EF2"/>
    <w:rsid w:val="00A200FA"/>
    <w:rsid w:val="00AD6BBB"/>
    <w:rsid w:val="00AE2514"/>
    <w:rsid w:val="00B17E66"/>
    <w:rsid w:val="00B30B0F"/>
    <w:rsid w:val="00B9146C"/>
    <w:rsid w:val="00BC7AA7"/>
    <w:rsid w:val="00C930A5"/>
    <w:rsid w:val="00DE159F"/>
    <w:rsid w:val="00E212C7"/>
    <w:rsid w:val="00E8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24FF"/>
  <w15:chartTrackingRefBased/>
  <w15:docId w15:val="{2CA977B7-3A58-4A68-A531-C9DAF340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3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eop">
    <w:name w:val="eop"/>
    <w:basedOn w:val="DefaultParagraphFont"/>
    <w:rsid w:val="00B30B0F"/>
  </w:style>
  <w:style w:type="character" w:customStyle="1" w:styleId="normaltextrun">
    <w:name w:val="normaltextrun"/>
    <w:basedOn w:val="DefaultParagraphFont"/>
    <w:rsid w:val="00B30B0F"/>
  </w:style>
  <w:style w:type="table" w:styleId="TableGrid">
    <w:name w:val="Table Grid"/>
    <w:basedOn w:val="TableNormal"/>
    <w:uiPriority w:val="39"/>
    <w:rsid w:val="00B30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2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174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38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59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1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24148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17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099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394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044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2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627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4583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620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56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9738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2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79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15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946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4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462</Words>
  <Characters>2990</Characters>
  <Application>Microsoft Office Word</Application>
  <DocSecurity>0</DocSecurity>
  <Lines>103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Emmanuelle Villamin</dc:creator>
  <cp:keywords/>
  <dc:description/>
  <cp:lastModifiedBy>Dale Joshua Domingo</cp:lastModifiedBy>
  <cp:revision>4</cp:revision>
  <dcterms:created xsi:type="dcterms:W3CDTF">2023-05-23T16:38:00Z</dcterms:created>
  <dcterms:modified xsi:type="dcterms:W3CDTF">2023-06-13T05:17:00Z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90c303ac7fac21d5080bec47e26f24bceaa2ccba9e913f690b613052ada10c21</vt:lpwstr>
  </property>
</Properties>
</file>